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Red"/>
        <w:jc w:val="center"/>
      </w:pPr>
      <w:r>
        <w:rPr>
          <w:rtl w:val="0"/>
          <w:lang w:val="fr-FR"/>
        </w:rPr>
        <w:t>Il futuro della medicina di genere, all</w:t>
      </w:r>
      <w:r>
        <w:rPr>
          <w:rtl w:val="0"/>
          <w:lang w:val="fr-FR"/>
        </w:rPr>
        <w:t>’</w:t>
      </w:r>
      <w:r>
        <w:rPr>
          <w:rtl w:val="0"/>
          <w:lang w:val="fr-FR"/>
        </w:rPr>
        <w:t>incontro tra nuove tecnologie dell</w:t>
      </w:r>
      <w:r>
        <w:rPr>
          <w:rtl w:val="0"/>
          <w:lang w:val="fr-FR"/>
        </w:rPr>
        <w:t>’</w:t>
      </w:r>
      <w:r>
        <w:rPr>
          <w:rtl w:val="0"/>
          <w:lang w:val="fr-FR"/>
        </w:rPr>
        <w:t>informazione e una societ</w:t>
      </w:r>
      <w:r>
        <w:rPr>
          <w:rtl w:val="0"/>
          <w:lang w:val="fr-FR"/>
        </w:rPr>
        <w:t xml:space="preserve">à </w:t>
      </w:r>
      <w:r>
        <w:rPr>
          <w:rtl w:val="0"/>
          <w:lang w:val="fr-FR"/>
        </w:rPr>
        <w:t>che matura.</w:t>
      </w:r>
    </w:p>
    <w:p>
      <w:pPr>
        <w:pStyle w:val="Caption"/>
        <w:jc w:val="center"/>
      </w:pPr>
      <w:r>
        <w:rPr>
          <w:rtl w:val="0"/>
          <w:lang w:val="fr-FR"/>
        </w:rPr>
        <w:t>Marco Manca, MD</w:t>
      </w:r>
    </w:p>
    <w:p>
      <w:pPr>
        <w:pStyle w:val="Caption"/>
        <w:jc w:val="center"/>
      </w:pPr>
      <w:r>
        <w:rPr>
          <w:rtl w:val="0"/>
          <w:lang w:val="fr-FR"/>
        </w:rPr>
        <w:t xml:space="preserve"> Presidente, SCImPULSE Foundation [NL]</w:t>
      </w:r>
    </w:p>
    <w:p>
      <w:pPr>
        <w:pStyle w:val="Caption"/>
        <w:jc w:val="center"/>
      </w:pPr>
      <w:r>
        <w:rPr>
          <w:rtl w:val="0"/>
          <w:lang w:val="fr-FR"/>
        </w:rPr>
        <w:t>22 Giugno 2023.</w:t>
      </w:r>
    </w:p>
    <w:p>
      <w:pPr>
        <w:pStyle w:val="Body"/>
        <w:jc w:val="both"/>
      </w:pPr>
    </w:p>
    <w:p>
      <w:pPr>
        <w:pStyle w:val="Body"/>
        <w:jc w:val="both"/>
      </w:pPr>
      <w:r>
        <w:rPr>
          <w:rtl w:val="0"/>
          <w:lang w:val="fr-FR"/>
        </w:rPr>
        <w:t xml:space="preserve">Questa lettura </w:t>
      </w:r>
      <w:r>
        <w:rPr>
          <w:rtl w:val="0"/>
          <w:lang w:val="fr-FR"/>
        </w:rPr>
        <w:t xml:space="preserve">è </w:t>
      </w:r>
      <w:r>
        <w:rPr>
          <w:rtl w:val="0"/>
          <w:lang w:val="fr-FR"/>
        </w:rPr>
        <w:t>parte di un percorso di conversazione in cui pi</w:t>
      </w:r>
      <w:r>
        <w:rPr>
          <w:rtl w:val="0"/>
          <w:lang w:val="fr-FR"/>
        </w:rPr>
        <w:t xml:space="preserve">ù </w:t>
      </w:r>
      <w:r>
        <w:rPr>
          <w:rtl w:val="0"/>
          <w:lang w:val="fr-FR"/>
        </w:rPr>
        <w:t>volte la medicina, in quanto disciplina dell</w:t>
      </w:r>
      <w:r>
        <w:rPr>
          <w:rtl w:val="0"/>
          <w:lang w:val="fr-FR"/>
        </w:rPr>
        <w:t>’</w:t>
      </w:r>
      <w:r>
        <w:rPr>
          <w:rtl w:val="0"/>
          <w:lang w:val="fr-FR"/>
        </w:rPr>
        <w:t xml:space="preserve">investigazione umana, </w:t>
      </w:r>
      <w:r>
        <w:rPr>
          <w:rtl w:val="0"/>
          <w:lang w:val="fr-FR"/>
        </w:rPr>
        <w:t xml:space="preserve">è </w:t>
      </w:r>
      <w:r>
        <w:rPr>
          <w:rtl w:val="0"/>
          <w:lang w:val="fr-FR"/>
        </w:rPr>
        <w:t xml:space="preserve">stata chiamata in causa come elemento che ha perpetuato una discriminazione tra uomini e donne. Questa </w:t>
      </w:r>
      <w:r>
        <w:rPr>
          <w:rtl w:val="0"/>
          <w:lang w:val="fr-FR"/>
        </w:rPr>
        <w:t xml:space="preserve">è </w:t>
      </w:r>
      <w:r>
        <w:rPr>
          <w:rtl w:val="0"/>
          <w:lang w:val="fr-FR"/>
        </w:rPr>
        <w:t>una responsabilit</w:t>
      </w:r>
      <w:r>
        <w:rPr>
          <w:rtl w:val="0"/>
          <w:lang w:val="fr-FR"/>
        </w:rPr>
        <w:t xml:space="preserve">à </w:t>
      </w:r>
      <w:r>
        <w:rPr>
          <w:rtl w:val="0"/>
          <w:lang w:val="fr-FR"/>
        </w:rPr>
        <w:t>che storicamente va assunta in pieno, se pensiamo che solo nel terzo millennio, nel 2003, fu pubblicato uno studio che dimostrava che un ciclo mestruale pu</w:t>
      </w:r>
      <w:r>
        <w:rPr>
          <w:rtl w:val="0"/>
          <w:lang w:val="fr-FR"/>
        </w:rPr>
        <w:t xml:space="preserve">ò </w:t>
      </w:r>
      <w:r>
        <w:rPr>
          <w:rtl w:val="0"/>
          <w:lang w:val="fr-FR"/>
        </w:rPr>
        <w:t>contenere pi</w:t>
      </w:r>
      <w:r>
        <w:rPr>
          <w:rtl w:val="0"/>
          <w:lang w:val="fr-FR"/>
        </w:rPr>
        <w:t xml:space="preserve">ù </w:t>
      </w:r>
      <w:r>
        <w:rPr>
          <w:rtl w:val="0"/>
          <w:lang w:val="fr-FR"/>
        </w:rPr>
        <w:t xml:space="preserve">ovulazioni fertili[1] e che solo un paio di anni dopo fu pubblicata il primo studio macroanatomico del clitoride[2]. </w:t>
      </w:r>
    </w:p>
    <w:p>
      <w:pPr>
        <w:pStyle w:val="Body"/>
        <w:jc w:val="both"/>
      </w:pPr>
      <w:r>
        <w:rPr>
          <w:rtl w:val="0"/>
          <w:lang w:val="fr-FR"/>
        </w:rPr>
        <w:t xml:space="preserve">Ma il nostro intento oggi (come </w:t>
      </w:r>
      <w:r>
        <w:rPr>
          <w:rtl w:val="0"/>
          <w:lang w:val="fr-FR"/>
        </w:rPr>
        <w:t xml:space="preserve">è </w:t>
      </w:r>
      <w:r>
        <w:rPr>
          <w:rtl w:val="0"/>
          <w:lang w:val="fr-FR"/>
        </w:rPr>
        <w:t>stato ben chiarito da chi ha parlato prima di me offrendo una definizione di sesso come variabile definita biologicamente e di genere quale variabile che cattura l</w:t>
      </w:r>
      <w:r>
        <w:rPr>
          <w:rtl w:val="0"/>
          <w:lang w:val="fr-FR"/>
        </w:rPr>
        <w:t>’</w:t>
      </w:r>
      <w:r>
        <w:rPr>
          <w:rtl w:val="0"/>
          <w:lang w:val="fr-FR"/>
        </w:rPr>
        <w:t>espressione dell</w:t>
      </w:r>
      <w:r>
        <w:rPr>
          <w:rtl w:val="0"/>
          <w:lang w:val="fr-FR"/>
        </w:rPr>
        <w:t>’</w:t>
      </w:r>
      <w:r>
        <w:rPr>
          <w:rtl w:val="0"/>
          <w:lang w:val="fr-FR"/>
        </w:rPr>
        <w:t>interazione tra fattori biologici, culturali, sociali nel definire l</w:t>
      </w:r>
      <w:r>
        <w:rPr>
          <w:rtl w:val="0"/>
          <w:lang w:val="fr-FR"/>
        </w:rPr>
        <w:t>’</w:t>
      </w:r>
      <w:r>
        <w:rPr>
          <w:rtl w:val="0"/>
          <w:lang w:val="fr-FR"/>
        </w:rPr>
        <w:t>identit</w:t>
      </w:r>
      <w:r>
        <w:rPr>
          <w:rtl w:val="0"/>
          <w:lang w:val="fr-FR"/>
        </w:rPr>
        <w:t xml:space="preserve">à </w:t>
      </w:r>
      <w:r>
        <w:rPr>
          <w:rtl w:val="0"/>
          <w:lang w:val="fr-FR"/>
        </w:rPr>
        <w:t>dell</w:t>
      </w:r>
      <w:r>
        <w:rPr>
          <w:rtl w:val="0"/>
          <w:lang w:val="fr-FR"/>
        </w:rPr>
        <w:t>’</w:t>
      </w:r>
      <w:r>
        <w:rPr>
          <w:rtl w:val="0"/>
          <w:lang w:val="fr-FR"/>
        </w:rPr>
        <w:t xml:space="preserve">individuo) non </w:t>
      </w:r>
      <w:r>
        <w:rPr>
          <w:rtl w:val="0"/>
          <w:lang w:val="fr-FR"/>
        </w:rPr>
        <w:t xml:space="preserve">è </w:t>
      </w:r>
      <w:r>
        <w:rPr>
          <w:rtl w:val="0"/>
          <w:lang w:val="fr-FR"/>
        </w:rPr>
        <w:t>quello di concentrarsi soltanto sul futuro della medicina di fronte a uomini e donne, ma di riflettere sull</w:t>
      </w:r>
      <w:r>
        <w:rPr>
          <w:rtl w:val="0"/>
          <w:lang w:val="fr-FR"/>
        </w:rPr>
        <w:t>’</w:t>
      </w:r>
      <w:r>
        <w:rPr>
          <w:rtl w:val="0"/>
          <w:lang w:val="fr-FR"/>
        </w:rPr>
        <w:t>inclusione della diversit</w:t>
      </w:r>
      <w:r>
        <w:rPr>
          <w:rtl w:val="0"/>
          <w:lang w:val="fr-FR"/>
        </w:rPr>
        <w:t xml:space="preserve">à </w:t>
      </w:r>
      <w:r>
        <w:rPr>
          <w:rtl w:val="0"/>
          <w:lang w:val="fr-FR"/>
        </w:rPr>
        <w:t>espressa dall</w:t>
      </w:r>
      <w:r>
        <w:rPr>
          <w:rtl w:val="0"/>
          <w:lang w:val="fr-FR"/>
        </w:rPr>
        <w:t>’</w:t>
      </w:r>
      <w:r>
        <w:rPr>
          <w:rtl w:val="0"/>
          <w:lang w:val="fr-FR"/>
        </w:rPr>
        <w:t>umanit</w:t>
      </w:r>
      <w:r>
        <w:rPr>
          <w:rtl w:val="0"/>
          <w:lang w:val="fr-FR"/>
        </w:rPr>
        <w:t>à</w:t>
      </w:r>
      <w:r>
        <w:rPr>
          <w:rtl w:val="0"/>
          <w:lang w:val="fr-FR"/>
        </w:rPr>
        <w:t>, in toto. E a voler essere rigorosi, anche parlando di sesso, perci</w:t>
      </w:r>
      <w:r>
        <w:rPr>
          <w:rtl w:val="0"/>
          <w:lang w:val="fr-FR"/>
        </w:rPr>
        <w:t xml:space="preserve">ò </w:t>
      </w:r>
      <w:r>
        <w:rPr>
          <w:rtl w:val="0"/>
          <w:lang w:val="fr-FR"/>
        </w:rPr>
        <w:t>di biologia secondo la definizione accettata per questa conversazione, la realt</w:t>
      </w:r>
      <w:r>
        <w:rPr>
          <w:rtl w:val="0"/>
          <w:lang w:val="fr-FR"/>
        </w:rPr>
        <w:t xml:space="preserve">à </w:t>
      </w:r>
      <w:r>
        <w:rPr>
          <w:rtl w:val="0"/>
          <w:lang w:val="fr-FR"/>
        </w:rPr>
        <w:t>di fronte a noi non sarebbe dicotomica: pur se meno frequenti, e il pi</w:t>
      </w:r>
      <w:r>
        <w:rPr>
          <w:rtl w:val="0"/>
          <w:lang w:val="fr-FR"/>
        </w:rPr>
        <w:t xml:space="preserve">ù </w:t>
      </w:r>
      <w:r>
        <w:rPr>
          <w:rtl w:val="0"/>
          <w:lang w:val="fr-FR"/>
        </w:rPr>
        <w:t>delle volte classificati come stati patologici, tra gli umani esistono pi</w:t>
      </w:r>
      <w:r>
        <w:rPr>
          <w:rtl w:val="0"/>
          <w:lang w:val="fr-FR"/>
        </w:rPr>
        <w:t xml:space="preserve">ù </w:t>
      </w:r>
      <w:r>
        <w:rPr>
          <w:rtl w:val="0"/>
          <w:lang w:val="fr-FR"/>
        </w:rPr>
        <w:t>di 2 sessi biologici[3,4] basi pensare ai Klinefelter o (come suggerito dal pubblico) alla sindrome di Morris.</w:t>
      </w:r>
    </w:p>
    <w:p>
      <w:pPr>
        <w:pStyle w:val="Body"/>
        <w:jc w:val="both"/>
      </w:pPr>
      <w:r>
        <w:rPr>
          <w:rtl w:val="0"/>
          <w:lang w:val="fr-FR"/>
        </w:rPr>
        <w:t>Allora pensare al futuro della medicina di fronte alla diversit</w:t>
      </w:r>
      <w:r>
        <w:rPr>
          <w:rtl w:val="0"/>
          <w:lang w:val="fr-FR"/>
        </w:rPr>
        <w:t xml:space="preserve">à </w:t>
      </w:r>
      <w:r>
        <w:rPr>
          <w:rtl w:val="0"/>
          <w:lang w:val="fr-FR"/>
        </w:rPr>
        <w:t>pare diventare una riflessione sul problema dell</w:t>
      </w:r>
      <w:r>
        <w:rPr>
          <w:rtl w:val="0"/>
          <w:lang w:val="fr-FR"/>
        </w:rPr>
        <w:t>’</w:t>
      </w:r>
      <w:r>
        <w:rPr>
          <w:rtl w:val="0"/>
          <w:lang w:val="fr-FR"/>
        </w:rPr>
        <w:t>ottimizzazione dell</w:t>
      </w:r>
      <w:r>
        <w:rPr>
          <w:rtl w:val="0"/>
          <w:lang w:val="fr-FR"/>
        </w:rPr>
        <w:t>’</w:t>
      </w:r>
      <w:r>
        <w:rPr>
          <w:rtl w:val="0"/>
          <w:lang w:val="fr-FR"/>
        </w:rPr>
        <w:t xml:space="preserve">offerta di cure di fronte ad una incertezza circa la composizione della popolazione servita[5]. Questa non </w:t>
      </w:r>
      <w:r>
        <w:rPr>
          <w:rtl w:val="0"/>
          <w:lang w:val="fr-FR"/>
        </w:rPr>
        <w:t xml:space="preserve">è </w:t>
      </w:r>
      <w:r>
        <w:rPr>
          <w:rtl w:val="0"/>
          <w:lang w:val="fr-FR"/>
        </w:rPr>
        <w:t>una riflessione nuova, ricordo anni fa</w:t>
      </w:r>
      <w:r>
        <w:rPr>
          <w:rtl w:val="0"/>
          <w:lang w:val="fr-FR"/>
        </w:rPr>
        <w:t xml:space="preserve">’ </w:t>
      </w:r>
      <w:r>
        <w:rPr>
          <w:rtl w:val="0"/>
          <w:lang w:val="fr-FR"/>
        </w:rPr>
        <w:t>durante un workshop di riflessione sul design dei servizi sanitari del futuro, un collega (che ovviamente rester</w:t>
      </w:r>
      <w:r>
        <w:rPr>
          <w:rtl w:val="0"/>
          <w:lang w:val="fr-FR"/>
        </w:rPr>
        <w:t xml:space="preserve">à </w:t>
      </w:r>
      <w:r>
        <w:rPr>
          <w:rtl w:val="0"/>
          <w:lang w:val="fr-FR"/>
        </w:rPr>
        <w:t>anonimo) che avendo descritto l</w:t>
      </w:r>
      <w:r>
        <w:rPr>
          <w:rtl w:val="0"/>
          <w:lang w:val="fr-FR"/>
        </w:rPr>
        <w:t>’</w:t>
      </w:r>
      <w:r>
        <w:rPr>
          <w:rtl w:val="0"/>
          <w:lang w:val="fr-FR"/>
        </w:rPr>
        <w:t xml:space="preserve">ospedale come </w:t>
      </w:r>
      <w:r>
        <w:rPr>
          <w:rtl w:val="0"/>
          <w:lang w:val="fr-FR"/>
        </w:rPr>
        <w:t>“</w:t>
      </w:r>
      <w:r>
        <w:rPr>
          <w:rtl w:val="0"/>
          <w:lang w:val="fr-FR"/>
        </w:rPr>
        <w:t>una macchina perfettamente oliata, con i suoi percorsi basati sulle migliori evidenze</w:t>
      </w:r>
      <w:r>
        <w:rPr>
          <w:rtl w:val="0"/>
          <w:lang w:val="fr-FR"/>
        </w:rPr>
        <w:t xml:space="preserve">” </w:t>
      </w:r>
      <w:r>
        <w:rPr>
          <w:rtl w:val="0"/>
          <w:lang w:val="fr-FR"/>
        </w:rPr>
        <w:t>identificava come principale barriera all</w:t>
      </w:r>
      <w:r>
        <w:rPr>
          <w:rtl w:val="0"/>
          <w:lang w:val="fr-FR"/>
        </w:rPr>
        <w:t>’</w:t>
      </w:r>
      <w:r>
        <w:rPr>
          <w:rtl w:val="0"/>
          <w:lang w:val="fr-FR"/>
        </w:rPr>
        <w:t xml:space="preserve">efficienza delle cure la popolazione generale dei pazienti in accesso che </w:t>
      </w:r>
      <w:r>
        <w:rPr>
          <w:rtl w:val="0"/>
          <w:lang w:val="fr-FR"/>
        </w:rPr>
        <w:t>“</w:t>
      </w:r>
      <w:r>
        <w:rPr>
          <w:rtl w:val="0"/>
          <w:lang w:val="fr-FR"/>
        </w:rPr>
        <w:t>non era pronta per essere inserita in questi percorsi</w:t>
      </w:r>
      <w:r>
        <w:rPr>
          <w:rtl w:val="0"/>
          <w:lang w:val="fr-FR"/>
        </w:rPr>
        <w:t xml:space="preserve">” </w:t>
      </w:r>
      <w:r>
        <w:rPr>
          <w:rtl w:val="0"/>
          <w:lang w:val="fr-FR"/>
        </w:rPr>
        <w:t xml:space="preserve">immaginando una soluzione che si </w:t>
      </w:r>
      <w:r>
        <w:rPr>
          <w:rtl w:val="0"/>
          <w:lang w:val="fr-FR"/>
        </w:rPr>
        <w:t>“</w:t>
      </w:r>
      <w:r>
        <w:rPr>
          <w:rtl w:val="0"/>
          <w:lang w:val="fr-FR"/>
        </w:rPr>
        <w:t>estendesse al territorio organizzando e classificando adeguatamente i pazienti in arrivo</w:t>
      </w:r>
      <w:r>
        <w:rPr>
          <w:rtl w:val="0"/>
          <w:lang w:val="fr-FR"/>
        </w:rPr>
        <w:t>”</w:t>
      </w:r>
      <w:r>
        <w:rPr>
          <w:rtl w:val="0"/>
          <w:lang w:val="fr-FR"/>
        </w:rPr>
        <w:t>. Non credo sia necessario dilungarsi sull</w:t>
      </w:r>
      <w:r>
        <w:rPr>
          <w:rtl w:val="0"/>
          <w:lang w:val="fr-FR"/>
        </w:rPr>
        <w:t>’</w:t>
      </w:r>
      <w:r>
        <w:rPr>
          <w:rtl w:val="0"/>
          <w:lang w:val="fr-FR"/>
        </w:rPr>
        <w:t xml:space="preserve">ironia di proporre che quello che chiamiamo </w:t>
      </w:r>
      <w:r>
        <w:rPr>
          <w:i w:val="1"/>
          <w:iCs w:val="1"/>
          <w:rtl w:val="0"/>
          <w:lang w:val="fr-FR"/>
        </w:rPr>
        <w:t>servizio</w:t>
      </w:r>
      <w:r>
        <w:rPr>
          <w:rtl w:val="0"/>
          <w:lang w:val="fr-FR"/>
        </w:rPr>
        <w:t xml:space="preserve"> sia perfetto ma richieda che il proprio pubblico sia cambiato per funzionare al meglio, cos</w:t>
      </w:r>
      <w:r>
        <w:rPr>
          <w:rtl w:val="0"/>
          <w:lang w:val="fr-FR"/>
        </w:rPr>
        <w:t xml:space="preserve">ì </w:t>
      </w:r>
      <w:r>
        <w:rPr>
          <w:rtl w:val="0"/>
          <w:lang w:val="fr-FR"/>
        </w:rPr>
        <w:t>come sono certo che nessun collega (come d</w:t>
      </w:r>
      <w:r>
        <w:rPr>
          <w:rtl w:val="0"/>
          <w:lang w:val="fr-FR"/>
        </w:rPr>
        <w:t>’</w:t>
      </w:r>
      <w:r>
        <w:rPr>
          <w:rtl w:val="0"/>
          <w:lang w:val="fr-FR"/>
        </w:rPr>
        <w:t>altronde fu vero per il collega che inizialmente propose questa riflessione) seriamente auspichi una medicalizzazione della vita dei cittadini mirata all</w:t>
      </w:r>
      <w:r>
        <w:rPr>
          <w:rtl w:val="0"/>
          <w:lang w:val="fr-FR"/>
        </w:rPr>
        <w:t>’</w:t>
      </w:r>
      <w:r>
        <w:rPr>
          <w:rtl w:val="0"/>
          <w:lang w:val="fr-FR"/>
        </w:rPr>
        <w:t>ottimizzazione delle cure, pur se in alcune occasioni di riflessione sul solo problema dell</w:t>
      </w:r>
      <w:r>
        <w:rPr>
          <w:rtl w:val="0"/>
          <w:lang w:val="fr-FR"/>
        </w:rPr>
        <w:t>’</w:t>
      </w:r>
      <w:r>
        <w:rPr>
          <w:rtl w:val="0"/>
          <w:lang w:val="fr-FR"/>
        </w:rPr>
        <w:t>efficientamento del sistema di assistenza sanitaria l</w:t>
      </w:r>
      <w:r>
        <w:rPr>
          <w:rtl w:val="0"/>
          <w:lang w:val="fr-FR"/>
        </w:rPr>
        <w:t>’</w:t>
      </w:r>
      <w:r>
        <w:rPr>
          <w:rtl w:val="0"/>
          <w:lang w:val="fr-FR"/>
        </w:rPr>
        <w:t>argomento possa occasionalmente e ripetutamente emergere per una sorta di tunnel vision esasperata temporanea.</w:t>
      </w:r>
    </w:p>
    <w:p>
      <w:pPr>
        <w:pStyle w:val="Body"/>
        <w:jc w:val="both"/>
      </w:pPr>
      <w:r>
        <w:rPr>
          <w:rtl w:val="0"/>
          <w:lang w:val="fr-FR"/>
        </w:rPr>
        <w:t>Allora perch</w:t>
      </w:r>
      <w:r>
        <w:rPr>
          <w:rtl w:val="0"/>
          <w:lang w:val="fr-FR"/>
        </w:rPr>
        <w:t xml:space="preserve">è </w:t>
      </w:r>
      <w:r>
        <w:rPr>
          <w:rtl w:val="0"/>
          <w:lang w:val="fr-FR"/>
        </w:rPr>
        <w:t>quello che sembra un proposito eccellente, ovvero ottimizzare la nostra offerta di servizio per massimizzare il numero di persone servite a parit</w:t>
      </w:r>
      <w:r>
        <w:rPr>
          <w:rtl w:val="0"/>
          <w:lang w:val="fr-FR"/>
        </w:rPr>
        <w:t xml:space="preserve">à </w:t>
      </w:r>
      <w:r>
        <w:rPr>
          <w:rtl w:val="0"/>
          <w:lang w:val="fr-FR"/>
        </w:rPr>
        <w:t>di spesa, e la qualit</w:t>
      </w:r>
      <w:r>
        <w:rPr>
          <w:rtl w:val="0"/>
          <w:lang w:val="fr-FR"/>
        </w:rPr>
        <w:t xml:space="preserve">à </w:t>
      </w:r>
      <w:r>
        <w:rPr>
          <w:rtl w:val="0"/>
          <w:lang w:val="fr-FR"/>
        </w:rPr>
        <w:t>del servizio offerto, pu</w:t>
      </w:r>
      <w:r>
        <w:rPr>
          <w:rtl w:val="0"/>
          <w:lang w:val="fr-FR"/>
        </w:rPr>
        <w:t xml:space="preserve">ò </w:t>
      </w:r>
      <w:r>
        <w:rPr>
          <w:rtl w:val="0"/>
          <w:lang w:val="fr-FR"/>
        </w:rPr>
        <w:t>risultare in tensioni e paradossi quali quelli menzionati da chi mi ha preceduto oggi (ad esempio gli errori di diagnosi che portano gli stessi sintomi ad essere classificati come primariamente di natura cardiologica negli uomini, e psicosomatici nelle donne)? Abbiamo gi</w:t>
      </w:r>
      <w:r>
        <w:rPr>
          <w:rtl w:val="0"/>
          <w:lang w:val="fr-FR"/>
        </w:rPr>
        <w:t xml:space="preserve">à </w:t>
      </w:r>
      <w:r>
        <w:rPr>
          <w:rtl w:val="0"/>
          <w:lang w:val="fr-FR"/>
        </w:rPr>
        <w:t xml:space="preserve">sentito del bias dei dati. Ed </w:t>
      </w:r>
      <w:r>
        <w:rPr>
          <w:rtl w:val="0"/>
          <w:lang w:val="fr-FR"/>
        </w:rPr>
        <w:t xml:space="preserve">è </w:t>
      </w:r>
      <w:r>
        <w:rPr>
          <w:rtl w:val="0"/>
          <w:lang w:val="fr-FR"/>
        </w:rPr>
        <w:t>trapelato, nel proposito di promuovere una maggiore inclusione di dati da volontari donna, come il dato non sia unicamente un</w:t>
      </w:r>
      <w:r>
        <w:rPr>
          <w:rtl w:val="0"/>
          <w:lang w:val="fr-FR"/>
        </w:rPr>
        <w:t>’</w:t>
      </w:r>
      <w:r>
        <w:rPr>
          <w:rtl w:val="0"/>
          <w:lang w:val="fr-FR"/>
        </w:rPr>
        <w:t>entit</w:t>
      </w:r>
      <w:r>
        <w:rPr>
          <w:rtl w:val="0"/>
          <w:lang w:val="fr-FR"/>
        </w:rPr>
        <w:t xml:space="preserve">à </w:t>
      </w:r>
      <w:r>
        <w:rPr>
          <w:rtl w:val="0"/>
          <w:lang w:val="fr-FR"/>
        </w:rPr>
        <w:t>oggettiva che rivela la verit</w:t>
      </w:r>
      <w:r>
        <w:rPr>
          <w:rtl w:val="0"/>
          <w:lang w:val="fr-FR"/>
        </w:rPr>
        <w:t xml:space="preserve">à </w:t>
      </w:r>
      <w:r>
        <w:rPr>
          <w:rtl w:val="0"/>
          <w:lang w:val="fr-FR"/>
        </w:rPr>
        <w:t>del mondo, ma un artefatto della nostra misura, e dell</w:t>
      </w:r>
      <w:r>
        <w:rPr>
          <w:rtl w:val="0"/>
          <w:lang w:val="fr-FR"/>
        </w:rPr>
        <w:t>’</w:t>
      </w:r>
      <w:r>
        <w:rPr>
          <w:rtl w:val="0"/>
          <w:lang w:val="fr-FR"/>
        </w:rPr>
        <w:t>intenzione di misurare stessa. Ed ecco che, facendo un passo indietro, voglio proporre la provocazione che il problema dell</w:t>
      </w:r>
      <w:r>
        <w:rPr>
          <w:rtl w:val="0"/>
          <w:lang w:val="fr-FR"/>
        </w:rPr>
        <w:t>’</w:t>
      </w:r>
      <w:r>
        <w:rPr>
          <w:rtl w:val="0"/>
          <w:lang w:val="fr-FR"/>
        </w:rPr>
        <w:t>ottimizzazione della medicina nella sua evoluzione verso il futuro dipenda dalla nostra selezione dei modelli della realt</w:t>
      </w:r>
      <w:r>
        <w:rPr>
          <w:rtl w:val="0"/>
          <w:lang w:val="fr-FR"/>
        </w:rPr>
        <w:t xml:space="preserve">à </w:t>
      </w:r>
      <w:r>
        <w:rPr>
          <w:rtl w:val="0"/>
          <w:lang w:val="fr-FR"/>
        </w:rPr>
        <w:t xml:space="preserve">che informano </w:t>
      </w:r>
      <w:r>
        <w:rPr>
          <w:i w:val="1"/>
          <w:iCs w:val="1"/>
          <w:rtl w:val="0"/>
          <w:lang w:val="fr-FR"/>
        </w:rPr>
        <w:t>anche</w:t>
      </w:r>
      <w:r>
        <w:rPr>
          <w:rtl w:val="0"/>
          <w:lang w:val="fr-FR"/>
        </w:rPr>
        <w:t xml:space="preserve"> le nostre decisioni di misura. </w:t>
      </w:r>
    </w:p>
    <w:p>
      <w:pPr>
        <w:pStyle w:val="Body"/>
        <w:jc w:val="both"/>
      </w:pPr>
      <w:r>
        <w:rPr>
          <w:rtl w:val="0"/>
          <w:lang w:val="fr-FR"/>
        </w:rPr>
        <w:t>Vorrei dunque proporre una breve digressione attraverso la letteratura economica. Alcuni anni or sono il Prof. Ole Peters (un fisico per educazione, adesso impegnato in economia appunto) ha concentrato la propria attenzione sui fondamenti dei modelli economici andando a concentrarsi sulla teoria dell</w:t>
      </w:r>
      <w:r>
        <w:rPr>
          <w:rtl w:val="0"/>
          <w:lang w:val="fr-FR"/>
        </w:rPr>
        <w:t>’</w:t>
      </w:r>
      <w:r>
        <w:rPr>
          <w:rtl w:val="0"/>
          <w:lang w:val="fr-FR"/>
        </w:rPr>
        <w:t>utilit</w:t>
      </w:r>
      <w:r>
        <w:rPr>
          <w:rtl w:val="0"/>
          <w:lang w:val="fr-FR"/>
        </w:rPr>
        <w:t xml:space="preserve">à </w:t>
      </w:r>
      <w:r>
        <w:rPr>
          <w:rtl w:val="0"/>
          <w:lang w:val="fr-FR"/>
        </w:rPr>
        <w:t xml:space="preserve">attesa[6]. Questa </w:t>
      </w:r>
      <w:r>
        <w:rPr>
          <w:rtl w:val="0"/>
          <w:lang w:val="fr-FR"/>
        </w:rPr>
        <w:t xml:space="preserve">è </w:t>
      </w:r>
      <w:r>
        <w:rPr>
          <w:rtl w:val="0"/>
          <w:lang w:val="fr-FR"/>
        </w:rPr>
        <w:t>un concetto fondamentale in economia ed ha diramazioni in molte altre discipline, incluse la psicologia e la medicina dove costituisce l</w:t>
      </w:r>
      <w:r>
        <w:rPr>
          <w:rtl w:val="0"/>
          <w:lang w:val="fr-FR"/>
        </w:rPr>
        <w:t>’</w:t>
      </w:r>
      <w:r>
        <w:rPr>
          <w:rtl w:val="0"/>
          <w:lang w:val="fr-FR"/>
        </w:rPr>
        <w:t>impianto di riferimento per la valutazione della razionalit</w:t>
      </w:r>
      <w:r>
        <w:rPr>
          <w:rtl w:val="0"/>
          <w:lang w:val="fr-FR"/>
        </w:rPr>
        <w:t xml:space="preserve">à </w:t>
      </w:r>
      <w:r>
        <w:rPr>
          <w:rtl w:val="0"/>
          <w:lang w:val="fr-FR"/>
        </w:rPr>
        <w:t>degli agenti di fronte alla opzionalit</w:t>
      </w:r>
      <w:r>
        <w:rPr>
          <w:rtl w:val="0"/>
          <w:lang w:val="fr-FR"/>
        </w:rPr>
        <w:t xml:space="preserve">à </w:t>
      </w:r>
      <w:r>
        <w:rPr>
          <w:rtl w:val="0"/>
          <w:lang w:val="fr-FR"/>
        </w:rPr>
        <w:t>avendo generato ampia letteratura sulla presunta irrazionalit</w:t>
      </w:r>
      <w:r>
        <w:rPr>
          <w:rtl w:val="0"/>
          <w:lang w:val="fr-FR"/>
        </w:rPr>
        <w:t xml:space="preserve">à </w:t>
      </w:r>
      <w:r>
        <w:rPr>
          <w:rtl w:val="0"/>
          <w:lang w:val="fr-FR"/>
        </w:rPr>
        <w:t>di alcuni agenti[7], fenomeno che scompare per</w:t>
      </w:r>
      <w:r>
        <w:rPr>
          <w:rtl w:val="0"/>
          <w:lang w:val="fr-FR"/>
        </w:rPr>
        <w:t>ò</w:t>
      </w:r>
      <w:r>
        <w:rPr>
          <w:rtl w:val="0"/>
          <w:lang w:val="fr-FR"/>
        </w:rPr>
        <w:t>, quello dell</w:t>
      </w:r>
      <w:r>
        <w:rPr>
          <w:rtl w:val="0"/>
          <w:lang w:val="fr-FR"/>
        </w:rPr>
        <w:t>’</w:t>
      </w:r>
      <w:r>
        <w:rPr>
          <w:rtl w:val="0"/>
          <w:lang w:val="fr-FR"/>
        </w:rPr>
        <w:t>irrazionalit</w:t>
      </w:r>
      <w:r>
        <w:rPr>
          <w:rtl w:val="0"/>
          <w:lang w:val="fr-FR"/>
        </w:rPr>
        <w:t>à</w:t>
      </w:r>
      <w:r>
        <w:rPr>
          <w:rtl w:val="0"/>
          <w:lang w:val="fr-FR"/>
        </w:rPr>
        <w:t>, quando si tenga conto come proposto da Peters della non sussistenza della presunzione di ergodicit</w:t>
      </w:r>
      <w:r>
        <w:rPr>
          <w:rtl w:val="0"/>
          <w:lang w:val="fr-FR"/>
        </w:rPr>
        <w:t xml:space="preserve">à </w:t>
      </w:r>
      <w:r>
        <w:rPr>
          <w:rtl w:val="0"/>
          <w:lang w:val="fr-FR"/>
        </w:rPr>
        <w:t>nel calcolo del valore atteso[8,9]. L</w:t>
      </w:r>
      <w:r>
        <w:rPr>
          <w:rtl w:val="0"/>
          <w:lang w:val="fr-FR"/>
        </w:rPr>
        <w:t>’</w:t>
      </w:r>
      <w:r>
        <w:rPr>
          <w:rtl w:val="0"/>
          <w:lang w:val="fr-FR"/>
        </w:rPr>
        <w:t xml:space="preserve">impatto della sostituzione del modello di riferimento </w:t>
      </w:r>
      <w:r>
        <w:rPr>
          <w:rtl w:val="0"/>
          <w:lang w:val="fr-FR"/>
        </w:rPr>
        <w:t xml:space="preserve">è </w:t>
      </w:r>
      <w:r>
        <w:rPr>
          <w:rtl w:val="0"/>
          <w:lang w:val="fr-FR"/>
        </w:rPr>
        <w:t>enorme, come i lettori concorderanno, dato che smonta un</w:t>
      </w:r>
      <w:r>
        <w:rPr>
          <w:rtl w:val="0"/>
          <w:lang w:val="fr-FR"/>
        </w:rPr>
        <w:t>’</w:t>
      </w:r>
      <w:r>
        <w:rPr>
          <w:rtl w:val="0"/>
          <w:lang w:val="fr-FR"/>
        </w:rPr>
        <w:t>intera impalcatura teorica che potrebbe altrimenti giustificare una stigmatizzazione di parte della popolazione gi</w:t>
      </w:r>
      <w:r>
        <w:rPr>
          <w:rtl w:val="0"/>
          <w:lang w:val="fr-FR"/>
        </w:rPr>
        <w:t xml:space="preserve">à </w:t>
      </w:r>
      <w:r>
        <w:rPr>
          <w:rtl w:val="0"/>
          <w:lang w:val="fr-FR"/>
        </w:rPr>
        <w:t>pi</w:t>
      </w:r>
      <w:r>
        <w:rPr>
          <w:rtl w:val="0"/>
          <w:lang w:val="fr-FR"/>
        </w:rPr>
        <w:t xml:space="preserve">ù </w:t>
      </w:r>
      <w:r>
        <w:rPr>
          <w:rtl w:val="0"/>
          <w:lang w:val="fr-FR"/>
        </w:rPr>
        <w:t>vulnerabile. Quel che pi</w:t>
      </w:r>
      <w:r>
        <w:rPr>
          <w:rtl w:val="0"/>
          <w:lang w:val="fr-FR"/>
        </w:rPr>
        <w:t xml:space="preserve">ù </w:t>
      </w:r>
      <w:r>
        <w:rPr>
          <w:rtl w:val="0"/>
          <w:lang w:val="fr-FR"/>
        </w:rPr>
        <w:t>mi ha colpito dell</w:t>
      </w:r>
      <w:r>
        <w:rPr>
          <w:rtl w:val="0"/>
          <w:lang w:val="fr-FR"/>
        </w:rPr>
        <w:t>’</w:t>
      </w:r>
      <w:r>
        <w:rPr>
          <w:rtl w:val="0"/>
          <w:lang w:val="fr-FR"/>
        </w:rPr>
        <w:t xml:space="preserve">incontro con il lavoro di Peters </w:t>
      </w:r>
      <w:r>
        <w:rPr>
          <w:rtl w:val="0"/>
          <w:lang w:val="fr-FR"/>
        </w:rPr>
        <w:t xml:space="preserve">è </w:t>
      </w:r>
      <w:r>
        <w:rPr>
          <w:rtl w:val="0"/>
          <w:lang w:val="fr-FR"/>
        </w:rPr>
        <w:t xml:space="preserve">stato scoprire come desse un linguaggio formale ad intuizioni che circolano in medicina da decenni e di cui io stesso mi sono fatto portavoce tra i primi nel Gennaio 2004, durante il congresso </w:t>
      </w:r>
      <w:r>
        <w:rPr>
          <w:rtl w:val="0"/>
          <w:lang w:val="fr-FR"/>
        </w:rPr>
        <w:t>“</w:t>
      </w:r>
      <w:r>
        <w:rPr>
          <w:rtl w:val="0"/>
          <w:lang w:val="fr-FR"/>
        </w:rPr>
        <w:t>GC Descovich - Epidemiology and prevention of cardiovascular diseases: from pioneering work to scientific evidence</w:t>
      </w:r>
      <w:r>
        <w:rPr>
          <w:rtl w:val="0"/>
          <w:lang w:val="fr-FR"/>
        </w:rPr>
        <w:t>”</w:t>
      </w:r>
      <w:r>
        <w:rPr>
          <w:rtl w:val="0"/>
          <w:lang w:val="fr-FR"/>
        </w:rPr>
        <w:t>, ovvero sia che la cosiddetta medicina di precisione, basata sulla sempre pi</w:t>
      </w:r>
      <w:r>
        <w:rPr>
          <w:rtl w:val="0"/>
          <w:lang w:val="fr-FR"/>
        </w:rPr>
        <w:t xml:space="preserve">ù </w:t>
      </w:r>
      <w:r>
        <w:rPr>
          <w:rtl w:val="0"/>
          <w:lang w:val="fr-FR"/>
        </w:rPr>
        <w:t>raffinata stratificazione della popolazione, NON pu</w:t>
      </w:r>
      <w:r>
        <w:rPr>
          <w:rtl w:val="0"/>
          <w:lang w:val="fr-FR"/>
        </w:rPr>
        <w:t xml:space="preserve">ò </w:t>
      </w:r>
      <w:r>
        <w:rPr>
          <w:rtl w:val="0"/>
          <w:lang w:val="fr-FR"/>
        </w:rPr>
        <w:t>condurre ad una medicina personalizzata proprio a causa dell</w:t>
      </w:r>
      <w:r>
        <w:rPr>
          <w:rtl w:val="0"/>
          <w:lang w:val="fr-FR"/>
        </w:rPr>
        <w:t>’</w:t>
      </w:r>
      <w:r>
        <w:rPr>
          <w:rtl w:val="0"/>
          <w:lang w:val="fr-FR"/>
        </w:rPr>
        <w:t>errore fondamentale su cui poggia: che le esperienze di una popolazione riepiloghino le esperienze possibili dell</w:t>
      </w:r>
      <w:r>
        <w:rPr>
          <w:rtl w:val="0"/>
          <w:lang w:val="fr-FR"/>
        </w:rPr>
        <w:t>’</w:t>
      </w:r>
      <w:r>
        <w:rPr>
          <w:rtl w:val="0"/>
          <w:lang w:val="fr-FR"/>
        </w:rPr>
        <w:t>individuo.</w:t>
      </w:r>
    </w:p>
    <w:p>
      <w:pPr>
        <w:pStyle w:val="Body"/>
        <w:jc w:val="both"/>
      </w:pPr>
      <w:r>
        <w:rPr>
          <w:rtl w:val="0"/>
          <w:lang w:val="fr-FR"/>
        </w:rPr>
        <w:t xml:space="preserve">Questo argomento </w:t>
      </w:r>
      <w:r>
        <w:rPr>
          <w:rtl w:val="0"/>
          <w:lang w:val="fr-FR"/>
        </w:rPr>
        <w:t xml:space="preserve">è </w:t>
      </w:r>
      <w:r>
        <w:rPr>
          <w:rtl w:val="0"/>
          <w:lang w:val="fr-FR"/>
        </w:rPr>
        <w:t>alla radice del discorso sull</w:t>
      </w:r>
      <w:r>
        <w:rPr>
          <w:rtl w:val="0"/>
          <w:lang w:val="fr-FR"/>
        </w:rPr>
        <w:t>’</w:t>
      </w:r>
      <w:r>
        <w:rPr>
          <w:rtl w:val="0"/>
          <w:lang w:val="fr-FR"/>
        </w:rPr>
        <w:t>inclusivit</w:t>
      </w:r>
      <w:r>
        <w:rPr>
          <w:rtl w:val="0"/>
          <w:lang w:val="fr-FR"/>
        </w:rPr>
        <w:t xml:space="preserve">à </w:t>
      </w:r>
      <w:r>
        <w:rPr>
          <w:rtl w:val="0"/>
          <w:lang w:val="fr-FR"/>
        </w:rPr>
        <w:t>di genere, genere che, in quanto espressione dell</w:t>
      </w:r>
      <w:r>
        <w:rPr>
          <w:rtl w:val="0"/>
          <w:lang w:val="fr-FR"/>
        </w:rPr>
        <w:t>’</w:t>
      </w:r>
      <w:r>
        <w:rPr>
          <w:rtl w:val="0"/>
          <w:lang w:val="fr-FR"/>
        </w:rPr>
        <w:t xml:space="preserve">individuo, non </w:t>
      </w:r>
      <w:r>
        <w:rPr>
          <w:rtl w:val="0"/>
          <w:lang w:val="fr-FR"/>
        </w:rPr>
        <w:t xml:space="preserve">è </w:t>
      </w:r>
      <w:r>
        <w:rPr>
          <w:rtl w:val="0"/>
          <w:lang w:val="fr-FR"/>
        </w:rPr>
        <w:t>da presumersi investigabile tramite raggruppamenti pi</w:t>
      </w:r>
      <w:r>
        <w:rPr>
          <w:rtl w:val="0"/>
          <w:lang w:val="fr-FR"/>
        </w:rPr>
        <w:t xml:space="preserve">ù </w:t>
      </w:r>
      <w:r>
        <w:rPr>
          <w:rtl w:val="0"/>
          <w:lang w:val="fr-FR"/>
        </w:rPr>
        <w:t>o meno estensivi o precisi, alla leggera. E permettetemi un secondo riferimento alla letteratura che ha radici in economia, ma che probabilmente sarebbe pi</w:t>
      </w:r>
      <w:r>
        <w:rPr>
          <w:rtl w:val="0"/>
          <w:lang w:val="fr-FR"/>
        </w:rPr>
        <w:t xml:space="preserve">ù </w:t>
      </w:r>
      <w:r>
        <w:rPr>
          <w:rtl w:val="0"/>
          <w:lang w:val="fr-FR"/>
        </w:rPr>
        <w:t xml:space="preserve">correttamente classificata come </w:t>
      </w:r>
      <w:r>
        <w:rPr>
          <w:i w:val="1"/>
          <w:iCs w:val="1"/>
          <w:rtl w:val="0"/>
          <w:lang w:val="fr-FR"/>
        </w:rPr>
        <w:t>logica</w:t>
      </w:r>
      <w:r>
        <w:rPr>
          <w:rtl w:val="0"/>
          <w:lang w:val="fr-FR"/>
        </w:rPr>
        <w:t xml:space="preserve">, citando il Professor Taleb, che certamente conoscerete come autore de </w:t>
      </w:r>
      <w:r>
        <w:rPr>
          <w:rtl w:val="0"/>
          <w:lang w:val="fr-FR"/>
        </w:rPr>
        <w:t>“</w:t>
      </w:r>
      <w:r>
        <w:rPr>
          <w:rtl w:val="0"/>
          <w:lang w:val="fr-FR"/>
        </w:rPr>
        <w:t>Il cigno nero</w:t>
      </w:r>
      <w:r>
        <w:rPr>
          <w:rtl w:val="0"/>
          <w:lang w:val="fr-FR"/>
        </w:rPr>
        <w:t>”</w:t>
      </w:r>
      <w:r>
        <w:rPr>
          <w:rtl w:val="0"/>
          <w:lang w:val="fr-FR"/>
        </w:rPr>
        <w:t>[10] in cui viene presentata al lettore una categoria di eventi la cui probabilit</w:t>
      </w:r>
      <w:r>
        <w:rPr>
          <w:rtl w:val="0"/>
          <w:lang w:val="fr-FR"/>
        </w:rPr>
        <w:t xml:space="preserve">à </w:t>
      </w:r>
      <w:r>
        <w:rPr>
          <w:rtl w:val="0"/>
          <w:lang w:val="fr-FR"/>
        </w:rPr>
        <w:t xml:space="preserve">di realizzazione </w:t>
      </w:r>
      <w:r>
        <w:rPr>
          <w:rtl w:val="0"/>
          <w:lang w:val="fr-FR"/>
        </w:rPr>
        <w:t xml:space="preserve">è </w:t>
      </w:r>
      <w:r>
        <w:rPr>
          <w:rtl w:val="0"/>
          <w:lang w:val="fr-FR"/>
        </w:rPr>
        <w:t xml:space="preserve">estremamente bassa (ed usualmente sottostimata per la scelta di modelli di riferimento erronei) ma dalle conseguenze enormi. </w:t>
      </w:r>
      <w:r>
        <w:rPr>
          <w:rtl w:val="0"/>
          <w:lang w:val="fr-FR"/>
        </w:rPr>
        <w:t xml:space="preserve">È </w:t>
      </w:r>
      <w:r>
        <w:rPr>
          <w:rtl w:val="0"/>
          <w:lang w:val="fr-FR"/>
        </w:rPr>
        <w:t>impossibile riassumere in poche parole le lezioni offerte dal Taleb, ma nei suoi libri (e qui voglio riferirmi anche al testo sull</w:t>
      </w:r>
      <w:r>
        <w:rPr>
          <w:rtl w:val="0"/>
          <w:lang w:val="fr-FR"/>
        </w:rPr>
        <w:t>’</w:t>
      </w:r>
      <w:r>
        <w:rPr>
          <w:rtl w:val="0"/>
          <w:lang w:val="fr-FR"/>
        </w:rPr>
        <w:t>antifragilit</w:t>
      </w:r>
      <w:r>
        <w:rPr>
          <w:rtl w:val="0"/>
          <w:lang w:val="fr-FR"/>
        </w:rPr>
        <w:t>à</w:t>
      </w:r>
      <w:r>
        <w:rPr>
          <w:rtl w:val="0"/>
          <w:lang w:val="fr-FR"/>
        </w:rPr>
        <w:t xml:space="preserve">[11]) viene raccontata la miopia delle </w:t>
      </w:r>
      <w:r>
        <w:rPr>
          <w:i w:val="1"/>
          <w:iCs w:val="1"/>
          <w:rtl w:val="0"/>
          <w:lang w:val="fr-FR"/>
        </w:rPr>
        <w:t>scelte di comodo</w:t>
      </w:r>
      <w:r>
        <w:rPr>
          <w:rtl w:val="0"/>
          <w:lang w:val="fr-FR"/>
        </w:rPr>
        <w:t xml:space="preserve"> di chi organizzando sistemi umani, usualmente con una accountability (quella che l</w:t>
      </w:r>
      <w:r>
        <w:rPr>
          <w:rtl w:val="0"/>
          <w:lang w:val="fr-FR"/>
        </w:rPr>
        <w:t>’</w:t>
      </w:r>
      <w:r>
        <w:rPr>
          <w:rtl w:val="0"/>
          <w:lang w:val="fr-FR"/>
        </w:rPr>
        <w:t xml:space="preserve">autore chiama </w:t>
      </w:r>
      <w:r>
        <w:rPr>
          <w:i w:val="1"/>
          <w:iCs w:val="1"/>
          <w:rtl w:val="0"/>
          <w:lang w:val="fr-FR"/>
        </w:rPr>
        <w:t>skin in the game</w:t>
      </w:r>
      <w:r>
        <w:rPr>
          <w:rtl w:val="0"/>
          <w:lang w:val="fr-FR"/>
        </w:rPr>
        <w:t xml:space="preserve">) limitata o profondamente diluita da fattori culturali od organizzativi, decida a favore di modelli di riferimento semplificati sui quali diventa possibile operare delle vere e proprie scommesse di ottimizzazione contro la realizzazione di eventi </w:t>
      </w:r>
      <w:r>
        <w:rPr>
          <w:i w:val="1"/>
          <w:iCs w:val="1"/>
          <w:rtl w:val="0"/>
          <w:lang w:val="fr-FR"/>
        </w:rPr>
        <w:t>estremi</w:t>
      </w:r>
      <w:r>
        <w:rPr>
          <w:rtl w:val="0"/>
          <w:lang w:val="fr-FR"/>
        </w:rPr>
        <w:t>, affidando al futuro il problema di gestire l</w:t>
      </w:r>
      <w:r>
        <w:rPr>
          <w:rtl w:val="0"/>
          <w:lang w:val="fr-FR"/>
        </w:rPr>
        <w:t>’</w:t>
      </w:r>
      <w:r>
        <w:rPr>
          <w:rtl w:val="0"/>
          <w:lang w:val="fr-FR"/>
        </w:rPr>
        <w:t>ampliamento dell</w:t>
      </w:r>
      <w:r>
        <w:rPr>
          <w:rtl w:val="0"/>
          <w:lang w:val="fr-FR"/>
        </w:rPr>
        <w:t>’</w:t>
      </w:r>
      <w:r>
        <w:rPr>
          <w:rtl w:val="0"/>
          <w:lang w:val="fr-FR"/>
        </w:rPr>
        <w:t>orizzonte epistemico che l</w:t>
      </w:r>
      <w:r>
        <w:rPr>
          <w:rtl w:val="0"/>
          <w:lang w:val="fr-FR"/>
        </w:rPr>
        <w:t>’</w:t>
      </w:r>
      <w:r>
        <w:rPr>
          <w:rtl w:val="0"/>
          <w:lang w:val="fr-FR"/>
        </w:rPr>
        <w:t>inevitabile realizzazione dell</w:t>
      </w:r>
      <w:r>
        <w:rPr>
          <w:rtl w:val="0"/>
          <w:lang w:val="fr-FR"/>
        </w:rPr>
        <w:t>’</w:t>
      </w:r>
      <w:r>
        <w:rPr>
          <w:rtl w:val="0"/>
          <w:lang w:val="fr-FR"/>
        </w:rPr>
        <w:t>improbabile (sottostimato dal modello scelto) indurr</w:t>
      </w:r>
      <w:r>
        <w:rPr>
          <w:rtl w:val="0"/>
          <w:lang w:val="fr-FR"/>
        </w:rPr>
        <w:t>à</w:t>
      </w:r>
      <w:r>
        <w:rPr>
          <w:rtl w:val="0"/>
          <w:lang w:val="fr-FR"/>
        </w:rPr>
        <w:t>. Esiste la possibilit</w:t>
      </w:r>
      <w:r>
        <w:rPr>
          <w:rtl w:val="0"/>
          <w:lang w:val="fr-FR"/>
        </w:rPr>
        <w:t xml:space="preserve">à </w:t>
      </w:r>
      <w:r>
        <w:rPr>
          <w:rtl w:val="0"/>
          <w:lang w:val="fr-FR"/>
        </w:rPr>
        <w:t>di impegnarsi a disegnare il proprio sistema perch</w:t>
      </w:r>
      <w:r>
        <w:rPr>
          <w:rtl w:val="0"/>
          <w:lang w:val="fr-FR"/>
        </w:rPr>
        <w:t xml:space="preserve">è </w:t>
      </w:r>
      <w:r>
        <w:rPr>
          <w:rtl w:val="0"/>
          <w:lang w:val="fr-FR"/>
        </w:rPr>
        <w:t>sia antifragile, e benefici della dispersione e degli eventi rari (suona come la diversit</w:t>
      </w:r>
      <w:r>
        <w:rPr>
          <w:rtl w:val="0"/>
          <w:lang w:val="fr-FR"/>
        </w:rPr>
        <w:t>à</w:t>
      </w:r>
      <w:r>
        <w:rPr>
          <w:rtl w:val="0"/>
          <w:lang w:val="fr-FR"/>
        </w:rPr>
        <w:t>, vero?), ma viene spesso (sempre, in tempi contemporanei?) presa la decisione di aderire ad una visione semplificata e facilmente classificabile della realt</w:t>
      </w:r>
      <w:r>
        <w:rPr>
          <w:rtl w:val="0"/>
          <w:lang w:val="fr-FR"/>
        </w:rPr>
        <w:t>à</w:t>
      </w:r>
      <w:r>
        <w:rPr>
          <w:rtl w:val="0"/>
          <w:lang w:val="fr-FR"/>
        </w:rPr>
        <w:t>, in cui le code della distribuzione scompaiono, per poter spingere l</w:t>
      </w:r>
      <w:r>
        <w:rPr>
          <w:rtl w:val="0"/>
          <w:lang w:val="fr-FR"/>
        </w:rPr>
        <w:t>’</w:t>
      </w:r>
      <w:r>
        <w:rPr>
          <w:rtl w:val="0"/>
          <w:lang w:val="fr-FR"/>
        </w:rPr>
        <w:t>ottimizzazione dell</w:t>
      </w:r>
      <w:r>
        <w:rPr>
          <w:rtl w:val="0"/>
          <w:lang w:val="fr-FR"/>
        </w:rPr>
        <w:t>’</w:t>
      </w:r>
      <w:r>
        <w:rPr>
          <w:rtl w:val="0"/>
          <w:lang w:val="fr-FR"/>
        </w:rPr>
        <w:t>organizzazione all</w:t>
      </w:r>
      <w:r>
        <w:rPr>
          <w:rtl w:val="0"/>
          <w:lang w:val="fr-FR"/>
        </w:rPr>
        <w:t>’</w:t>
      </w:r>
      <w:r>
        <w:rPr>
          <w:rtl w:val="0"/>
          <w:lang w:val="fr-FR"/>
        </w:rPr>
        <w:t>estremo a discapito dell</w:t>
      </w:r>
      <w:r>
        <w:rPr>
          <w:rtl w:val="0"/>
          <w:lang w:val="fr-FR"/>
        </w:rPr>
        <w:t>’</w:t>
      </w:r>
      <w:r>
        <w:rPr>
          <w:rtl w:val="0"/>
          <w:lang w:val="fr-FR"/>
        </w:rPr>
        <w:t xml:space="preserve">esposizione al rischio (rischio di disfunzione catastrofica, di esclusione, </w:t>
      </w:r>
      <w:r>
        <w:rPr>
          <w:rtl w:val="0"/>
          <w:lang w:val="fr-FR"/>
        </w:rPr>
        <w:t>…</w:t>
      </w:r>
      <w:r>
        <w:rPr>
          <w:rtl w:val="0"/>
          <w:lang w:val="fr-FR"/>
        </w:rPr>
        <w:t>).</w:t>
      </w:r>
    </w:p>
    <w:p>
      <w:pPr>
        <w:pStyle w:val="Body"/>
        <w:jc w:val="both"/>
      </w:pPr>
      <w:r>
        <w:rPr>
          <w:rtl w:val="0"/>
          <w:lang w:val="fr-FR"/>
        </w:rPr>
        <w:t>Eppure proprio in tecnologia abbiamo degli esempi virtuosi da cui apprendere anche per l</w:t>
      </w:r>
      <w:r>
        <w:rPr>
          <w:rtl w:val="0"/>
          <w:lang w:val="fr-FR"/>
        </w:rPr>
        <w:t>’</w:t>
      </w:r>
      <w:r>
        <w:rPr>
          <w:rtl w:val="0"/>
          <w:lang w:val="fr-FR"/>
        </w:rPr>
        <w:t>organizzazione della Sanit</w:t>
      </w:r>
      <w:r>
        <w:rPr>
          <w:rtl w:val="0"/>
          <w:lang w:val="fr-FR"/>
        </w:rPr>
        <w:t>à</w:t>
      </w:r>
      <w:r>
        <w:rPr>
          <w:rtl w:val="0"/>
          <w:lang w:val="fr-FR"/>
        </w:rPr>
        <w:t>: pensiamo ad esempio all</w:t>
      </w:r>
      <w:r>
        <w:rPr>
          <w:rtl w:val="0"/>
          <w:lang w:val="fr-FR"/>
        </w:rPr>
        <w:t>’</w:t>
      </w:r>
      <w:r>
        <w:rPr>
          <w:rtl w:val="0"/>
          <w:lang w:val="fr-FR"/>
        </w:rPr>
        <w:t xml:space="preserve">evoluzione dei servizi cloud commerciali. Certamente per un fornitore di servizi cloud (pensiamo ad Amazon AWS, Microsoft Azure, per esempio) non </w:t>
      </w:r>
      <w:r>
        <w:rPr>
          <w:rtl w:val="0"/>
          <w:lang w:val="fr-FR"/>
        </w:rPr>
        <w:t xml:space="preserve">è </w:t>
      </w:r>
      <w:r>
        <w:rPr>
          <w:rtl w:val="0"/>
          <w:lang w:val="fr-FR"/>
        </w:rPr>
        <w:t xml:space="preserve">possibile offrire un servizio </w:t>
      </w:r>
      <w:r>
        <w:rPr>
          <w:rtl w:val="0"/>
          <w:lang w:val="fr-FR"/>
        </w:rPr>
        <w:t>“</w:t>
      </w:r>
      <w:r>
        <w:rPr>
          <w:rtl w:val="0"/>
          <w:lang w:val="fr-FR"/>
        </w:rPr>
        <w:t>standard</w:t>
      </w:r>
      <w:r>
        <w:rPr>
          <w:rtl w:val="0"/>
          <w:lang w:val="fr-FR"/>
        </w:rPr>
        <w:t xml:space="preserve">” </w:t>
      </w:r>
      <w:r>
        <w:rPr>
          <w:rtl w:val="0"/>
          <w:lang w:val="fr-FR"/>
        </w:rPr>
        <w:t>uguale per tutta la clientela, tanto diversa cui si rivolge. Come pu</w:t>
      </w:r>
      <w:r>
        <w:rPr>
          <w:rtl w:val="0"/>
          <w:lang w:val="fr-FR"/>
        </w:rPr>
        <w:t xml:space="preserve">ò </w:t>
      </w:r>
      <w:r>
        <w:rPr>
          <w:rtl w:val="0"/>
          <w:lang w:val="fr-FR"/>
        </w:rPr>
        <w:t>ottimizzare dunque i costi dell</w:t>
      </w:r>
      <w:r>
        <w:rPr>
          <w:rtl w:val="0"/>
          <w:lang w:val="fr-FR"/>
        </w:rPr>
        <w:t>’</w:t>
      </w:r>
      <w:r>
        <w:rPr>
          <w:rtl w:val="0"/>
          <w:lang w:val="fr-FR"/>
        </w:rPr>
        <w:t xml:space="preserve">offerta per sostenere un margine di profitto adeguato? La soluzione adottata da questi agenti del mercato </w:t>
      </w:r>
      <w:r>
        <w:rPr>
          <w:rtl w:val="0"/>
          <w:lang w:val="fr-FR"/>
        </w:rPr>
        <w:t xml:space="preserve">è </w:t>
      </w:r>
      <w:r>
        <w:rPr>
          <w:rtl w:val="0"/>
          <w:lang w:val="fr-FR"/>
        </w:rPr>
        <w:t>stata quella di ottimizzare gli ambiti profondi della supply chain, le fondamenta dell</w:t>
      </w:r>
      <w:r>
        <w:rPr>
          <w:rtl w:val="0"/>
          <w:lang w:val="fr-FR"/>
        </w:rPr>
        <w:t>’</w:t>
      </w:r>
      <w:r>
        <w:rPr>
          <w:rtl w:val="0"/>
          <w:lang w:val="fr-FR"/>
        </w:rPr>
        <w:t>infrastruttura, che isolano quegli elementi e quelle azioni che possono essere disegnati e gestiti quanto pi</w:t>
      </w:r>
      <w:r>
        <w:rPr>
          <w:rtl w:val="0"/>
          <w:lang w:val="fr-FR"/>
        </w:rPr>
        <w:t xml:space="preserve">ù </w:t>
      </w:r>
      <w:r>
        <w:rPr>
          <w:rtl w:val="0"/>
          <w:lang w:val="fr-FR"/>
        </w:rPr>
        <w:t>possibile come macchine in cui minimizzare l</w:t>
      </w:r>
      <w:r>
        <w:rPr>
          <w:rtl w:val="0"/>
          <w:lang w:val="fr-FR"/>
        </w:rPr>
        <w:t>’</w:t>
      </w:r>
      <w:r>
        <w:rPr>
          <w:rtl w:val="0"/>
          <w:lang w:val="fr-FR"/>
        </w:rPr>
        <w:t>incertezza e la sorpresa[12], mentre al front-end vengono offerti servizi microparcellizzati[13] che consentono una coproduzione dinamica con gli utenti finali al fine di poter catturare la massima diversit</w:t>
      </w:r>
      <w:r>
        <w:rPr>
          <w:rtl w:val="0"/>
          <w:lang w:val="fr-FR"/>
        </w:rPr>
        <w:t xml:space="preserve">à </w:t>
      </w:r>
      <w:r>
        <w:rPr>
          <w:rtl w:val="0"/>
          <w:lang w:val="fr-FR"/>
        </w:rPr>
        <w:t>e novit</w:t>
      </w:r>
      <w:r>
        <w:rPr>
          <w:rtl w:val="0"/>
          <w:lang w:val="fr-FR"/>
        </w:rPr>
        <w:t>à</w:t>
      </w:r>
      <w:r>
        <w:rPr>
          <w:rtl w:val="0"/>
          <w:lang w:val="fr-FR"/>
        </w:rPr>
        <w:t>, accettando un trade-off relativamente isolato sull</w:t>
      </w:r>
      <w:r>
        <w:rPr>
          <w:rtl w:val="0"/>
          <w:lang w:val="fr-FR"/>
        </w:rPr>
        <w:t>’</w:t>
      </w:r>
      <w:r>
        <w:rPr>
          <w:rtl w:val="0"/>
          <w:lang w:val="fr-FR"/>
        </w:rPr>
        <w:t>efficienza. Infatti, anche in ambito medico approcci simili si stanno diffondendo (principalmente nell</w:t>
      </w:r>
      <w:r>
        <w:rPr>
          <w:rtl w:val="0"/>
          <w:lang w:val="fr-FR"/>
        </w:rPr>
        <w:t>’</w:t>
      </w:r>
      <w:r>
        <w:rPr>
          <w:rtl w:val="0"/>
          <w:lang w:val="fr-FR"/>
        </w:rPr>
        <w:t>industria): grazie ad esempio al progresso delle tecnologie di 3D-printing diversi device (e.g. strumenti chirurgici) oggi possono essere personalizzati con costi molto inferiori al passato, mantenendo una parte del progetto standardizzata mentre gli elementi di contatto con l</w:t>
      </w:r>
      <w:r>
        <w:rPr>
          <w:rtl w:val="0"/>
          <w:lang w:val="fr-FR"/>
        </w:rPr>
        <w:t>’</w:t>
      </w:r>
      <w:r>
        <w:rPr>
          <w:rtl w:val="0"/>
          <w:lang w:val="fr-FR"/>
        </w:rPr>
        <w:t>utente (e.g. la mano del chirurgo) o con il paziente (e.g. nel caso di condizioni anatomiche particolarmente sfidanti) possono essere progettati su misura e stampati ad hoc con una minimizzazione dell</w:t>
      </w:r>
      <w:r>
        <w:rPr>
          <w:rtl w:val="0"/>
          <w:lang w:val="fr-FR"/>
        </w:rPr>
        <w:t>’</w:t>
      </w:r>
      <w:r>
        <w:rPr>
          <w:rtl w:val="0"/>
          <w:lang w:val="fr-FR"/>
        </w:rPr>
        <w:t>impatto economico della personalizzazione[14].</w:t>
      </w:r>
    </w:p>
    <w:p>
      <w:pPr>
        <w:pStyle w:val="Body"/>
        <w:jc w:val="both"/>
      </w:pPr>
      <w:r>
        <w:rPr>
          <w:rtl w:val="0"/>
          <w:lang w:val="fr-FR"/>
        </w:rPr>
        <w:t xml:space="preserve">Volendo dunque giungere al termine di questa nostra breve chiacchierata, </w:t>
      </w:r>
      <w:r>
        <w:rPr>
          <w:rtl w:val="0"/>
          <w:lang w:val="fr-FR"/>
        </w:rPr>
        <w:t xml:space="preserve">è </w:t>
      </w:r>
      <w:r>
        <w:rPr>
          <w:rtl w:val="0"/>
          <w:lang w:val="fr-FR"/>
        </w:rPr>
        <w:t>evidente che una soluzione gi</w:t>
      </w:r>
      <w:r>
        <w:rPr>
          <w:rtl w:val="0"/>
          <w:lang w:val="fr-FR"/>
        </w:rPr>
        <w:t xml:space="preserve">à </w:t>
      </w:r>
      <w:r>
        <w:rPr>
          <w:rtl w:val="0"/>
          <w:lang w:val="fr-FR"/>
        </w:rPr>
        <w:t>validata per il disegno di un sistema sanitario inclusivo ed equo rispetto al genere, come rispetto alla diversit</w:t>
      </w:r>
      <w:r>
        <w:rPr>
          <w:rtl w:val="0"/>
          <w:lang w:val="fr-FR"/>
        </w:rPr>
        <w:t xml:space="preserve">à </w:t>
      </w:r>
      <w:r>
        <w:rPr>
          <w:rtl w:val="0"/>
          <w:lang w:val="fr-FR"/>
        </w:rPr>
        <w:t>umana pi</w:t>
      </w:r>
      <w:r>
        <w:rPr>
          <w:rtl w:val="0"/>
          <w:lang w:val="fr-FR"/>
        </w:rPr>
        <w:t xml:space="preserve">ù </w:t>
      </w:r>
      <w:r>
        <w:rPr>
          <w:rtl w:val="0"/>
          <w:lang w:val="fr-FR"/>
        </w:rPr>
        <w:t xml:space="preserve">in generale, ad oggi non </w:t>
      </w:r>
      <w:r>
        <w:rPr>
          <w:rtl w:val="0"/>
          <w:lang w:val="fr-FR"/>
        </w:rPr>
        <w:t xml:space="preserve">è </w:t>
      </w:r>
      <w:r>
        <w:rPr>
          <w:rtl w:val="0"/>
          <w:lang w:val="fr-FR"/>
        </w:rPr>
        <w:t xml:space="preserve">disponibile, e altrimenti non saremmo qui a parlare del problema in questo bel tavolo interdisciplinare. </w:t>
      </w:r>
      <w:r>
        <w:rPr>
          <w:rtl w:val="0"/>
          <w:lang w:val="fr-FR"/>
        </w:rPr>
        <w:t xml:space="preserve">È </w:t>
      </w:r>
      <w:r>
        <w:rPr>
          <w:rtl w:val="0"/>
          <w:lang w:val="fr-FR"/>
        </w:rPr>
        <w:t>possibile per</w:t>
      </w:r>
      <w:r>
        <w:rPr>
          <w:rtl w:val="0"/>
          <w:lang w:val="fr-FR"/>
        </w:rPr>
        <w:t xml:space="preserve">ò </w:t>
      </w:r>
      <w:r>
        <w:rPr>
          <w:rtl w:val="0"/>
          <w:lang w:val="fr-FR"/>
        </w:rPr>
        <w:t>trarre da quanto discusso finora alcuni spunti per la discussione di una roadmap: innanzitutto per catturare una realt</w:t>
      </w:r>
      <w:r>
        <w:rPr>
          <w:rtl w:val="0"/>
          <w:lang w:val="fr-FR"/>
        </w:rPr>
        <w:t xml:space="preserve">à </w:t>
      </w:r>
      <w:r>
        <w:rPr>
          <w:rtl w:val="0"/>
          <w:lang w:val="fr-FR"/>
        </w:rPr>
        <w:t>pi</w:t>
      </w:r>
      <w:r>
        <w:rPr>
          <w:rtl w:val="0"/>
          <w:lang w:val="fr-FR"/>
        </w:rPr>
        <w:t xml:space="preserve">ù </w:t>
      </w:r>
      <w:r>
        <w:rPr>
          <w:rtl w:val="0"/>
          <w:lang w:val="fr-FR"/>
        </w:rPr>
        <w:t>ampia con le nostre indagini, ritornando al tema del bias dei dati, sarebbe possibile attingere dalla lunga esperienza della medicina narrativa, che oggi pu</w:t>
      </w:r>
      <w:r>
        <w:rPr>
          <w:rtl w:val="0"/>
          <w:lang w:val="fr-FR"/>
        </w:rPr>
        <w:t xml:space="preserve">ò </w:t>
      </w:r>
      <w:r>
        <w:rPr>
          <w:rtl w:val="0"/>
          <w:lang w:val="fr-FR"/>
        </w:rPr>
        <w:t>beneficiare degli strumenti dell</w:t>
      </w:r>
      <w:r>
        <w:rPr>
          <w:rtl w:val="0"/>
          <w:lang w:val="fr-FR"/>
        </w:rPr>
        <w:t>’</w:t>
      </w:r>
      <w:r>
        <w:rPr>
          <w:rtl w:val="0"/>
          <w:lang w:val="fr-FR"/>
        </w:rPr>
        <w:t>etnografia digitale, per aprire la porta ad una introiezione di visioni alternative del significato di salute, dell</w:t>
      </w:r>
      <w:r>
        <w:rPr>
          <w:rtl w:val="0"/>
          <w:lang w:val="fr-FR"/>
        </w:rPr>
        <w:t>’</w:t>
      </w:r>
      <w:r>
        <w:rPr>
          <w:rtl w:val="0"/>
          <w:lang w:val="fr-FR"/>
        </w:rPr>
        <w:t>esperienza delle cure, e delle aspettative di fronte al servizio, direttamente dal pubblico che serviamo. Sarebbe poi utile aprire la porta ad una messa in discussione delle gerarchie e della conseguente percolazione di responsabilit</w:t>
      </w:r>
      <w:r>
        <w:rPr>
          <w:rtl w:val="0"/>
          <w:lang w:val="fr-FR"/>
        </w:rPr>
        <w:t xml:space="preserve">à </w:t>
      </w:r>
      <w:r>
        <w:rPr>
          <w:rtl w:val="0"/>
          <w:lang w:val="fr-FR"/>
        </w:rPr>
        <w:t>ed autorit</w:t>
      </w:r>
      <w:r>
        <w:rPr>
          <w:rtl w:val="0"/>
          <w:lang w:val="fr-FR"/>
        </w:rPr>
        <w:t>à</w:t>
      </w:r>
      <w:r>
        <w:rPr>
          <w:rtl w:val="0"/>
          <w:lang w:val="fr-FR"/>
        </w:rPr>
        <w:t xml:space="preserve">, nel sistema sanitario, </w:t>
      </w:r>
      <w:r>
        <w:rPr>
          <w:rtl w:val="0"/>
          <w:lang w:val="fr-FR"/>
        </w:rPr>
        <w:t>‘</w:t>
      </w:r>
      <w:r>
        <w:rPr>
          <w:rtl w:val="0"/>
          <w:lang w:val="fr-FR"/>
        </w:rPr>
        <w:t>ch</w:t>
      </w:r>
      <w:r>
        <w:rPr>
          <w:rtl w:val="0"/>
          <w:lang w:val="fr-FR"/>
        </w:rPr>
        <w:t xml:space="preserve">é </w:t>
      </w:r>
      <w:r>
        <w:rPr>
          <w:rtl w:val="0"/>
          <w:lang w:val="fr-FR"/>
        </w:rPr>
        <w:t>un ridisegno del sistema ispirato ai principi dell</w:t>
      </w:r>
      <w:r>
        <w:rPr>
          <w:rtl w:val="0"/>
          <w:lang w:val="fr-FR"/>
        </w:rPr>
        <w:t>’</w:t>
      </w:r>
      <w:r>
        <w:rPr>
          <w:rtl w:val="0"/>
          <w:lang w:val="fr-FR"/>
        </w:rPr>
        <w:t>antifragilit</w:t>
      </w:r>
      <w:r>
        <w:rPr>
          <w:rtl w:val="0"/>
          <w:lang w:val="fr-FR"/>
        </w:rPr>
        <w:t xml:space="preserve">à </w:t>
      </w:r>
      <w:r>
        <w:rPr>
          <w:rtl w:val="0"/>
          <w:lang w:val="fr-FR"/>
        </w:rPr>
        <w:t>ed alle lezioni dell</w:t>
      </w:r>
      <w:r>
        <w:rPr>
          <w:rtl w:val="0"/>
          <w:lang w:val="fr-FR"/>
        </w:rPr>
        <w:t>’</w:t>
      </w:r>
      <w:r>
        <w:rPr>
          <w:rtl w:val="0"/>
          <w:lang w:val="fr-FR"/>
        </w:rPr>
        <w:t>industria IT (menzionata oggi, ma una tra le altre) non potr</w:t>
      </w:r>
      <w:r>
        <w:rPr>
          <w:rtl w:val="0"/>
          <w:lang w:val="fr-FR"/>
        </w:rPr>
        <w:t xml:space="preserve">à </w:t>
      </w:r>
      <w:r>
        <w:rPr>
          <w:rtl w:val="0"/>
          <w:lang w:val="fr-FR"/>
        </w:rPr>
        <w:t>che essere accompagnata da un rimaneggiamento dei rapporti di potere. Oggi abbiamo strumenti che ci consentono di sperimentare futuri alternativi che non avevamo mai avuto a disposizione prima, non solo tecnologici, ma anche normativi[15], e spetta a noi come comunit</w:t>
      </w:r>
      <w:r>
        <w:rPr>
          <w:rtl w:val="0"/>
          <w:lang w:val="fr-FR"/>
        </w:rPr>
        <w:t xml:space="preserve">à </w:t>
      </w:r>
      <w:r>
        <w:rPr>
          <w:rtl w:val="0"/>
          <w:lang w:val="fr-FR"/>
        </w:rPr>
        <w:t>sensibile, avviare un percorso che guidi i nostri pari alla scoperta del possibile.</w:t>
      </w:r>
    </w:p>
    <w:p>
      <w:pPr>
        <w:pStyle w:val="Body"/>
        <w:jc w:val="both"/>
      </w:pPr>
    </w:p>
    <w:p>
      <w:pPr>
        <w:pStyle w:val="Body"/>
        <w:jc w:val="both"/>
      </w:pPr>
    </w:p>
    <w:p>
      <w:pPr>
        <w:pStyle w:val="Body"/>
        <w:jc w:val="both"/>
        <w:rPr>
          <w:i w:val="1"/>
          <w:iCs w:val="1"/>
        </w:rPr>
      </w:pPr>
      <w:r>
        <w:rPr>
          <w:i w:val="1"/>
          <w:iCs w:val="1"/>
          <w:rtl w:val="0"/>
          <w:lang w:val="fr-FR"/>
        </w:rPr>
        <w:t>Post scriptum</w:t>
      </w:r>
    </w:p>
    <w:p>
      <w:pPr>
        <w:pStyle w:val="Body"/>
        <w:jc w:val="both"/>
      </w:pPr>
      <w:r>
        <w:rPr>
          <w:rtl w:val="0"/>
          <w:lang w:val="fr-FR"/>
        </w:rPr>
        <w:t xml:space="preserve">Dalla platea </w:t>
      </w:r>
      <w:r>
        <w:rPr>
          <w:rtl w:val="0"/>
          <w:lang w:val="fr-FR"/>
        </w:rPr>
        <w:t xml:space="preserve">è </w:t>
      </w:r>
      <w:r>
        <w:rPr>
          <w:rtl w:val="0"/>
          <w:lang w:val="fr-FR"/>
        </w:rPr>
        <w:t>stata mossa l</w:t>
      </w:r>
      <w:r>
        <w:rPr>
          <w:rtl w:val="0"/>
          <w:lang w:val="fr-FR"/>
        </w:rPr>
        <w:t>’</w:t>
      </w:r>
      <w:r>
        <w:rPr>
          <w:rtl w:val="0"/>
          <w:lang w:val="fr-FR"/>
        </w:rPr>
        <w:t xml:space="preserve">obiezione che </w:t>
      </w:r>
      <w:r>
        <w:rPr>
          <w:i w:val="1"/>
          <w:iCs w:val="1"/>
          <w:rtl w:val="0"/>
          <w:lang w:val="fr-FR"/>
        </w:rPr>
        <w:t>non sia corretto parlare di ottimizzazione ma di standardizzazione</w:t>
      </w:r>
      <w:r>
        <w:rPr>
          <w:rtl w:val="0"/>
          <w:lang w:val="fr-FR"/>
        </w:rPr>
        <w:t xml:space="preserve">, chiosando che </w:t>
      </w:r>
      <w:r>
        <w:rPr>
          <w:i w:val="1"/>
          <w:iCs w:val="1"/>
          <w:rtl w:val="0"/>
          <w:lang w:val="fr-FR"/>
        </w:rPr>
        <w:t>in assenza di standardizzazione si rischia</w:t>
      </w:r>
      <w:r>
        <w:rPr>
          <w:rtl w:val="0"/>
          <w:lang w:val="fr-FR"/>
        </w:rPr>
        <w:t xml:space="preserve"> (certamente una figura iperbolica, ndA) </w:t>
      </w:r>
      <w:r>
        <w:rPr>
          <w:i w:val="1"/>
          <w:iCs w:val="1"/>
          <w:rtl w:val="0"/>
          <w:lang w:val="fr-FR"/>
        </w:rPr>
        <w:t>che qualcuno si curi con lo yoghurt</w:t>
      </w:r>
      <w:r>
        <w:rPr>
          <w:rtl w:val="0"/>
          <w:lang w:val="fr-FR"/>
        </w:rPr>
        <w:t>.</w:t>
      </w:r>
    </w:p>
    <w:p>
      <w:pPr>
        <w:pStyle w:val="Body"/>
        <w:jc w:val="both"/>
      </w:pPr>
      <w:r>
        <w:rPr>
          <w:rtl w:val="0"/>
          <w:lang w:val="fr-FR"/>
        </w:rPr>
        <w:t>Senza volersi dilungare, se l</w:t>
      </w:r>
      <w:r>
        <w:rPr>
          <w:rtl w:val="0"/>
          <w:lang w:val="fr-FR"/>
        </w:rPr>
        <w:t>’</w:t>
      </w:r>
      <w:r>
        <w:rPr>
          <w:rtl w:val="0"/>
          <w:lang w:val="fr-FR"/>
        </w:rPr>
        <w:t xml:space="preserve">ottimizzazione </w:t>
      </w:r>
      <w:r>
        <w:rPr>
          <w:rtl w:val="0"/>
          <w:lang w:val="fr-FR"/>
        </w:rPr>
        <w:t xml:space="preserve">è </w:t>
      </w:r>
      <w:r>
        <w:rPr>
          <w:rtl w:val="0"/>
          <w:lang w:val="fr-FR"/>
        </w:rPr>
        <w:t xml:space="preserve">un problema, la standardizzazione </w:t>
      </w:r>
      <w:r>
        <w:rPr>
          <w:rtl w:val="0"/>
          <w:lang w:val="fr-FR"/>
        </w:rPr>
        <w:t xml:space="preserve">è </w:t>
      </w:r>
      <w:r>
        <w:rPr>
          <w:rtl w:val="0"/>
          <w:lang w:val="fr-FR"/>
        </w:rPr>
        <w:t>un approccio, uno strumento che si adotta per risolvere il problema dell</w:t>
      </w:r>
      <w:r>
        <w:rPr>
          <w:rtl w:val="0"/>
          <w:lang w:val="fr-FR"/>
        </w:rPr>
        <w:t>’</w:t>
      </w:r>
      <w:r>
        <w:rPr>
          <w:rtl w:val="0"/>
          <w:lang w:val="fr-FR"/>
        </w:rPr>
        <w:t>eccessiva diversit</w:t>
      </w:r>
      <w:r>
        <w:rPr>
          <w:rtl w:val="0"/>
          <w:lang w:val="fr-FR"/>
        </w:rPr>
        <w:t xml:space="preserve">à </w:t>
      </w:r>
      <w:r>
        <w:rPr>
          <w:rtl w:val="0"/>
          <w:lang w:val="fr-FR"/>
        </w:rPr>
        <w:t>(in medicina solitamente adottato per navigare la complessit</w:t>
      </w:r>
      <w:r>
        <w:rPr>
          <w:rtl w:val="0"/>
          <w:lang w:val="fr-FR"/>
        </w:rPr>
        <w:t xml:space="preserve">à </w:t>
      </w:r>
      <w:r>
        <w:rPr>
          <w:rtl w:val="0"/>
          <w:lang w:val="fr-FR"/>
        </w:rPr>
        <w:t>appoggiandosi ad una tassonomia di riferimento, imperfetta ma utile). Sono dunque due entit</w:t>
      </w:r>
      <w:r>
        <w:rPr>
          <w:rtl w:val="0"/>
          <w:lang w:val="fr-FR"/>
        </w:rPr>
        <w:t xml:space="preserve">à </w:t>
      </w:r>
      <w:r>
        <w:rPr>
          <w:rtl w:val="0"/>
          <w:lang w:val="fr-FR"/>
        </w:rPr>
        <w:t>gnoseologicamente differenti, e ha poco senso opporle in un paragone. Effettuata una standardizzazione, il problema dell</w:t>
      </w:r>
      <w:r>
        <w:rPr>
          <w:rtl w:val="0"/>
          <w:lang w:val="fr-FR"/>
        </w:rPr>
        <w:t>’</w:t>
      </w:r>
      <w:r>
        <w:rPr>
          <w:rtl w:val="0"/>
          <w:lang w:val="fr-FR"/>
        </w:rPr>
        <w:t xml:space="preserve">ottimizzazione rispetto allo standard adottato infatti persiste, ed </w:t>
      </w:r>
      <w:r>
        <w:rPr>
          <w:rtl w:val="0"/>
          <w:lang w:val="fr-FR"/>
        </w:rPr>
        <w:t xml:space="preserve">è </w:t>
      </w:r>
      <w:r>
        <w:rPr>
          <w:rtl w:val="0"/>
          <w:lang w:val="fr-FR"/>
        </w:rPr>
        <w:t>ci</w:t>
      </w:r>
      <w:r>
        <w:rPr>
          <w:rtl w:val="0"/>
          <w:lang w:val="fr-FR"/>
        </w:rPr>
        <w:t xml:space="preserve">ò </w:t>
      </w:r>
      <w:r>
        <w:rPr>
          <w:rtl w:val="0"/>
          <w:lang w:val="fr-FR"/>
        </w:rPr>
        <w:t>di cui si occupa il management, anche in Sanit</w:t>
      </w:r>
      <w:r>
        <w:rPr>
          <w:rtl w:val="0"/>
          <w:lang w:val="fr-FR"/>
        </w:rPr>
        <w:t>à</w:t>
      </w:r>
      <w:r>
        <w:rPr>
          <w:rtl w:val="0"/>
          <w:lang w:val="fr-FR"/>
        </w:rPr>
        <w:t>. Noto per</w:t>
      </w:r>
      <w:r>
        <w:rPr>
          <w:rtl w:val="0"/>
          <w:lang w:val="fr-FR"/>
        </w:rPr>
        <w:t xml:space="preserve">ò </w:t>
      </w:r>
      <w:r>
        <w:rPr>
          <w:rtl w:val="0"/>
          <w:lang w:val="fr-FR"/>
        </w:rPr>
        <w:t>l</w:t>
      </w:r>
      <w:r>
        <w:rPr>
          <w:rtl w:val="0"/>
          <w:lang w:val="fr-FR"/>
        </w:rPr>
        <w:t>’</w:t>
      </w:r>
      <w:r>
        <w:rPr>
          <w:rtl w:val="0"/>
          <w:lang w:val="fr-FR"/>
        </w:rPr>
        <w:t>ironia di proporre che la soluzione alla sfida dell</w:t>
      </w:r>
      <w:r>
        <w:rPr>
          <w:rtl w:val="0"/>
          <w:lang w:val="fr-FR"/>
        </w:rPr>
        <w:t>’</w:t>
      </w:r>
      <w:r>
        <w:rPr>
          <w:rtl w:val="0"/>
          <w:lang w:val="fr-FR"/>
        </w:rPr>
        <w:t>inclusivit</w:t>
      </w:r>
      <w:r>
        <w:rPr>
          <w:rtl w:val="0"/>
          <w:lang w:val="fr-FR"/>
        </w:rPr>
        <w:t xml:space="preserve">à </w:t>
      </w:r>
      <w:r>
        <w:rPr>
          <w:rtl w:val="0"/>
          <w:lang w:val="fr-FR"/>
        </w:rPr>
        <w:t xml:space="preserve">di genere possa in qualche modo emergere dalla standardizzazione, che ne </w:t>
      </w:r>
      <w:r>
        <w:rPr>
          <w:rtl w:val="0"/>
          <w:lang w:val="fr-FR"/>
        </w:rPr>
        <w:t xml:space="preserve">è </w:t>
      </w:r>
      <w:r>
        <w:rPr>
          <w:rtl w:val="0"/>
          <w:lang w:val="fr-FR"/>
        </w:rPr>
        <w:t>infatti il nemico: oggi lo standard della medicina pare essere l</w:t>
      </w:r>
      <w:r>
        <w:rPr>
          <w:rtl w:val="0"/>
          <w:lang w:val="fr-FR"/>
        </w:rPr>
        <w:t>’</w:t>
      </w:r>
      <w:r>
        <w:rPr>
          <w:rtl w:val="0"/>
          <w:lang w:val="fr-FR"/>
        </w:rPr>
        <w:t>uomo, bianco, benestante, ed aggiungere uno standard donna, o uno standard gay, per quanto sicuramente rappresenti un progresso, pare pi</w:t>
      </w:r>
      <w:r>
        <w:rPr>
          <w:rtl w:val="0"/>
          <w:lang w:val="fr-FR"/>
        </w:rPr>
        <w:t xml:space="preserve">ù </w:t>
      </w:r>
      <w:r>
        <w:rPr>
          <w:rtl w:val="0"/>
          <w:lang w:val="fr-FR"/>
        </w:rPr>
        <w:t>l</w:t>
      </w:r>
      <w:r>
        <w:rPr>
          <w:rtl w:val="0"/>
          <w:lang w:val="fr-FR"/>
        </w:rPr>
        <w:t>’</w:t>
      </w:r>
      <w:r>
        <w:rPr>
          <w:rtl w:val="0"/>
          <w:lang w:val="fr-FR"/>
        </w:rPr>
        <w:t>inclusione di un gruppo sottorappresentato sufficientemente ampio da produrre nuovo sostegno alle pratiche correnti, che una vera apertura alla diversit</w:t>
      </w:r>
      <w:r>
        <w:rPr>
          <w:rtl w:val="0"/>
          <w:lang w:val="fr-FR"/>
        </w:rPr>
        <w:t xml:space="preserve">à… </w:t>
      </w:r>
      <w:r>
        <w:rPr>
          <w:rtl w:val="0"/>
          <w:lang w:val="fr-FR"/>
        </w:rPr>
        <w:t>si concede fin dall</w:t>
      </w:r>
      <w:r>
        <w:rPr>
          <w:rtl w:val="0"/>
          <w:lang w:val="fr-FR"/>
        </w:rPr>
        <w:t>’</w:t>
      </w:r>
      <w:r>
        <w:rPr>
          <w:rtl w:val="0"/>
          <w:lang w:val="fr-FR"/>
        </w:rPr>
        <w:t>inizio che qualcuno dovr</w:t>
      </w:r>
      <w:r>
        <w:rPr>
          <w:rtl w:val="0"/>
          <w:lang w:val="fr-FR"/>
        </w:rPr>
        <w:t xml:space="preserve">à </w:t>
      </w:r>
      <w:r>
        <w:rPr>
          <w:rtl w:val="0"/>
          <w:lang w:val="fr-FR"/>
        </w:rPr>
        <w:t>restare escluso tra i margini dei nuovi standard.</w:t>
      </w:r>
    </w:p>
    <w:p>
      <w:pPr>
        <w:pStyle w:val="Body"/>
        <w:jc w:val="both"/>
      </w:pPr>
      <w:r>
        <w:rPr>
          <w:rtl w:val="0"/>
          <w:lang w:val="fr-FR"/>
        </w:rPr>
        <w:t xml:space="preserve">Vi </w:t>
      </w:r>
      <w:r>
        <w:rPr>
          <w:rtl w:val="0"/>
          <w:lang w:val="fr-FR"/>
        </w:rPr>
        <w:t xml:space="preserve">è </w:t>
      </w:r>
      <w:r>
        <w:rPr>
          <w:rtl w:val="0"/>
          <w:lang w:val="fr-FR"/>
        </w:rPr>
        <w:t>poi da commentare, per quanto come ammesso gi</w:t>
      </w:r>
      <w:r>
        <w:rPr>
          <w:rtl w:val="0"/>
          <w:lang w:val="fr-FR"/>
        </w:rPr>
        <w:t xml:space="preserve">à </w:t>
      </w:r>
      <w:r>
        <w:rPr>
          <w:rtl w:val="0"/>
          <w:lang w:val="fr-FR"/>
        </w:rPr>
        <w:t>l</w:t>
      </w:r>
      <w:r>
        <w:rPr>
          <w:rtl w:val="0"/>
          <w:lang w:val="fr-FR"/>
        </w:rPr>
        <w:t>’</w:t>
      </w:r>
      <w:r>
        <w:rPr>
          <w:rtl w:val="0"/>
          <w:lang w:val="fr-FR"/>
        </w:rPr>
        <w:t>immagine delle cure con yoghurt dovesse probabilmente essere una iperbole retorica, che l</w:t>
      </w:r>
      <w:r>
        <w:rPr>
          <w:rtl w:val="0"/>
          <w:lang w:val="fr-FR"/>
        </w:rPr>
        <w:t>’</w:t>
      </w:r>
      <w:r>
        <w:rPr>
          <w:rtl w:val="0"/>
          <w:lang w:val="fr-FR"/>
        </w:rPr>
        <w:t>argomento che in assenza di standardizzazione venga meno l</w:t>
      </w:r>
      <w:r>
        <w:rPr>
          <w:rtl w:val="0"/>
          <w:lang w:val="fr-FR"/>
        </w:rPr>
        <w:t>’</w:t>
      </w:r>
      <w:r>
        <w:rPr>
          <w:rtl w:val="0"/>
          <w:lang w:val="fr-FR"/>
        </w:rPr>
        <w:t xml:space="preserve">appropriatezza </w:t>
      </w:r>
      <w:r>
        <w:rPr>
          <w:rtl w:val="0"/>
          <w:lang w:val="fr-FR"/>
        </w:rPr>
        <w:t xml:space="preserve">è </w:t>
      </w:r>
      <w:r>
        <w:rPr>
          <w:rtl w:val="0"/>
          <w:lang w:val="fr-FR"/>
        </w:rPr>
        <w:t>una fallacia da argomento fantoccio. Nelle cure ci</w:t>
      </w:r>
      <w:r>
        <w:rPr>
          <w:rtl w:val="0"/>
          <w:lang w:val="fr-FR"/>
        </w:rPr>
        <w:t xml:space="preserve">ò </w:t>
      </w:r>
      <w:r>
        <w:rPr>
          <w:rtl w:val="0"/>
          <w:lang w:val="fr-FR"/>
        </w:rPr>
        <w:t xml:space="preserve">che </w:t>
      </w:r>
      <w:r>
        <w:rPr>
          <w:rtl w:val="0"/>
          <w:lang w:val="fr-FR"/>
        </w:rPr>
        <w:t xml:space="preserve">è </w:t>
      </w:r>
      <w:r>
        <w:rPr>
          <w:rtl w:val="0"/>
          <w:lang w:val="fr-FR"/>
        </w:rPr>
        <w:t xml:space="preserve">essenziale </w:t>
      </w:r>
      <w:r>
        <w:rPr>
          <w:rtl w:val="0"/>
          <w:lang w:val="fr-FR"/>
        </w:rPr>
        <w:t xml:space="preserve">è </w:t>
      </w:r>
      <w:r>
        <w:rPr>
          <w:rtl w:val="0"/>
          <w:lang w:val="fr-FR"/>
        </w:rPr>
        <w:t>la conoscenza di quanto sia inutile o addirittura dannoso, escluso il quale resta ancora una vasta gamma di possibilit</w:t>
      </w:r>
      <w:r>
        <w:rPr>
          <w:rtl w:val="0"/>
          <w:lang w:val="fr-FR"/>
        </w:rPr>
        <w:t xml:space="preserve">à </w:t>
      </w:r>
      <w:r>
        <w:rPr>
          <w:rtl w:val="0"/>
          <w:lang w:val="fr-FR"/>
        </w:rPr>
        <w:t>che normalmente ad oggi vengono navigate per esclusione basandosi su controindicazioni da comorbidit</w:t>
      </w:r>
      <w:r>
        <w:rPr>
          <w:rtl w:val="0"/>
          <w:lang w:val="fr-FR"/>
        </w:rPr>
        <w:t xml:space="preserve">à </w:t>
      </w:r>
      <w:r>
        <w:rPr>
          <w:rtl w:val="0"/>
          <w:lang w:val="fr-FR"/>
        </w:rPr>
        <w:t>o terapia preesistente, ipersensibilit</w:t>
      </w:r>
      <w:r>
        <w:rPr>
          <w:rtl w:val="0"/>
          <w:lang w:val="fr-FR"/>
        </w:rPr>
        <w:t>à</w:t>
      </w:r>
      <w:r>
        <w:rPr>
          <w:rtl w:val="0"/>
          <w:lang w:val="fr-FR"/>
        </w:rPr>
        <w:t>, persino preferenze del paziente rispetto all</w:t>
      </w:r>
      <w:r>
        <w:rPr>
          <w:rtl w:val="0"/>
          <w:lang w:val="fr-FR"/>
        </w:rPr>
        <w:t>’</w:t>
      </w:r>
      <w:r>
        <w:rPr>
          <w:rtl w:val="0"/>
          <w:lang w:val="fr-FR"/>
        </w:rPr>
        <w:t>esperienza della cura. In un futuro in cui la standardizzazione sia giustamente adottata ovunque sia necessaria (processi produttivi dei farmaci e dei devices, controllo post-marketing, gestione eventi avversi, formazione continua del personale, servizi ad elevata disponibilit</w:t>
      </w:r>
      <w:r>
        <w:rPr>
          <w:rtl w:val="0"/>
          <w:lang w:val="fr-FR"/>
        </w:rPr>
        <w:t>à</w:t>
      </w:r>
      <w:r>
        <w:rPr>
          <w:rtl w:val="0"/>
          <w:lang w:val="fr-FR"/>
        </w:rPr>
        <w:t xml:space="preserve">, </w:t>
      </w:r>
      <w:r>
        <w:rPr>
          <w:rtl w:val="0"/>
          <w:lang w:val="fr-FR"/>
        </w:rPr>
        <w:t>…</w:t>
      </w:r>
      <w:r>
        <w:rPr>
          <w:rtl w:val="0"/>
          <w:lang w:val="fr-FR"/>
        </w:rPr>
        <w:t>), come visto nell</w:t>
      </w:r>
      <w:r>
        <w:rPr>
          <w:rtl w:val="0"/>
          <w:lang w:val="fr-FR"/>
        </w:rPr>
        <w:t>’</w:t>
      </w:r>
      <w:r>
        <w:rPr>
          <w:rtl w:val="0"/>
          <w:lang w:val="fr-FR"/>
        </w:rPr>
        <w:t xml:space="preserve">industria del cloud, non </w:t>
      </w:r>
      <w:r>
        <w:rPr>
          <w:rtl w:val="0"/>
          <w:lang w:val="fr-FR"/>
        </w:rPr>
        <w:t xml:space="preserve">è </w:t>
      </w:r>
      <w:r>
        <w:rPr>
          <w:rtl w:val="0"/>
          <w:lang w:val="fr-FR"/>
        </w:rPr>
        <w:t>assolutamente da dare per scontato che sia desiderabile spingere tale standardizzazione fino all</w:t>
      </w:r>
      <w:r>
        <w:rPr>
          <w:rtl w:val="0"/>
          <w:lang w:val="fr-FR"/>
        </w:rPr>
        <w:t>’</w:t>
      </w:r>
      <w:r>
        <w:rPr>
          <w:rtl w:val="0"/>
          <w:lang w:val="fr-FR"/>
        </w:rPr>
        <w:t>ultimo miglio dell</w:t>
      </w:r>
      <w:r>
        <w:rPr>
          <w:rtl w:val="0"/>
          <w:lang w:val="fr-FR"/>
        </w:rPr>
        <w:t>’</w:t>
      </w:r>
      <w:r>
        <w:rPr>
          <w:rtl w:val="0"/>
          <w:lang w:val="fr-FR"/>
        </w:rPr>
        <w:t>interfaccia con l</w:t>
      </w:r>
      <w:r>
        <w:rPr>
          <w:rtl w:val="0"/>
          <w:lang w:val="fr-FR"/>
        </w:rPr>
        <w:t>’</w:t>
      </w:r>
      <w:r>
        <w:rPr>
          <w:rtl w:val="0"/>
          <w:lang w:val="fr-FR"/>
        </w:rPr>
        <w:t>utente, constringendo gli umani ad adattarsi a tassonomie di comodo</w:t>
      </w:r>
      <w:r>
        <w:rPr>
          <w:rtl w:val="0"/>
          <w:lang w:val="fr-FR"/>
        </w:rPr>
        <w:t xml:space="preserve">… </w:t>
      </w:r>
      <w:r>
        <w:rPr>
          <w:rtl w:val="0"/>
          <w:lang w:val="fr-FR"/>
        </w:rPr>
        <w:t>pena cadere nell</w:t>
      </w:r>
      <w:r>
        <w:rPr>
          <w:rtl w:val="0"/>
          <w:lang w:val="fr-FR"/>
        </w:rPr>
        <w:t>’</w:t>
      </w:r>
      <w:r>
        <w:rPr>
          <w:rtl w:val="0"/>
          <w:lang w:val="fr-FR"/>
        </w:rPr>
        <w:t>errore e nell</w:t>
      </w:r>
      <w:r>
        <w:rPr>
          <w:rtl w:val="0"/>
          <w:lang w:val="fr-FR"/>
        </w:rPr>
        <w:t>’</w:t>
      </w:r>
      <w:r>
        <w:rPr>
          <w:rtl w:val="0"/>
          <w:lang w:val="fr-FR"/>
        </w:rPr>
        <w:t>ironia del collega che anni fa</w:t>
      </w:r>
      <w:r>
        <w:rPr>
          <w:rtl w:val="0"/>
          <w:lang w:val="fr-FR"/>
        </w:rPr>
        <w:t xml:space="preserve">’ </w:t>
      </w:r>
      <w:r>
        <w:rPr>
          <w:rtl w:val="0"/>
          <w:lang w:val="fr-FR"/>
        </w:rPr>
        <w:t>parlava dell</w:t>
      </w:r>
      <w:r>
        <w:rPr>
          <w:rtl w:val="0"/>
          <w:lang w:val="fr-FR"/>
        </w:rPr>
        <w:t>’</w:t>
      </w:r>
      <w:r>
        <w:rPr>
          <w:rtl w:val="0"/>
          <w:lang w:val="fr-FR"/>
        </w:rPr>
        <w:t>ospedale gi</w:t>
      </w:r>
      <w:r>
        <w:rPr>
          <w:rtl w:val="0"/>
          <w:lang w:val="fr-FR"/>
        </w:rPr>
        <w:t xml:space="preserve">à </w:t>
      </w:r>
      <w:r>
        <w:rPr>
          <w:rtl w:val="0"/>
          <w:lang w:val="fr-FR"/>
        </w:rPr>
        <w:t>perfetto attribuendo l</w:t>
      </w:r>
      <w:r>
        <w:rPr>
          <w:rtl w:val="0"/>
          <w:lang w:val="fr-FR"/>
        </w:rPr>
        <w:t>’</w:t>
      </w:r>
      <w:r>
        <w:rPr>
          <w:rtl w:val="0"/>
          <w:lang w:val="fr-FR"/>
        </w:rPr>
        <w:t>inefficienza alla popolazione servita di cui ho raccontato all</w:t>
      </w:r>
      <w:r>
        <w:rPr>
          <w:rtl w:val="0"/>
          <w:lang w:val="fr-FR"/>
        </w:rPr>
        <w:t>’</w:t>
      </w:r>
      <w:r>
        <w:rPr>
          <w:rtl w:val="0"/>
          <w:lang w:val="fr-FR"/>
        </w:rPr>
        <w:t>inizio.</w:t>
      </w:r>
    </w:p>
    <w:p>
      <w:pPr>
        <w:pStyle w:val="Body"/>
        <w:jc w:val="both"/>
      </w:pPr>
    </w:p>
    <w:p>
      <w:pPr>
        <w:pStyle w:val="Body"/>
        <w:bidi w:val="0"/>
      </w:pPr>
      <w:r>
        <w:rPr>
          <w:rFonts w:ascii="Arial Unicode MS" w:cs="Arial Unicode MS" w:hAnsi="Arial Unicode MS" w:eastAsia="Arial Unicode MS"/>
          <w:b w:val="0"/>
          <w:bCs w:val="0"/>
          <w:i w:val="0"/>
          <w:iCs w:val="0"/>
        </w:rPr>
        <w:br w:type="page"/>
      </w:r>
    </w:p>
    <w:p>
      <w:pPr>
        <w:pStyle w:val="Caption"/>
        <w:bidi w:val="0"/>
      </w:pPr>
      <w:r>
        <w:rPr>
          <w:rtl w:val="0"/>
        </w:rPr>
        <w:t>Bibliografia:</w:t>
      </w:r>
    </w:p>
    <w:p>
      <w:pPr>
        <w:pStyle w:val="Body"/>
        <w:numPr>
          <w:ilvl w:val="0"/>
          <w:numId w:val="2"/>
        </w:numPr>
        <w:jc w:val="both"/>
        <w:rPr>
          <w:lang w:val="en-US"/>
        </w:rPr>
      </w:pPr>
      <w:r>
        <w:rPr>
          <w:rtl w:val="0"/>
          <w:lang w:val="en-US"/>
        </w:rPr>
        <w:t>Baerwald AR, Adams GP, Pierson RA. A new model for ovarian follicular development during the human menstrual cycle. Fertil Steril. 2003 Jul;80(1):116-22. doi: 10.1016/s0015-0282(03)00544-2</w:t>
      </w:r>
    </w:p>
    <w:p>
      <w:pPr>
        <w:pStyle w:val="Body"/>
        <w:numPr>
          <w:ilvl w:val="0"/>
          <w:numId w:val="2"/>
        </w:numPr>
        <w:jc w:val="both"/>
        <w:rPr>
          <w:lang w:val="en-US"/>
        </w:rPr>
      </w:pPr>
      <w:r>
        <w:rPr>
          <w:rtl w:val="0"/>
          <w:lang w:val="en-US"/>
        </w:rPr>
        <w:t>O'Connell HE, Sanjeevan KV, Hutson JM. Anatomy of the clitoris. J Urol. 2005 Oct;174(4 Pt 1):1189-95. doi: 10.1097/01.ju.0000173639.38898.cd</w:t>
      </w:r>
    </w:p>
    <w:p>
      <w:pPr>
        <w:pStyle w:val="Body"/>
        <w:numPr>
          <w:ilvl w:val="0"/>
          <w:numId w:val="2"/>
        </w:numPr>
        <w:jc w:val="both"/>
      </w:pPr>
      <w:r>
        <w:rPr>
          <w:rtl w:val="0"/>
        </w:rPr>
        <w:t>Testard-Vaillant</w:t>
      </w:r>
      <w:r>
        <w:rPr>
          <w:rtl w:val="0"/>
          <w:lang w:val="fr-FR"/>
        </w:rPr>
        <w:t xml:space="preserve"> P</w:t>
      </w:r>
      <w:r>
        <w:rPr>
          <w:rtl w:val="0"/>
          <w:lang w:val="en-US"/>
        </w:rPr>
        <w:t>. How Many Sexes Are There? CNRS News</w:t>
      </w:r>
      <w:r>
        <w:rPr>
          <w:rtl w:val="0"/>
          <w:lang w:val="fr-FR"/>
        </w:rPr>
        <w:t>. January 8th, 2016</w:t>
      </w:r>
      <w:r>
        <w:rPr>
          <w:rtl w:val="0"/>
        </w:rPr>
        <w:t xml:space="preserve"> </w:t>
      </w:r>
      <w:r>
        <w:rPr>
          <w:rStyle w:val="Hyperlink.0"/>
        </w:rPr>
        <w:fldChar w:fldCharType="begin" w:fldLock="0"/>
      </w:r>
      <w:r>
        <w:rPr>
          <w:rStyle w:val="Hyperlink.0"/>
        </w:rPr>
        <w:instrText xml:space="preserve"> HYPERLINK "https://news.cnrs.fr/articles/how-many-sexes-are-there"</w:instrText>
      </w:r>
      <w:r>
        <w:rPr>
          <w:rStyle w:val="Hyperlink.0"/>
        </w:rPr>
        <w:fldChar w:fldCharType="separate" w:fldLock="0"/>
      </w:r>
      <w:r>
        <w:rPr>
          <w:rStyle w:val="Hyperlink.0"/>
          <w:rtl w:val="0"/>
          <w:lang w:val="en-US"/>
        </w:rPr>
        <w:t>https://news.cnrs.fr/articles/how-many-sexes-are-there</w:t>
      </w:r>
      <w:r>
        <w:rPr/>
        <w:fldChar w:fldCharType="end" w:fldLock="0"/>
      </w:r>
    </w:p>
    <w:p>
      <w:pPr>
        <w:pStyle w:val="Body"/>
        <w:numPr>
          <w:ilvl w:val="0"/>
          <w:numId w:val="2"/>
        </w:numPr>
        <w:jc w:val="both"/>
        <w:rPr>
          <w:lang w:val="en-US"/>
        </w:rPr>
      </w:pPr>
      <w:r>
        <w:rPr>
          <w:rtl w:val="0"/>
          <w:lang w:val="en-US"/>
        </w:rPr>
        <w:t>Ainsworth</w:t>
      </w:r>
      <w:r>
        <w:rPr>
          <w:rtl w:val="0"/>
          <w:lang w:val="fr-FR"/>
        </w:rPr>
        <w:t xml:space="preserve"> C. </w:t>
      </w:r>
      <w:r>
        <w:rPr>
          <w:rtl w:val="0"/>
          <w:lang w:val="en-US"/>
        </w:rPr>
        <w:t>Sex Redefined: The Idea of 2 Sexes Is Overly Simplistic</w:t>
      </w:r>
      <w:r>
        <w:rPr>
          <w:rtl w:val="0"/>
          <w:lang w:val="fr-FR"/>
        </w:rPr>
        <w:t xml:space="preserve">. Scientific American Nature Magazine. October 22, 2018 </w:t>
      </w:r>
      <w:r>
        <w:rPr>
          <w:rStyle w:val="Hyperlink.0"/>
        </w:rPr>
        <w:fldChar w:fldCharType="begin" w:fldLock="0"/>
      </w:r>
      <w:r>
        <w:rPr>
          <w:rStyle w:val="Hyperlink.0"/>
        </w:rPr>
        <w:instrText xml:space="preserve"> HYPERLINK "https://www.scientificamerican.com/article/sex-redefined-the-idea-of-2-sexes-is-overly-simplistic1/"</w:instrText>
      </w:r>
      <w:r>
        <w:rPr>
          <w:rStyle w:val="Hyperlink.0"/>
        </w:rPr>
        <w:fldChar w:fldCharType="separate" w:fldLock="0"/>
      </w:r>
      <w:r>
        <w:rPr>
          <w:rStyle w:val="Hyperlink.0"/>
          <w:rtl w:val="0"/>
          <w:lang w:val="en-US"/>
        </w:rPr>
        <w:t>https://www.scientificamerican.com/article/sex-redefined-the-idea-of-2-sexes-is-overly-simplistic1/</w:t>
      </w:r>
      <w:r>
        <w:rPr/>
        <w:fldChar w:fldCharType="end" w:fldLock="0"/>
      </w:r>
    </w:p>
    <w:p>
      <w:pPr>
        <w:pStyle w:val="Body"/>
        <w:numPr>
          <w:ilvl w:val="0"/>
          <w:numId w:val="2"/>
        </w:numPr>
        <w:jc w:val="both"/>
        <w:rPr>
          <w:lang w:val="en-US"/>
        </w:rPr>
      </w:pPr>
      <w:r>
        <w:rPr>
          <w:rtl w:val="0"/>
          <w:lang w:val="en-US"/>
        </w:rPr>
        <w:t xml:space="preserve">Chen L, Dong T, Peng J, Ralescu D. Uncertainty Analysis and Optimization Modeling with Application to Supply Chain Management: A Systematic Review.  Mathematics 2023, 11(11), 2530; https://doi.org/10.3390/math11112530 </w:t>
      </w:r>
    </w:p>
    <w:p>
      <w:pPr>
        <w:pStyle w:val="Body"/>
        <w:numPr>
          <w:ilvl w:val="0"/>
          <w:numId w:val="2"/>
        </w:numPr>
        <w:jc w:val="both"/>
        <w:rPr>
          <w:lang w:val="en-US"/>
        </w:rPr>
      </w:pPr>
      <w:r>
        <w:rPr>
          <w:rtl w:val="0"/>
          <w:lang w:val="en-US"/>
        </w:rPr>
        <w:t>Peters O. Optimal leverage from non-ergodicity. Quantitative Finance. 2011;11(11):1593-1602 DOI: 10.1080/14697688.2010.513338</w:t>
      </w:r>
    </w:p>
    <w:p>
      <w:pPr>
        <w:pStyle w:val="Body"/>
        <w:numPr>
          <w:ilvl w:val="0"/>
          <w:numId w:val="2"/>
        </w:numPr>
        <w:jc w:val="both"/>
        <w:rPr>
          <w:lang w:val="fr-FR"/>
        </w:rPr>
      </w:pPr>
      <w:r>
        <w:rPr>
          <w:rtl w:val="0"/>
          <w:lang w:val="fr-FR"/>
        </w:rPr>
        <w:t xml:space="preserve">Whalley J. Rationality, Irrationality, and economic cognition. 2005 </w:t>
      </w:r>
      <w:r>
        <w:rPr>
          <w:rtl w:val="0"/>
          <w:lang w:val="pt-PT"/>
        </w:rPr>
        <w:t>CES</w:t>
      </w:r>
      <w:r>
        <w:rPr>
          <w:rtl w:val="0"/>
          <w:lang w:val="fr-FR"/>
        </w:rPr>
        <w:t>ifo</w:t>
      </w:r>
      <w:r>
        <w:rPr>
          <w:rtl w:val="0"/>
          <w:lang w:val="de-DE"/>
        </w:rPr>
        <w:t xml:space="preserve"> W</w:t>
      </w:r>
      <w:r>
        <w:rPr>
          <w:rtl w:val="0"/>
          <w:lang w:val="fr-FR"/>
        </w:rPr>
        <w:t>orking</w:t>
      </w:r>
      <w:r>
        <w:rPr>
          <w:rtl w:val="0"/>
        </w:rPr>
        <w:t xml:space="preserve"> </w:t>
      </w:r>
      <w:r>
        <w:rPr>
          <w:rtl w:val="0"/>
          <w:lang w:val="fr-FR"/>
        </w:rPr>
        <w:t>Paper</w:t>
      </w:r>
      <w:r>
        <w:rPr>
          <w:rtl w:val="0"/>
        </w:rPr>
        <w:t xml:space="preserve"> N</w:t>
      </w:r>
      <w:r>
        <w:rPr>
          <w:rtl w:val="0"/>
          <w:lang w:val="fr-FR"/>
        </w:rPr>
        <w:t>o.</w:t>
      </w:r>
      <w:r>
        <w:rPr>
          <w:rtl w:val="0"/>
        </w:rPr>
        <w:t>1445</w:t>
      </w:r>
      <w:r>
        <w:rPr>
          <w:rtl w:val="0"/>
          <w:lang w:val="fr-FR"/>
        </w:rPr>
        <w:t xml:space="preserve"> </w:t>
      </w:r>
      <w:r>
        <w:rPr>
          <w:rStyle w:val="Hyperlink.0"/>
        </w:rPr>
        <w:fldChar w:fldCharType="begin" w:fldLock="0"/>
      </w:r>
      <w:r>
        <w:rPr>
          <w:rStyle w:val="Hyperlink.0"/>
        </w:rPr>
        <w:instrText xml:space="preserve"> HYPERLINK "https://www.cesifo.org/DocDL/cesifo1_wp1445.pdf"</w:instrText>
      </w:r>
      <w:r>
        <w:rPr>
          <w:rStyle w:val="Hyperlink.0"/>
        </w:rPr>
        <w:fldChar w:fldCharType="separate" w:fldLock="0"/>
      </w:r>
      <w:r>
        <w:rPr>
          <w:rStyle w:val="Hyperlink.0"/>
          <w:rtl w:val="0"/>
          <w:lang w:val="en-US"/>
        </w:rPr>
        <w:t>https://www.cesifo.org/DocDL/cesifo1_wp1445.pdf</w:t>
      </w:r>
      <w:r>
        <w:rPr/>
        <w:fldChar w:fldCharType="end" w:fldLock="0"/>
      </w:r>
    </w:p>
    <w:p>
      <w:pPr>
        <w:pStyle w:val="Body"/>
        <w:numPr>
          <w:ilvl w:val="0"/>
          <w:numId w:val="2"/>
        </w:numPr>
        <w:jc w:val="both"/>
        <w:rPr>
          <w:lang w:val="en-US"/>
        </w:rPr>
      </w:pPr>
      <w:r>
        <w:rPr>
          <w:rtl w:val="0"/>
          <w:lang w:val="en-US"/>
        </w:rPr>
        <w:t>Peters O. The time resolution of the St Petersburg paradox. Phil. Trans. R. Soc. A. 2011;369:4913</w:t>
      </w:r>
      <w:r>
        <w:rPr>
          <w:rtl w:val="0"/>
        </w:rPr>
        <w:t>–</w:t>
      </w:r>
      <w:r>
        <w:rPr>
          <w:rtl w:val="0"/>
        </w:rPr>
        <w:t xml:space="preserve">4931 </w:t>
      </w:r>
      <w:r>
        <w:rPr>
          <w:rStyle w:val="Hyperlink.0"/>
        </w:rPr>
        <w:fldChar w:fldCharType="begin" w:fldLock="0"/>
      </w:r>
      <w:r>
        <w:rPr>
          <w:rStyle w:val="Hyperlink.0"/>
        </w:rPr>
        <w:instrText xml:space="preserve"> HYPERLINK "http://doi.org/10.1098/rsta.2011.0065"</w:instrText>
      </w:r>
      <w:r>
        <w:rPr>
          <w:rStyle w:val="Hyperlink.0"/>
        </w:rPr>
        <w:fldChar w:fldCharType="separate" w:fldLock="0"/>
      </w:r>
      <w:r>
        <w:rPr>
          <w:rStyle w:val="Hyperlink.0"/>
          <w:rtl w:val="0"/>
          <w:lang w:val="en-US"/>
        </w:rPr>
        <w:t>http://doi.org/10.1098/rsta.2011.0065</w:t>
      </w:r>
      <w:r>
        <w:rPr/>
        <w:fldChar w:fldCharType="end" w:fldLock="0"/>
      </w:r>
    </w:p>
    <w:p>
      <w:pPr>
        <w:pStyle w:val="Body"/>
        <w:numPr>
          <w:ilvl w:val="0"/>
          <w:numId w:val="2"/>
        </w:numPr>
        <w:jc w:val="both"/>
        <w:rPr>
          <w:lang w:val="en-US"/>
        </w:rPr>
      </w:pPr>
      <w:r>
        <w:rPr>
          <w:rtl w:val="0"/>
          <w:lang w:val="en-US"/>
        </w:rPr>
        <w:t xml:space="preserve">Meder D, Rabe F, Morville T, Madsen KH, Koudahl MT, Dolan RJ, et al. (2021) Ergodicity-breaking reveals time optimal decision making in humans. PLoS Comput Biol 17(9): e1009217. </w:t>
      </w:r>
      <w:r>
        <w:rPr>
          <w:rStyle w:val="Hyperlink.0"/>
        </w:rPr>
        <w:fldChar w:fldCharType="begin" w:fldLock="0"/>
      </w:r>
      <w:r>
        <w:rPr>
          <w:rStyle w:val="Hyperlink.0"/>
        </w:rPr>
        <w:instrText xml:space="preserve"> HYPERLINK "https://doi.org/10.1371/journal.pcbi.1009217"</w:instrText>
      </w:r>
      <w:r>
        <w:rPr>
          <w:rStyle w:val="Hyperlink.0"/>
        </w:rPr>
        <w:fldChar w:fldCharType="separate" w:fldLock="0"/>
      </w:r>
      <w:r>
        <w:rPr>
          <w:rStyle w:val="Hyperlink.0"/>
          <w:rtl w:val="0"/>
          <w:lang w:val="en-US"/>
        </w:rPr>
        <w:t>https://doi.org/10.1371/journal.pcbi.1009217</w:t>
      </w:r>
      <w:r>
        <w:rPr/>
        <w:fldChar w:fldCharType="end" w:fldLock="0"/>
      </w:r>
    </w:p>
    <w:p>
      <w:pPr>
        <w:pStyle w:val="Body"/>
        <w:numPr>
          <w:ilvl w:val="0"/>
          <w:numId w:val="2"/>
        </w:numPr>
        <w:jc w:val="both"/>
        <w:rPr>
          <w:lang w:val="en-US"/>
        </w:rPr>
      </w:pPr>
      <w:r>
        <w:rPr>
          <w:rtl w:val="0"/>
          <w:lang w:val="en-US"/>
        </w:rPr>
        <w:t xml:space="preserve">Taleb NN. The Black Swan: Second Edition: The Impact of the Highly Improbable: With a new section: "On Robustness and Fragility".  2010. Random House Publishing Group; 2nd edition </w:t>
      </w:r>
    </w:p>
    <w:p>
      <w:pPr>
        <w:pStyle w:val="Body"/>
        <w:numPr>
          <w:ilvl w:val="0"/>
          <w:numId w:val="2"/>
        </w:numPr>
        <w:jc w:val="both"/>
        <w:rPr>
          <w:lang w:val="en-US"/>
        </w:rPr>
      </w:pPr>
      <w:r>
        <w:rPr>
          <w:rtl w:val="0"/>
          <w:lang w:val="en-US"/>
        </w:rPr>
        <w:t>Taleb NN. Antifragile: Things that Gain from Disorder. 2013 Penguin; 1st edition</w:t>
      </w:r>
    </w:p>
    <w:p>
      <w:pPr>
        <w:pStyle w:val="Body"/>
        <w:numPr>
          <w:ilvl w:val="0"/>
          <w:numId w:val="2"/>
        </w:numPr>
        <w:jc w:val="both"/>
        <w:rPr>
          <w:lang w:val="en-US"/>
        </w:rPr>
      </w:pPr>
      <w:r>
        <w:rPr>
          <w:rtl w:val="0"/>
          <w:lang w:val="en-US"/>
        </w:rPr>
        <w:t xml:space="preserve">Montgomery DC, Woodall WH. An Overview of Six Sigma. International Statistical Review / Revue Internationale de Statistique. 2008;76(3):329-346 https://www.jstor.org/stable/27919650 </w:t>
      </w:r>
    </w:p>
    <w:p>
      <w:pPr>
        <w:pStyle w:val="Body"/>
        <w:numPr>
          <w:ilvl w:val="0"/>
          <w:numId w:val="2"/>
        </w:numPr>
        <w:jc w:val="both"/>
        <w:rPr>
          <w:lang w:val="en-US"/>
        </w:rPr>
      </w:pPr>
      <w:r>
        <w:rPr>
          <w:rtl w:val="0"/>
          <w:lang w:val="en-US"/>
        </w:rPr>
        <w:t>Balalaie A, Heydarnoori A, Jamshidi P. Microservices Architecture Enables DevOps: An Experience Report on Migration to a Cloud-Native Architecture. IEEE Software 2016;33(3):42-52 DOI: 10.1109/MS.2016.64</w:t>
      </w:r>
    </w:p>
    <w:p>
      <w:pPr>
        <w:pStyle w:val="Body"/>
        <w:numPr>
          <w:ilvl w:val="0"/>
          <w:numId w:val="2"/>
        </w:numPr>
        <w:jc w:val="both"/>
      </w:pPr>
      <w:r>
        <w:rPr>
          <w:rtl w:val="0"/>
        </w:rPr>
        <w:t>Espinoza Or</w:t>
      </w:r>
      <w:r>
        <w:rPr>
          <w:rtl w:val="0"/>
        </w:rPr>
        <w:t>í</w:t>
      </w:r>
      <w:r>
        <w:rPr>
          <w:rtl w:val="0"/>
          <w:lang w:val="en-US"/>
        </w:rPr>
        <w:t xml:space="preserve">as AA. Personalized Surgical Instruments. in (2022) Additive Manufacturing in Biomedical Applications. edited by Narayan RJ. ASM International 23A ISBN: 978-1-62708-392-8 </w:t>
      </w:r>
      <w:r>
        <w:rPr>
          <w:rStyle w:val="Hyperlink.0"/>
        </w:rPr>
        <w:fldChar w:fldCharType="begin" w:fldLock="0"/>
      </w:r>
      <w:r>
        <w:rPr>
          <w:rStyle w:val="Hyperlink.0"/>
        </w:rPr>
        <w:instrText xml:space="preserve"> HYPERLINK "https://doi.org/10.31399/asm.hb.v23A.9781627083928"</w:instrText>
      </w:r>
      <w:r>
        <w:rPr>
          <w:rStyle w:val="Hyperlink.0"/>
        </w:rPr>
        <w:fldChar w:fldCharType="separate" w:fldLock="0"/>
      </w:r>
      <w:r>
        <w:rPr>
          <w:rStyle w:val="Hyperlink.0"/>
          <w:rtl w:val="0"/>
          <w:lang w:val="de-DE"/>
        </w:rPr>
        <w:t>https://doi.org/10.31399/asm.hb.v23A.9781627083928</w:t>
      </w:r>
      <w:r>
        <w:rPr/>
        <w:fldChar w:fldCharType="end" w:fldLock="0"/>
      </w:r>
    </w:p>
    <w:p>
      <w:pPr>
        <w:pStyle w:val="Body"/>
        <w:numPr>
          <w:ilvl w:val="0"/>
          <w:numId w:val="2"/>
        </w:numPr>
        <w:jc w:val="both"/>
        <w:rPr>
          <w:lang w:val="it-IT"/>
        </w:rPr>
      </w:pPr>
      <w:r>
        <w:rPr>
          <w:rtl w:val="0"/>
          <w:lang w:val="it-IT"/>
        </w:rPr>
        <w:t xml:space="preserve"> Art. 36 decreto legge n. 76 del 16 luglio 2020 (Semplificazione e innovazione digitale) convertito con legge 11</w:t>
      </w:r>
      <w:r>
        <w:rPr>
          <w:rtl w:val="0"/>
          <w:lang w:val="fr-FR"/>
        </w:rPr>
        <w:t xml:space="preserve"> </w:t>
      </w:r>
      <w:r>
        <w:rPr>
          <w:rtl w:val="0"/>
          <w:lang w:val="it-IT"/>
        </w:rPr>
        <w:t>settembre 2020 n. 120</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pPr>
    <w:r>
      <w:rPr>
        <w:rtl w:val="0"/>
        <w:lang w:val="fr-FR"/>
      </w:rPr>
      <w:t>CC BY-NC-ND 4.0</w:t>
    </w:r>
    <w:r>
      <w:tab/>
      <w:tab/>
    </w:r>
    <w:r>
      <w:rPr>
        <w:rtl w:val="0"/>
        <w:lang w:val="fr-FR"/>
      </w:rPr>
      <w:t xml:space="preserve">DOI: </w:t>
    </w:r>
    <w:r>
      <w:rPr>
        <w:rtl w:val="0"/>
        <w:lang w:val="pt-PT"/>
      </w:rPr>
      <w:t>10.5281/zenodo.8073377</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fr-FR"/>
      <w14:textOutline>
        <w14:noFill/>
      </w14:textOutline>
      <w14:textFill>
        <w14:solidFill>
          <w14:srgbClr w14:val="000000"/>
        </w14:solidFill>
      </w14:textFill>
    </w:rPr>
  </w:style>
  <w:style w:type="paragraph" w:styleId="Heading Red">
    <w:name w:val="Heading Red"/>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ed220b"/>
      <w:spacing w:val="0"/>
      <w:kern w:val="0"/>
      <w:position w:val="0"/>
      <w:sz w:val="32"/>
      <w:szCs w:val="32"/>
      <w:u w:val="none"/>
      <w:shd w:val="nil" w:color="auto" w:fill="auto"/>
      <w:vertAlign w:val="baseline"/>
      <w:lang w:val="fr-FR"/>
      <w14:textOutline>
        <w14:noFill/>
      </w14:textOutline>
      <w14:textFill>
        <w14:solidFill>
          <w14:srgbClr w14:val="EE220C"/>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fr-FR"/>
      <w14:textOutline>
        <w14:noFill/>
      </w14:textOutline>
      <w14:textFill>
        <w14:solidFill>
          <w14:srgbClr w14:val="000000"/>
        </w14:solidFill>
      </w14:textFill>
    </w:rPr>
  </w:style>
  <w:style w:type="paragraph" w:styleId="Caption">
    <w:name w:val="Caption"/>
    <w:next w:val="Caption"/>
    <w:pPr>
      <w:keepNext w:val="0"/>
      <w:keepLines w:val="0"/>
      <w:pageBreakBefore w:val="0"/>
      <w:widowControl w:val="1"/>
      <w:shd w:val="clear" w:color="auto" w:fill="auto"/>
      <w:tabs>
        <w:tab w:val="left" w:pos="1150"/>
      </w:tabs>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1"/>
      <w:strike w:val="0"/>
      <w:dstrike w:val="0"/>
      <w:outline w:val="0"/>
      <w:color w:val="000000"/>
      <w:spacing w:val="0"/>
      <w:kern w:val="0"/>
      <w:position w:val="0"/>
      <w:sz w:val="20"/>
      <w:szCs w:val="20"/>
      <w:u w:val="none"/>
      <w:shd w:val="nil" w:color="auto" w:fill="auto"/>
      <w:vertAlign w:val="baseline"/>
      <w:lang w:val="fr-FR"/>
      <w14:textOutline>
        <w14:noFill/>
      </w14:textOutline>
      <w14:textFill>
        <w14:solidFill>
          <w14:srgbClr w14:val="000000"/>
        </w14:solidFill>
      </w14:textFill>
    </w:rPr>
  </w:style>
  <w:style w:type="numbering" w:styleId="Numbered">
    <w:name w:val="Numbered"/>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