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F27365" w14:textId="1EB3C75C" w:rsidR="00773641" w:rsidRPr="00106796" w:rsidRDefault="00FB0C87" w:rsidP="00705C8F">
      <w:pPr>
        <w:spacing w:line="360" w:lineRule="auto"/>
        <w:jc w:val="center"/>
        <w:rPr>
          <w:rFonts w:ascii="Times New Roman" w:hAnsi="Times New Roman" w:cs="Times New Roman"/>
          <w:b/>
          <w:bCs/>
          <w:sz w:val="24"/>
          <w:szCs w:val="24"/>
        </w:rPr>
      </w:pPr>
      <w:r w:rsidRPr="00106796">
        <w:rPr>
          <w:rFonts w:ascii="Times New Roman" w:hAnsi="Times New Roman" w:cs="Times New Roman"/>
          <w:b/>
          <w:bCs/>
          <w:sz w:val="24"/>
          <w:szCs w:val="24"/>
        </w:rPr>
        <w:t>Resultados</w:t>
      </w:r>
    </w:p>
    <w:p w14:paraId="48321C27" w14:textId="0A13F1D0" w:rsidR="002F6932" w:rsidRPr="00106796" w:rsidRDefault="002F6932" w:rsidP="00705C8F">
      <w:pPr>
        <w:spacing w:line="360" w:lineRule="auto"/>
        <w:jc w:val="both"/>
        <w:rPr>
          <w:rFonts w:ascii="Times New Roman" w:hAnsi="Times New Roman" w:cs="Times New Roman"/>
          <w:sz w:val="24"/>
          <w:szCs w:val="24"/>
        </w:rPr>
      </w:pPr>
      <w:r w:rsidRPr="00106796">
        <w:rPr>
          <w:rFonts w:ascii="Times New Roman" w:hAnsi="Times New Roman" w:cs="Times New Roman"/>
          <w:sz w:val="24"/>
          <w:szCs w:val="24"/>
        </w:rPr>
        <w:t>Previo al análisis estadístico se realizó la limpieza de la base de datos</w:t>
      </w:r>
      <w:r w:rsidR="0077057A" w:rsidRPr="00106796">
        <w:rPr>
          <w:rFonts w:ascii="Times New Roman" w:hAnsi="Times New Roman" w:cs="Times New Roman"/>
          <w:sz w:val="24"/>
          <w:szCs w:val="24"/>
        </w:rPr>
        <w:t xml:space="preserve"> inicial </w:t>
      </w:r>
      <w:r w:rsidR="00CA7C88" w:rsidRPr="00106796">
        <w:rPr>
          <w:rFonts w:ascii="Times New Roman" w:hAnsi="Times New Roman" w:cs="Times New Roman"/>
          <w:sz w:val="24"/>
          <w:szCs w:val="24"/>
        </w:rPr>
        <w:t xml:space="preserve">de </w:t>
      </w:r>
      <w:r w:rsidR="0077057A" w:rsidRPr="00106796">
        <w:rPr>
          <w:rFonts w:ascii="Times New Roman" w:hAnsi="Times New Roman" w:cs="Times New Roman"/>
          <w:sz w:val="24"/>
          <w:szCs w:val="24"/>
        </w:rPr>
        <w:t>366 casos</w:t>
      </w:r>
      <w:r w:rsidRPr="00106796">
        <w:rPr>
          <w:rFonts w:ascii="Times New Roman" w:hAnsi="Times New Roman" w:cs="Times New Roman"/>
          <w:sz w:val="24"/>
          <w:szCs w:val="24"/>
        </w:rPr>
        <w:t xml:space="preserve"> con el objetivo de verificar la presencia de datos faltantes y valores atípicos. En este sentido, no se encontraron valores perdidos. No obstante, se detectaron 26 valores atípicos univariados (7 en despersonalización y 19 en realización personal)</w:t>
      </w:r>
      <w:r w:rsidR="00CA7C88" w:rsidRPr="00106796">
        <w:rPr>
          <w:rFonts w:ascii="Times New Roman" w:hAnsi="Times New Roman" w:cs="Times New Roman"/>
          <w:sz w:val="24"/>
          <w:szCs w:val="24"/>
        </w:rPr>
        <w:t xml:space="preserve"> a través de la </w:t>
      </w:r>
      <w:r w:rsidR="007218B7" w:rsidRPr="00106796">
        <w:rPr>
          <w:rFonts w:ascii="Times New Roman" w:hAnsi="Times New Roman" w:cs="Times New Roman"/>
          <w:sz w:val="24"/>
          <w:szCs w:val="24"/>
        </w:rPr>
        <w:t>desviación</w:t>
      </w:r>
      <w:r w:rsidR="00CA7C88" w:rsidRPr="00106796">
        <w:rPr>
          <w:rFonts w:ascii="Times New Roman" w:hAnsi="Times New Roman" w:cs="Times New Roman"/>
          <w:sz w:val="24"/>
          <w:szCs w:val="24"/>
        </w:rPr>
        <w:t xml:space="preserve"> absoluta de la mediana </w:t>
      </w:r>
      <w:sdt>
        <w:sdtPr>
          <w:rPr>
            <w:rFonts w:ascii="Times New Roman" w:hAnsi="Times New Roman" w:cs="Times New Roman"/>
            <w:color w:val="000000"/>
            <w:sz w:val="24"/>
            <w:szCs w:val="24"/>
          </w:rPr>
          <w:tag w:val="MENDELEY_CITATION_v3_eyJjaXRhdGlvbklEIjoiTUVOREVMRVlfQ0lUQVRJT05fNmI5NjAxYmItYTc3MS00NmE4LTg1N2UtNDAwMGZlYTU2OGRiIiwicHJvcGVydGllcyI6eyJub3RlSW5kZXgiOjB9LCJpc0VkaXRlZCI6ZmFsc2UsIm1hbnVhbE92ZXJyaWRlIjp7ImlzTWFudWFsbHlPdmVycmlkZGVuIjpmYWxzZSwiY2l0ZXByb2NUZXh0IjoiKExleXMgZXQgYWwuLCAyMDE5KSIsIm1hbnVhbE92ZXJyaWRlVGV4dCI6IiJ9LCJjaXRhdGlvbkl0ZW1zIjpbeyJpZCI6IjM4YTNmMzk1LTNkYjItMzJlOS05NGVmLWQwN2EwYzFhYTI5MyIsIml0ZW1EYXRhIjp7InR5cGUiOiJhcnRpY2xlLWpvdXJuYWwiLCJpZCI6IjM4YTNmMzk1LTNkYjItMzJlOS05NGVmLWQwN2EwYzFhYTI5MyIsInRpdGxlIjoiSG93IHRvIGNsYXNzaWZ5LCBkZXRlY3QsIGFuZCBtYW5hZ2UgdW5pdmFyaWF0ZSBhbmQgbXVsdGl2YXJpYXRlIG91dGxpZXJzLCB3aXRoIGVtcGhhc2lzIG9uIHByZS1yZWdpc3RyYXRpb24iLCJhdXRob3IiOlt7ImZhbWlseSI6IkxleXMiLCJnaXZlbiI6IkNocmlzdG9waGUiLCJwYXJzZS1uYW1lcyI6ZmFsc2UsImRyb3BwaW5nLXBhcnRpY2xlIjoiIiwibm9uLWRyb3BwaW5nLXBhcnRpY2xlIjoiIn0seyJmYW1pbHkiOiJEZWxhY3JlIiwiZ2l2ZW4iOiJNYXJpZSIsInBhcnNlLW5hbWVzIjpmYWxzZSwiZHJvcHBpbmctcGFydGljbGUiOiIiLCJub24tZHJvcHBpbmctcGFydGljbGUiOiIifSx7ImZhbWlseSI6Ik1vcmEiLCJnaXZlbiI6IllvdXJpIEwuIiwicGFyc2UtbmFtZXMiOmZhbHNlLCJkcm9wcGluZy1wYXJ0aWNsZSI6IiIsIm5vbi1kcm9wcGluZy1wYXJ0aWNsZSI6IiJ9LHsiZmFtaWx5IjoiTGFrZW5zIiwiZ2l2ZW4iOiJEYW5pw6tsIiwicGFyc2UtbmFtZXMiOmZhbHNlLCJkcm9wcGluZy1wYXJ0aWNsZSI6IiIsIm5vbi1kcm9wcGluZy1wYXJ0aWNsZSI6IiJ9LHsiZmFtaWx5IjoiTGV5IiwiZ2l2ZW4iOiJDaHJpc3RvcGhlIiwicGFyc2UtbmFtZXMiOmZhbHNlLCJkcm9wcGluZy1wYXJ0aWNsZSI6IiIsIm5vbi1kcm9wcGluZy1wYXJ0aWNsZSI6IiJ9XSwiY29udGFpbmVyLXRpdGxlIjoiSW50ZXJuYXRpb25hbCBSZXZpZXcgb2YgU29jaWFsIFBzeWNob2xvZ3kiLCJET0kiOiIxMC41MzM0L2lyc3AuMjg5IiwiSVNTTiI6IjIxMTktNDEzMCIsImlzc3VlZCI6eyJkYXRlLXBhcnRzIjpbWzIwMTksNCwzMF1dfSwicGFnZSI6IjUiLCJpc3N1ZSI6IjEiLCJ2b2x1bWUiOiIzMiIsImNvbnRhaW5lci10aXRsZS1zaG9ydCI6IiJ9LCJpc1RlbXBvcmFyeSI6ZmFsc2V9XX0="/>
          <w:id w:val="408809960"/>
          <w:placeholder>
            <w:docPart w:val="DefaultPlaceholder_-1854013440"/>
          </w:placeholder>
        </w:sdtPr>
        <w:sdtContent>
          <w:r w:rsidR="00100334" w:rsidRPr="00106796">
            <w:rPr>
              <w:rFonts w:ascii="Times New Roman" w:hAnsi="Times New Roman" w:cs="Times New Roman"/>
              <w:color w:val="000000"/>
              <w:sz w:val="24"/>
              <w:szCs w:val="24"/>
            </w:rPr>
            <w:t>(Leys et al., 2019)</w:t>
          </w:r>
        </w:sdtContent>
      </w:sdt>
      <w:r w:rsidR="0077057A" w:rsidRPr="00106796">
        <w:rPr>
          <w:rFonts w:ascii="Times New Roman" w:hAnsi="Times New Roman" w:cs="Times New Roman"/>
          <w:sz w:val="24"/>
          <w:szCs w:val="24"/>
        </w:rPr>
        <w:t>. Además, se observaron 3</w:t>
      </w:r>
      <w:r w:rsidR="000C57E1" w:rsidRPr="00106796">
        <w:rPr>
          <w:rFonts w:ascii="Times New Roman" w:hAnsi="Times New Roman" w:cs="Times New Roman"/>
          <w:sz w:val="24"/>
          <w:szCs w:val="24"/>
        </w:rPr>
        <w:t>7</w:t>
      </w:r>
      <w:r w:rsidR="0077057A" w:rsidRPr="00106796">
        <w:rPr>
          <w:rFonts w:ascii="Times New Roman" w:hAnsi="Times New Roman" w:cs="Times New Roman"/>
          <w:sz w:val="24"/>
          <w:szCs w:val="24"/>
        </w:rPr>
        <w:t xml:space="preserve"> valores atípicos multivariados</w:t>
      </w:r>
      <w:r w:rsidR="00D863FA" w:rsidRPr="00106796">
        <w:rPr>
          <w:rFonts w:ascii="Times New Roman" w:hAnsi="Times New Roman" w:cs="Times New Roman"/>
          <w:sz w:val="24"/>
          <w:szCs w:val="24"/>
        </w:rPr>
        <w:t xml:space="preserve"> mediante una versión robusta de la distancia de Mahalanobis </w:t>
      </w:r>
      <w:sdt>
        <w:sdtPr>
          <w:rPr>
            <w:rFonts w:ascii="Times New Roman" w:hAnsi="Times New Roman" w:cs="Times New Roman"/>
            <w:color w:val="000000"/>
            <w:sz w:val="24"/>
            <w:szCs w:val="24"/>
          </w:rPr>
          <w:tag w:val="MENDELEY_CITATION_v3_eyJjaXRhdGlvbklEIjoiTUVOREVMRVlfQ0lUQVRJT05fMzRjYTVjYTAtZTgzOS00NjgyLWIwZDQtOWIyYzZjNzRmNmFiIiwicHJvcGVydGllcyI6eyJub3RlSW5kZXgiOjB9LCJpc0VkaXRlZCI6ZmFsc2UsIm1hbnVhbE92ZXJyaWRlIjp7ImlzTWFudWFsbHlPdmVycmlkZGVuIjpmYWxzZSwiY2l0ZXByb2NUZXh0IjoiKExleXMgZXQgYWwuLCAyMDE4KSIsIm1hbnVhbE92ZXJyaWRlVGV4dCI6IiJ9LCJjaXRhdGlvbkl0ZW1zIjpbeyJpZCI6ImI1MDU2NzA2LTg0MmQtM2RlMS04M2I4LTMxMjQ1OTZmMGI3YSIsIml0ZW1EYXRhIjp7InR5cGUiOiJhcnRpY2xlLWpvdXJuYWwiLCJpZCI6ImI1MDU2NzA2LTg0MmQtM2RlMS04M2I4LTMxMjQ1OTZmMGI3YSIsInRpdGxlIjoiRGV0ZWN0aW5nIG11bHRpdmFyaWF0ZSBvdXRsaWVyczogVXNlIGEgcm9idXN0IHZhcmlhbnQgb2YgdGhlIE1haGFsYW5vYmlzIGRpc3RhbmNlIiwiYXV0aG9yIjpbeyJmYW1pbHkiOiJMZXlzIiwiZ2l2ZW4iOiJDaHJpc3RvcGhlIiwicGFyc2UtbmFtZXMiOmZhbHNlLCJkcm9wcGluZy1wYXJ0aWNsZSI6IiIsIm5vbi1kcm9wcGluZy1wYXJ0aWNsZSI6IiJ9LHsiZmFtaWx5IjoiS2xlaW4iLCJnaXZlbiI6Ik9saXZpZXIiLCJwYXJzZS1uYW1lcyI6ZmFsc2UsImRyb3BwaW5nLXBhcnRpY2xlIjoiIiwibm9uLWRyb3BwaW5nLXBhcnRpY2xlIjoiIn0seyJmYW1pbHkiOiJEb21pbmljeSIsImdpdmVuIjoiWXZlcyIsInBhcnNlLW5hbWVzIjpmYWxzZSwiZHJvcHBpbmctcGFydGljbGUiOiIiLCJub24tZHJvcHBpbmctcGFydGljbGUiOiIifSx7ImZhbWlseSI6IkxleSIsImdpdmVuIjoiQ2hyaXN0b3BoZSIsInBhcnNlLW5hbWVzIjpmYWxzZSwiZHJvcHBpbmctcGFydGljbGUiOiIiLCJub24tZHJvcHBpbmctcGFydGljbGUiOiIifV0sImNvbnRhaW5lci10aXRsZSI6IkpvdXJuYWwgb2YgRXhwZXJpbWVudGFsIFNvY2lhbCBQc3ljaG9sb2d5IiwiY29udGFpbmVyLXRpdGxlLXNob3J0IjoiSiBFeHAgU29jIFBzeWNob2wiLCJET0kiOiIxMC4xMDE2L2ouamVzcC4yMDE3LjA5LjAxMSIsIklTU04iOiIwMDIyMTAzMSIsImlzc3VlZCI6eyJkYXRlLXBhcnRzIjpbWzIwMTgsMV1dfSwicGFnZSI6IjE1MC0xNTYiLCJ2b2x1bWUiOiI3NCJ9LCJpc1RlbXBvcmFyeSI6ZmFsc2V9XX0="/>
          <w:id w:val="-1839376361"/>
          <w:placeholder>
            <w:docPart w:val="DefaultPlaceholder_-1854013440"/>
          </w:placeholder>
        </w:sdtPr>
        <w:sdtContent>
          <w:r w:rsidR="00100334" w:rsidRPr="00106796">
            <w:rPr>
              <w:rFonts w:ascii="Times New Roman" w:hAnsi="Times New Roman" w:cs="Times New Roman"/>
              <w:color w:val="000000"/>
              <w:sz w:val="24"/>
              <w:szCs w:val="24"/>
            </w:rPr>
            <w:t>(Leys et al., 2018)</w:t>
          </w:r>
        </w:sdtContent>
      </w:sdt>
      <w:r w:rsidR="0077057A" w:rsidRPr="00106796">
        <w:rPr>
          <w:rFonts w:ascii="Times New Roman" w:hAnsi="Times New Roman" w:cs="Times New Roman"/>
          <w:sz w:val="24"/>
          <w:szCs w:val="24"/>
        </w:rPr>
        <w:t>. Por tanto, se eliminaron 6</w:t>
      </w:r>
      <w:r w:rsidR="000C57E1" w:rsidRPr="00106796">
        <w:rPr>
          <w:rFonts w:ascii="Times New Roman" w:hAnsi="Times New Roman" w:cs="Times New Roman"/>
          <w:sz w:val="24"/>
          <w:szCs w:val="24"/>
        </w:rPr>
        <w:t>3</w:t>
      </w:r>
      <w:r w:rsidR="0077057A" w:rsidRPr="00106796">
        <w:rPr>
          <w:rFonts w:ascii="Times New Roman" w:hAnsi="Times New Roman" w:cs="Times New Roman"/>
          <w:sz w:val="24"/>
          <w:szCs w:val="24"/>
        </w:rPr>
        <w:t xml:space="preserve"> casos, de tal</w:t>
      </w:r>
      <w:r w:rsidR="000C57E1" w:rsidRPr="00106796">
        <w:rPr>
          <w:rFonts w:ascii="Times New Roman" w:hAnsi="Times New Roman" w:cs="Times New Roman"/>
          <w:sz w:val="24"/>
          <w:szCs w:val="24"/>
        </w:rPr>
        <w:t xml:space="preserve"> manera</w:t>
      </w:r>
      <w:r w:rsidR="0077057A" w:rsidRPr="00106796">
        <w:rPr>
          <w:rFonts w:ascii="Times New Roman" w:hAnsi="Times New Roman" w:cs="Times New Roman"/>
          <w:sz w:val="24"/>
          <w:szCs w:val="24"/>
        </w:rPr>
        <w:t xml:space="preserve"> que</w:t>
      </w:r>
      <w:r w:rsidR="00D863FA" w:rsidRPr="00106796">
        <w:rPr>
          <w:rFonts w:ascii="Times New Roman" w:hAnsi="Times New Roman" w:cs="Times New Roman"/>
          <w:sz w:val="24"/>
          <w:szCs w:val="24"/>
        </w:rPr>
        <w:t>,</w:t>
      </w:r>
      <w:r w:rsidR="0077057A" w:rsidRPr="00106796">
        <w:rPr>
          <w:rFonts w:ascii="Times New Roman" w:hAnsi="Times New Roman" w:cs="Times New Roman"/>
          <w:sz w:val="24"/>
          <w:szCs w:val="24"/>
        </w:rPr>
        <w:t xml:space="preserve"> la base de datos final </w:t>
      </w:r>
      <w:r w:rsidR="000C57E1" w:rsidRPr="00106796">
        <w:rPr>
          <w:rFonts w:ascii="Times New Roman" w:hAnsi="Times New Roman" w:cs="Times New Roman"/>
          <w:sz w:val="24"/>
          <w:szCs w:val="24"/>
        </w:rPr>
        <w:t>es</w:t>
      </w:r>
      <w:r w:rsidR="0077057A" w:rsidRPr="00106796">
        <w:rPr>
          <w:rFonts w:ascii="Times New Roman" w:hAnsi="Times New Roman" w:cs="Times New Roman"/>
          <w:sz w:val="24"/>
          <w:szCs w:val="24"/>
        </w:rPr>
        <w:t>tuvo</w:t>
      </w:r>
      <w:r w:rsidR="000C57E1" w:rsidRPr="00106796">
        <w:rPr>
          <w:rFonts w:ascii="Times New Roman" w:hAnsi="Times New Roman" w:cs="Times New Roman"/>
          <w:sz w:val="24"/>
          <w:szCs w:val="24"/>
        </w:rPr>
        <w:t xml:space="preserve"> conformada por</w:t>
      </w:r>
      <w:r w:rsidR="0077057A" w:rsidRPr="00106796">
        <w:rPr>
          <w:rFonts w:ascii="Times New Roman" w:hAnsi="Times New Roman" w:cs="Times New Roman"/>
          <w:sz w:val="24"/>
          <w:szCs w:val="24"/>
        </w:rPr>
        <w:t xml:space="preserve"> </w:t>
      </w:r>
      <w:r w:rsidR="000C57E1" w:rsidRPr="00106796">
        <w:rPr>
          <w:rFonts w:ascii="Times New Roman" w:hAnsi="Times New Roman" w:cs="Times New Roman"/>
          <w:sz w:val="24"/>
          <w:szCs w:val="24"/>
        </w:rPr>
        <w:t>303 participantes.</w:t>
      </w:r>
    </w:p>
    <w:p w14:paraId="633E42C2" w14:textId="0BD36764" w:rsidR="00486FBF" w:rsidRPr="00106796" w:rsidRDefault="00B632C8" w:rsidP="00705C8F">
      <w:pPr>
        <w:spacing w:line="360" w:lineRule="auto"/>
        <w:jc w:val="both"/>
        <w:rPr>
          <w:rFonts w:ascii="Times New Roman" w:hAnsi="Times New Roman" w:cs="Times New Roman"/>
          <w:sz w:val="24"/>
          <w:szCs w:val="24"/>
        </w:rPr>
      </w:pPr>
      <w:r w:rsidRPr="00106796">
        <w:rPr>
          <w:rFonts w:ascii="Times New Roman" w:hAnsi="Times New Roman" w:cs="Times New Roman"/>
          <w:sz w:val="24"/>
          <w:szCs w:val="24"/>
        </w:rPr>
        <w:t xml:space="preserve">En la Tabla 1 se presentan las características sociodemográficas de la muestra. Los resultados indican que </w:t>
      </w:r>
      <w:r w:rsidR="00D92530" w:rsidRPr="00106796">
        <w:rPr>
          <w:rFonts w:ascii="Times New Roman" w:hAnsi="Times New Roman" w:cs="Times New Roman"/>
          <w:sz w:val="24"/>
          <w:szCs w:val="24"/>
        </w:rPr>
        <w:t>la mayor parte de los profesionales de la salud</w:t>
      </w:r>
      <w:r w:rsidRPr="00106796">
        <w:rPr>
          <w:rFonts w:ascii="Times New Roman" w:hAnsi="Times New Roman" w:cs="Times New Roman"/>
          <w:sz w:val="24"/>
          <w:szCs w:val="24"/>
        </w:rPr>
        <w:t xml:space="preserve"> tenían </w:t>
      </w:r>
      <w:r w:rsidR="00D92530" w:rsidRPr="00106796">
        <w:rPr>
          <w:rFonts w:ascii="Times New Roman" w:hAnsi="Times New Roman" w:cs="Times New Roman"/>
          <w:sz w:val="24"/>
          <w:szCs w:val="24"/>
        </w:rPr>
        <w:t>de 50 a más</w:t>
      </w:r>
      <w:r w:rsidRPr="00106796">
        <w:rPr>
          <w:rFonts w:ascii="Times New Roman" w:hAnsi="Times New Roman" w:cs="Times New Roman"/>
          <w:sz w:val="24"/>
          <w:szCs w:val="24"/>
        </w:rPr>
        <w:t xml:space="preserve"> años</w:t>
      </w:r>
      <w:r w:rsidR="00D92530" w:rsidRPr="00106796">
        <w:rPr>
          <w:rFonts w:ascii="Times New Roman" w:hAnsi="Times New Roman" w:cs="Times New Roman"/>
          <w:sz w:val="24"/>
          <w:szCs w:val="24"/>
        </w:rPr>
        <w:t xml:space="preserve"> (36.30%)</w:t>
      </w:r>
      <w:r w:rsidRPr="00106796">
        <w:rPr>
          <w:rFonts w:ascii="Times New Roman" w:hAnsi="Times New Roman" w:cs="Times New Roman"/>
          <w:sz w:val="24"/>
          <w:szCs w:val="24"/>
        </w:rPr>
        <w:t xml:space="preserve">, </w:t>
      </w:r>
      <w:r w:rsidR="00A56623" w:rsidRPr="00106796">
        <w:rPr>
          <w:rFonts w:ascii="Times New Roman" w:hAnsi="Times New Roman" w:cs="Times New Roman"/>
          <w:sz w:val="24"/>
          <w:szCs w:val="24"/>
        </w:rPr>
        <w:t xml:space="preserve">siendo la mayoría del sexo femenino </w:t>
      </w:r>
      <w:r w:rsidRPr="00106796">
        <w:rPr>
          <w:rFonts w:ascii="Times New Roman" w:hAnsi="Times New Roman" w:cs="Times New Roman"/>
          <w:sz w:val="24"/>
          <w:szCs w:val="24"/>
        </w:rPr>
        <w:t>(</w:t>
      </w:r>
      <w:r w:rsidR="00A56623" w:rsidRPr="00106796">
        <w:rPr>
          <w:rFonts w:ascii="Times New Roman" w:hAnsi="Times New Roman" w:cs="Times New Roman"/>
          <w:sz w:val="24"/>
          <w:szCs w:val="24"/>
        </w:rPr>
        <w:t>77.56</w:t>
      </w:r>
      <w:r w:rsidRPr="00106796">
        <w:rPr>
          <w:rFonts w:ascii="Times New Roman" w:hAnsi="Times New Roman" w:cs="Times New Roman"/>
          <w:sz w:val="24"/>
          <w:szCs w:val="24"/>
        </w:rPr>
        <w:t>%), predominando el estado civil c</w:t>
      </w:r>
      <w:r w:rsidR="000B5662" w:rsidRPr="00106796">
        <w:rPr>
          <w:rFonts w:ascii="Times New Roman" w:hAnsi="Times New Roman" w:cs="Times New Roman"/>
          <w:sz w:val="24"/>
          <w:szCs w:val="24"/>
        </w:rPr>
        <w:t>asado</w:t>
      </w:r>
      <w:r w:rsidRPr="00106796">
        <w:rPr>
          <w:rFonts w:ascii="Times New Roman" w:hAnsi="Times New Roman" w:cs="Times New Roman"/>
          <w:sz w:val="24"/>
          <w:szCs w:val="24"/>
        </w:rPr>
        <w:t xml:space="preserve"> (4</w:t>
      </w:r>
      <w:r w:rsidR="000B5662" w:rsidRPr="00106796">
        <w:rPr>
          <w:rFonts w:ascii="Times New Roman" w:hAnsi="Times New Roman" w:cs="Times New Roman"/>
          <w:sz w:val="24"/>
          <w:szCs w:val="24"/>
        </w:rPr>
        <w:t>3.23</w:t>
      </w:r>
      <w:r w:rsidRPr="00106796">
        <w:rPr>
          <w:rFonts w:ascii="Times New Roman" w:hAnsi="Times New Roman" w:cs="Times New Roman"/>
          <w:sz w:val="24"/>
          <w:szCs w:val="24"/>
        </w:rPr>
        <w:t>%)</w:t>
      </w:r>
      <w:r w:rsidR="003863D3" w:rsidRPr="00106796">
        <w:rPr>
          <w:rFonts w:ascii="Times New Roman" w:hAnsi="Times New Roman" w:cs="Times New Roman"/>
          <w:sz w:val="24"/>
          <w:szCs w:val="24"/>
        </w:rPr>
        <w:t xml:space="preserve"> </w:t>
      </w:r>
      <w:r w:rsidRPr="00106796">
        <w:rPr>
          <w:rFonts w:ascii="Times New Roman" w:hAnsi="Times New Roman" w:cs="Times New Roman"/>
          <w:sz w:val="24"/>
          <w:szCs w:val="24"/>
        </w:rPr>
        <w:t xml:space="preserve">y </w:t>
      </w:r>
      <w:r w:rsidR="003863D3" w:rsidRPr="00106796">
        <w:rPr>
          <w:rFonts w:ascii="Times New Roman" w:hAnsi="Times New Roman" w:cs="Times New Roman"/>
          <w:sz w:val="24"/>
          <w:szCs w:val="24"/>
        </w:rPr>
        <w:t>mayoritariamente eran nombrados</w:t>
      </w:r>
      <w:r w:rsidRPr="00106796">
        <w:rPr>
          <w:rFonts w:ascii="Times New Roman" w:hAnsi="Times New Roman" w:cs="Times New Roman"/>
          <w:sz w:val="24"/>
          <w:szCs w:val="24"/>
        </w:rPr>
        <w:t xml:space="preserve"> </w:t>
      </w:r>
      <w:r w:rsidR="003863D3" w:rsidRPr="00106796">
        <w:rPr>
          <w:rFonts w:ascii="Times New Roman" w:hAnsi="Times New Roman" w:cs="Times New Roman"/>
          <w:sz w:val="24"/>
          <w:szCs w:val="24"/>
        </w:rPr>
        <w:t>considerando su condición laboral</w:t>
      </w:r>
      <w:r w:rsidRPr="00106796">
        <w:rPr>
          <w:rFonts w:ascii="Times New Roman" w:hAnsi="Times New Roman" w:cs="Times New Roman"/>
          <w:sz w:val="24"/>
          <w:szCs w:val="24"/>
        </w:rPr>
        <w:t xml:space="preserve"> (</w:t>
      </w:r>
      <w:r w:rsidR="003863D3" w:rsidRPr="00106796">
        <w:rPr>
          <w:rFonts w:ascii="Times New Roman" w:hAnsi="Times New Roman" w:cs="Times New Roman"/>
          <w:sz w:val="24"/>
          <w:szCs w:val="24"/>
        </w:rPr>
        <w:t>62.71</w:t>
      </w:r>
      <w:r w:rsidRPr="00106796">
        <w:rPr>
          <w:rFonts w:ascii="Times New Roman" w:hAnsi="Times New Roman" w:cs="Times New Roman"/>
          <w:sz w:val="24"/>
          <w:szCs w:val="24"/>
        </w:rPr>
        <w:t xml:space="preserve">%). Respecto a </w:t>
      </w:r>
      <w:r w:rsidR="0063038F" w:rsidRPr="00106796">
        <w:rPr>
          <w:rFonts w:ascii="Times New Roman" w:hAnsi="Times New Roman" w:cs="Times New Roman"/>
          <w:sz w:val="24"/>
          <w:szCs w:val="24"/>
        </w:rPr>
        <w:t>la ocupación de los participantes</w:t>
      </w:r>
      <w:r w:rsidRPr="00106796">
        <w:rPr>
          <w:rFonts w:ascii="Times New Roman" w:hAnsi="Times New Roman" w:cs="Times New Roman"/>
          <w:sz w:val="24"/>
          <w:szCs w:val="24"/>
        </w:rPr>
        <w:t xml:space="preserve">, la mayoría </w:t>
      </w:r>
      <w:r w:rsidR="00A75763" w:rsidRPr="00106796">
        <w:rPr>
          <w:rFonts w:ascii="Times New Roman" w:hAnsi="Times New Roman" w:cs="Times New Roman"/>
          <w:sz w:val="24"/>
          <w:szCs w:val="24"/>
        </w:rPr>
        <w:t>fueron enfermeros</w:t>
      </w:r>
      <w:r w:rsidRPr="00106796">
        <w:rPr>
          <w:rFonts w:ascii="Times New Roman" w:hAnsi="Times New Roman" w:cs="Times New Roman"/>
          <w:sz w:val="24"/>
          <w:szCs w:val="24"/>
        </w:rPr>
        <w:t xml:space="preserve"> (</w:t>
      </w:r>
      <w:r w:rsidR="00A75763" w:rsidRPr="00106796">
        <w:rPr>
          <w:rFonts w:ascii="Times New Roman" w:hAnsi="Times New Roman" w:cs="Times New Roman"/>
          <w:sz w:val="24"/>
          <w:szCs w:val="24"/>
        </w:rPr>
        <w:t>38.94</w:t>
      </w:r>
      <w:r w:rsidRPr="00106796">
        <w:rPr>
          <w:rFonts w:ascii="Times New Roman" w:hAnsi="Times New Roman" w:cs="Times New Roman"/>
          <w:sz w:val="24"/>
          <w:szCs w:val="24"/>
        </w:rPr>
        <w:t>%)</w:t>
      </w:r>
      <w:r w:rsidR="007A2496" w:rsidRPr="00106796">
        <w:rPr>
          <w:rFonts w:ascii="Times New Roman" w:hAnsi="Times New Roman" w:cs="Times New Roman"/>
          <w:sz w:val="24"/>
          <w:szCs w:val="24"/>
        </w:rPr>
        <w:t xml:space="preserve"> y pertenecían a diversas áreas como gineco-obstetricia </w:t>
      </w:r>
      <w:r w:rsidRPr="00106796">
        <w:rPr>
          <w:rFonts w:ascii="Times New Roman" w:hAnsi="Times New Roman" w:cs="Times New Roman"/>
          <w:sz w:val="24"/>
          <w:szCs w:val="24"/>
        </w:rPr>
        <w:t>(</w:t>
      </w:r>
      <w:r w:rsidR="007A2496" w:rsidRPr="00106796">
        <w:rPr>
          <w:rFonts w:ascii="Times New Roman" w:hAnsi="Times New Roman" w:cs="Times New Roman"/>
          <w:sz w:val="24"/>
          <w:szCs w:val="24"/>
        </w:rPr>
        <w:t>15.84</w:t>
      </w:r>
      <w:r w:rsidRPr="00106796">
        <w:rPr>
          <w:rFonts w:ascii="Times New Roman" w:hAnsi="Times New Roman" w:cs="Times New Roman"/>
          <w:sz w:val="24"/>
          <w:szCs w:val="24"/>
        </w:rPr>
        <w:t>%),</w:t>
      </w:r>
      <w:r w:rsidR="007A2496" w:rsidRPr="00106796">
        <w:rPr>
          <w:rFonts w:ascii="Times New Roman" w:hAnsi="Times New Roman" w:cs="Times New Roman"/>
          <w:sz w:val="24"/>
          <w:szCs w:val="24"/>
        </w:rPr>
        <w:t xml:space="preserve"> Covid-19 (13.86%), y emergencia (13.53%),</w:t>
      </w:r>
      <w:r w:rsidRPr="00106796">
        <w:rPr>
          <w:rFonts w:ascii="Times New Roman" w:hAnsi="Times New Roman" w:cs="Times New Roman"/>
          <w:sz w:val="24"/>
          <w:szCs w:val="24"/>
        </w:rPr>
        <w:t xml:space="preserve"> </w:t>
      </w:r>
      <w:r w:rsidR="007A2496" w:rsidRPr="00106796">
        <w:rPr>
          <w:rFonts w:ascii="Times New Roman" w:hAnsi="Times New Roman" w:cs="Times New Roman"/>
          <w:sz w:val="24"/>
          <w:szCs w:val="24"/>
        </w:rPr>
        <w:t>además, principalmente trabajaban de manera presencial (88.45%).</w:t>
      </w:r>
      <w:r w:rsidRPr="00106796">
        <w:rPr>
          <w:rFonts w:ascii="Times New Roman" w:hAnsi="Times New Roman" w:cs="Times New Roman"/>
          <w:sz w:val="24"/>
          <w:szCs w:val="24"/>
        </w:rPr>
        <w:t xml:space="preserve"> En cuanto a las preguntas relacionadas al </w:t>
      </w:r>
      <w:r w:rsidR="00DB3F9B" w:rsidRPr="00106796">
        <w:rPr>
          <w:rFonts w:ascii="Times New Roman" w:hAnsi="Times New Roman" w:cs="Times New Roman"/>
          <w:sz w:val="24"/>
          <w:szCs w:val="24"/>
        </w:rPr>
        <w:t>Covid-19</w:t>
      </w:r>
      <w:r w:rsidRPr="00106796">
        <w:rPr>
          <w:rFonts w:ascii="Times New Roman" w:hAnsi="Times New Roman" w:cs="Times New Roman"/>
          <w:sz w:val="24"/>
          <w:szCs w:val="24"/>
        </w:rPr>
        <w:t xml:space="preserve">, la mayoría de los </w:t>
      </w:r>
      <w:r w:rsidR="00DB3F9B" w:rsidRPr="00106796">
        <w:rPr>
          <w:rFonts w:ascii="Times New Roman" w:hAnsi="Times New Roman" w:cs="Times New Roman"/>
          <w:sz w:val="24"/>
          <w:szCs w:val="24"/>
        </w:rPr>
        <w:t>profesionales de la salud no tuvo atención directa de pacientes confirmados con Covid-19 (55.12%) y no fueron diagnosticados de infección por Covid-19 (66.34%). Finalmente,</w:t>
      </w:r>
      <w:r w:rsidRPr="00106796">
        <w:rPr>
          <w:rFonts w:ascii="Times New Roman" w:hAnsi="Times New Roman" w:cs="Times New Roman"/>
          <w:sz w:val="24"/>
          <w:szCs w:val="24"/>
        </w:rPr>
        <w:t xml:space="preserve"> </w:t>
      </w:r>
      <w:r w:rsidR="00BA5F42" w:rsidRPr="00106796">
        <w:rPr>
          <w:rFonts w:ascii="Times New Roman" w:hAnsi="Times New Roman" w:cs="Times New Roman"/>
          <w:sz w:val="24"/>
          <w:szCs w:val="24"/>
        </w:rPr>
        <w:t>la mayor parte de la muestra tenía como tiempo de servicio entre 1 y 5 años</w:t>
      </w:r>
      <w:r w:rsidRPr="00106796">
        <w:rPr>
          <w:rFonts w:ascii="Times New Roman" w:hAnsi="Times New Roman" w:cs="Times New Roman"/>
          <w:sz w:val="24"/>
          <w:szCs w:val="24"/>
        </w:rPr>
        <w:t xml:space="preserve"> (</w:t>
      </w:r>
      <w:r w:rsidR="00BA5F42" w:rsidRPr="00106796">
        <w:rPr>
          <w:rFonts w:ascii="Times New Roman" w:hAnsi="Times New Roman" w:cs="Times New Roman"/>
          <w:sz w:val="24"/>
          <w:szCs w:val="24"/>
        </w:rPr>
        <w:t>37.29</w:t>
      </w:r>
      <w:r w:rsidRPr="00106796">
        <w:rPr>
          <w:rFonts w:ascii="Times New Roman" w:hAnsi="Times New Roman" w:cs="Times New Roman"/>
          <w:sz w:val="24"/>
          <w:szCs w:val="24"/>
        </w:rPr>
        <w:t>%) y</w:t>
      </w:r>
      <w:r w:rsidR="00BA5F42" w:rsidRPr="00106796">
        <w:rPr>
          <w:rFonts w:ascii="Times New Roman" w:hAnsi="Times New Roman" w:cs="Times New Roman"/>
          <w:sz w:val="24"/>
          <w:szCs w:val="24"/>
        </w:rPr>
        <w:t xml:space="preserve"> pasaban de 7 a más horas de contacto con pacientes al día</w:t>
      </w:r>
      <w:r w:rsidRPr="00106796">
        <w:rPr>
          <w:rFonts w:ascii="Times New Roman" w:hAnsi="Times New Roman" w:cs="Times New Roman"/>
          <w:sz w:val="24"/>
          <w:szCs w:val="24"/>
        </w:rPr>
        <w:t xml:space="preserve"> (</w:t>
      </w:r>
      <w:r w:rsidR="00BA5F42" w:rsidRPr="00106796">
        <w:rPr>
          <w:rFonts w:ascii="Times New Roman" w:hAnsi="Times New Roman" w:cs="Times New Roman"/>
          <w:sz w:val="24"/>
          <w:szCs w:val="24"/>
        </w:rPr>
        <w:t>70.96</w:t>
      </w:r>
      <w:r w:rsidRPr="00106796">
        <w:rPr>
          <w:rFonts w:ascii="Times New Roman" w:hAnsi="Times New Roman" w:cs="Times New Roman"/>
          <w:sz w:val="24"/>
          <w:szCs w:val="24"/>
        </w:rPr>
        <w:t>%).</w:t>
      </w:r>
    </w:p>
    <w:p w14:paraId="53565ED4" w14:textId="77777777" w:rsidR="00486FBF" w:rsidRPr="00106796" w:rsidRDefault="00486FBF" w:rsidP="00705C8F">
      <w:pPr>
        <w:spacing w:line="360" w:lineRule="auto"/>
        <w:jc w:val="both"/>
        <w:rPr>
          <w:rFonts w:ascii="Times New Roman" w:hAnsi="Times New Roman" w:cs="Times New Roman"/>
          <w:sz w:val="24"/>
          <w:szCs w:val="24"/>
        </w:rPr>
      </w:pPr>
    </w:p>
    <w:p w14:paraId="71F3E62A" w14:textId="6693E8C9" w:rsidR="00FB0C87" w:rsidRPr="00106796" w:rsidRDefault="00EF4BD3" w:rsidP="00705C8F">
      <w:pPr>
        <w:spacing w:line="360" w:lineRule="auto"/>
        <w:jc w:val="both"/>
        <w:rPr>
          <w:rFonts w:ascii="Times New Roman" w:hAnsi="Times New Roman" w:cs="Times New Roman"/>
          <w:b/>
          <w:bCs/>
          <w:sz w:val="24"/>
          <w:szCs w:val="24"/>
        </w:rPr>
      </w:pPr>
      <w:r w:rsidRPr="00106796">
        <w:rPr>
          <w:rFonts w:ascii="Times New Roman" w:hAnsi="Times New Roman" w:cs="Times New Roman"/>
          <w:b/>
          <w:bCs/>
          <w:sz w:val="24"/>
          <w:szCs w:val="24"/>
        </w:rPr>
        <w:t>Tabla 1</w:t>
      </w:r>
    </w:p>
    <w:p w14:paraId="5542FDA6" w14:textId="69764BAC" w:rsidR="00EF4BD3" w:rsidRPr="00106796" w:rsidRDefault="00486FBF" w:rsidP="00705C8F">
      <w:pPr>
        <w:spacing w:line="360" w:lineRule="auto"/>
        <w:jc w:val="both"/>
        <w:rPr>
          <w:rFonts w:ascii="Times New Roman" w:hAnsi="Times New Roman" w:cs="Times New Roman"/>
          <w:i/>
          <w:iCs/>
          <w:sz w:val="24"/>
          <w:szCs w:val="24"/>
        </w:rPr>
      </w:pPr>
      <w:r w:rsidRPr="00106796">
        <w:rPr>
          <w:rFonts w:ascii="Times New Roman" w:hAnsi="Times New Roman" w:cs="Times New Roman"/>
          <w:i/>
          <w:iCs/>
          <w:sz w:val="24"/>
          <w:szCs w:val="24"/>
        </w:rPr>
        <w:t>Características sociodemográficas de los participantes</w:t>
      </w:r>
    </w:p>
    <w:tbl>
      <w:tblPr>
        <w:tblStyle w:val="Tablaconcuadrcula"/>
        <w:tblW w:w="5000" w:type="pct"/>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7"/>
        <w:gridCol w:w="2551"/>
        <w:gridCol w:w="1133"/>
        <w:gridCol w:w="1133"/>
      </w:tblGrid>
      <w:tr w:rsidR="005071DC" w:rsidRPr="00106796" w14:paraId="3E0D5F7D" w14:textId="77777777" w:rsidTr="000A392A">
        <w:trPr>
          <w:jc w:val="center"/>
        </w:trPr>
        <w:tc>
          <w:tcPr>
            <w:tcW w:w="2167" w:type="pct"/>
            <w:tcBorders>
              <w:top w:val="single" w:sz="4" w:space="0" w:color="auto"/>
              <w:bottom w:val="single" w:sz="4" w:space="0" w:color="auto"/>
            </w:tcBorders>
            <w:vAlign w:val="center"/>
          </w:tcPr>
          <w:p w14:paraId="3D483EC0" w14:textId="152AB7A7" w:rsidR="005071DC" w:rsidRPr="00106796" w:rsidRDefault="005071DC" w:rsidP="00705C8F">
            <w:pPr>
              <w:jc w:val="center"/>
              <w:rPr>
                <w:rFonts w:ascii="Times New Roman" w:hAnsi="Times New Roman" w:cs="Times New Roman"/>
                <w:sz w:val="24"/>
                <w:szCs w:val="24"/>
              </w:rPr>
            </w:pPr>
            <w:r w:rsidRPr="00106796">
              <w:rPr>
                <w:rFonts w:ascii="Times New Roman" w:hAnsi="Times New Roman" w:cs="Times New Roman"/>
                <w:sz w:val="24"/>
                <w:szCs w:val="24"/>
              </w:rPr>
              <w:t>Variable</w:t>
            </w:r>
          </w:p>
        </w:tc>
        <w:tc>
          <w:tcPr>
            <w:tcW w:w="1500" w:type="pct"/>
            <w:tcBorders>
              <w:top w:val="single" w:sz="4" w:space="0" w:color="auto"/>
              <w:bottom w:val="single" w:sz="4" w:space="0" w:color="auto"/>
            </w:tcBorders>
            <w:vAlign w:val="center"/>
          </w:tcPr>
          <w:p w14:paraId="179C2FA2" w14:textId="52457780" w:rsidR="005071DC" w:rsidRPr="00106796" w:rsidRDefault="005071DC" w:rsidP="00705C8F">
            <w:pPr>
              <w:jc w:val="center"/>
              <w:rPr>
                <w:rFonts w:ascii="Times New Roman" w:hAnsi="Times New Roman" w:cs="Times New Roman"/>
                <w:sz w:val="24"/>
                <w:szCs w:val="24"/>
              </w:rPr>
            </w:pPr>
            <w:r w:rsidRPr="00106796">
              <w:rPr>
                <w:rFonts w:ascii="Times New Roman" w:hAnsi="Times New Roman" w:cs="Times New Roman"/>
                <w:sz w:val="24"/>
                <w:szCs w:val="24"/>
              </w:rPr>
              <w:t>Categoría</w:t>
            </w:r>
          </w:p>
        </w:tc>
        <w:tc>
          <w:tcPr>
            <w:tcW w:w="666" w:type="pct"/>
            <w:tcBorders>
              <w:top w:val="single" w:sz="4" w:space="0" w:color="auto"/>
              <w:bottom w:val="single" w:sz="4" w:space="0" w:color="auto"/>
            </w:tcBorders>
            <w:vAlign w:val="center"/>
          </w:tcPr>
          <w:p w14:paraId="5DDC1232" w14:textId="4E064D87" w:rsidR="005071DC" w:rsidRPr="00106796" w:rsidRDefault="005071DC" w:rsidP="00705C8F">
            <w:pPr>
              <w:jc w:val="center"/>
              <w:rPr>
                <w:rFonts w:ascii="Times New Roman" w:hAnsi="Times New Roman" w:cs="Times New Roman"/>
                <w:i/>
                <w:iCs/>
                <w:sz w:val="24"/>
                <w:szCs w:val="24"/>
              </w:rPr>
            </w:pPr>
            <w:r w:rsidRPr="00106796">
              <w:rPr>
                <w:rFonts w:ascii="Times New Roman" w:hAnsi="Times New Roman" w:cs="Times New Roman"/>
                <w:i/>
                <w:iCs/>
                <w:sz w:val="24"/>
                <w:szCs w:val="24"/>
              </w:rPr>
              <w:t>n</w:t>
            </w:r>
          </w:p>
        </w:tc>
        <w:tc>
          <w:tcPr>
            <w:tcW w:w="666" w:type="pct"/>
            <w:tcBorders>
              <w:top w:val="single" w:sz="4" w:space="0" w:color="auto"/>
              <w:bottom w:val="single" w:sz="4" w:space="0" w:color="auto"/>
            </w:tcBorders>
            <w:vAlign w:val="center"/>
          </w:tcPr>
          <w:p w14:paraId="5EB2F8C8" w14:textId="62D920B0" w:rsidR="005071DC" w:rsidRPr="00106796" w:rsidRDefault="005071DC" w:rsidP="00705C8F">
            <w:pPr>
              <w:jc w:val="center"/>
              <w:rPr>
                <w:rFonts w:ascii="Times New Roman" w:hAnsi="Times New Roman" w:cs="Times New Roman"/>
                <w:i/>
                <w:iCs/>
                <w:sz w:val="24"/>
                <w:szCs w:val="24"/>
              </w:rPr>
            </w:pPr>
            <w:r w:rsidRPr="00106796">
              <w:rPr>
                <w:rFonts w:ascii="Times New Roman" w:hAnsi="Times New Roman" w:cs="Times New Roman"/>
                <w:i/>
                <w:iCs/>
                <w:sz w:val="24"/>
                <w:szCs w:val="24"/>
              </w:rPr>
              <w:t>%</w:t>
            </w:r>
          </w:p>
        </w:tc>
      </w:tr>
      <w:tr w:rsidR="005071DC" w:rsidRPr="00106796" w14:paraId="2D1995FF" w14:textId="77777777" w:rsidTr="000A392A">
        <w:trPr>
          <w:jc w:val="center"/>
        </w:trPr>
        <w:tc>
          <w:tcPr>
            <w:tcW w:w="2167" w:type="pct"/>
            <w:tcBorders>
              <w:top w:val="single" w:sz="4" w:space="0" w:color="auto"/>
            </w:tcBorders>
            <w:vAlign w:val="center"/>
          </w:tcPr>
          <w:p w14:paraId="2215194D" w14:textId="3C882FEF" w:rsidR="005071DC" w:rsidRPr="00106796" w:rsidRDefault="003750BB" w:rsidP="00705C8F">
            <w:pPr>
              <w:rPr>
                <w:rFonts w:ascii="Times New Roman" w:hAnsi="Times New Roman" w:cs="Times New Roman"/>
                <w:sz w:val="24"/>
                <w:szCs w:val="24"/>
              </w:rPr>
            </w:pPr>
            <w:r w:rsidRPr="00106796">
              <w:rPr>
                <w:rFonts w:ascii="Times New Roman" w:hAnsi="Times New Roman" w:cs="Times New Roman"/>
                <w:sz w:val="24"/>
                <w:szCs w:val="24"/>
              </w:rPr>
              <w:t>Edad</w:t>
            </w:r>
          </w:p>
        </w:tc>
        <w:tc>
          <w:tcPr>
            <w:tcW w:w="1500" w:type="pct"/>
            <w:tcBorders>
              <w:top w:val="single" w:sz="4" w:space="0" w:color="auto"/>
            </w:tcBorders>
            <w:vAlign w:val="bottom"/>
          </w:tcPr>
          <w:p w14:paraId="1E785F1D" w14:textId="73392ECE" w:rsidR="005071DC" w:rsidRPr="00106796" w:rsidRDefault="0014244C" w:rsidP="00705C8F">
            <w:pPr>
              <w:rPr>
                <w:rFonts w:ascii="Times New Roman" w:hAnsi="Times New Roman" w:cs="Times New Roman"/>
                <w:sz w:val="24"/>
                <w:szCs w:val="24"/>
              </w:rPr>
            </w:pPr>
            <w:r w:rsidRPr="00106796">
              <w:rPr>
                <w:rFonts w:ascii="Times New Roman" w:hAnsi="Times New Roman" w:cs="Times New Roman"/>
                <w:sz w:val="24"/>
                <w:szCs w:val="24"/>
              </w:rPr>
              <w:t>De 22 a 29 años</w:t>
            </w:r>
          </w:p>
        </w:tc>
        <w:tc>
          <w:tcPr>
            <w:tcW w:w="666" w:type="pct"/>
            <w:tcBorders>
              <w:top w:val="single" w:sz="4" w:space="0" w:color="auto"/>
            </w:tcBorders>
            <w:vAlign w:val="bottom"/>
          </w:tcPr>
          <w:p w14:paraId="0AE5A199" w14:textId="36E83F4B" w:rsidR="005071DC" w:rsidRPr="00106796" w:rsidRDefault="00861919" w:rsidP="00705C8F">
            <w:pPr>
              <w:jc w:val="center"/>
              <w:rPr>
                <w:rFonts w:ascii="Times New Roman" w:hAnsi="Times New Roman" w:cs="Times New Roman"/>
                <w:sz w:val="24"/>
                <w:szCs w:val="24"/>
              </w:rPr>
            </w:pPr>
            <w:r w:rsidRPr="00106796">
              <w:rPr>
                <w:rFonts w:ascii="Times New Roman" w:hAnsi="Times New Roman" w:cs="Times New Roman"/>
                <w:sz w:val="24"/>
                <w:szCs w:val="24"/>
              </w:rPr>
              <w:t>27</w:t>
            </w:r>
          </w:p>
        </w:tc>
        <w:tc>
          <w:tcPr>
            <w:tcW w:w="666" w:type="pct"/>
            <w:tcBorders>
              <w:top w:val="single" w:sz="4" w:space="0" w:color="auto"/>
            </w:tcBorders>
            <w:vAlign w:val="bottom"/>
          </w:tcPr>
          <w:p w14:paraId="267517B1" w14:textId="612C23DA" w:rsidR="005071DC" w:rsidRPr="00106796" w:rsidRDefault="00861919" w:rsidP="00705C8F">
            <w:pPr>
              <w:jc w:val="center"/>
              <w:rPr>
                <w:rFonts w:ascii="Times New Roman" w:hAnsi="Times New Roman" w:cs="Times New Roman"/>
                <w:sz w:val="24"/>
                <w:szCs w:val="24"/>
              </w:rPr>
            </w:pPr>
            <w:r w:rsidRPr="00106796">
              <w:rPr>
                <w:rFonts w:ascii="Times New Roman" w:hAnsi="Times New Roman" w:cs="Times New Roman"/>
                <w:sz w:val="24"/>
                <w:szCs w:val="24"/>
              </w:rPr>
              <w:t>8.91</w:t>
            </w:r>
          </w:p>
        </w:tc>
      </w:tr>
      <w:tr w:rsidR="005071DC" w:rsidRPr="00106796" w14:paraId="0296BC63" w14:textId="77777777" w:rsidTr="000A392A">
        <w:trPr>
          <w:jc w:val="center"/>
        </w:trPr>
        <w:tc>
          <w:tcPr>
            <w:tcW w:w="2167" w:type="pct"/>
            <w:vAlign w:val="center"/>
          </w:tcPr>
          <w:p w14:paraId="499C1A53" w14:textId="7479D9C5" w:rsidR="005071DC" w:rsidRPr="00106796" w:rsidRDefault="005071DC" w:rsidP="00705C8F">
            <w:pPr>
              <w:rPr>
                <w:rFonts w:ascii="Times New Roman" w:hAnsi="Times New Roman" w:cs="Times New Roman"/>
                <w:sz w:val="24"/>
                <w:szCs w:val="24"/>
              </w:rPr>
            </w:pPr>
          </w:p>
        </w:tc>
        <w:tc>
          <w:tcPr>
            <w:tcW w:w="1500" w:type="pct"/>
            <w:vAlign w:val="bottom"/>
          </w:tcPr>
          <w:p w14:paraId="04AAAEF5" w14:textId="3A4A4619" w:rsidR="005071DC" w:rsidRPr="00106796" w:rsidRDefault="0014244C" w:rsidP="00705C8F">
            <w:pPr>
              <w:rPr>
                <w:rFonts w:ascii="Times New Roman" w:hAnsi="Times New Roman" w:cs="Times New Roman"/>
                <w:sz w:val="24"/>
                <w:szCs w:val="24"/>
              </w:rPr>
            </w:pPr>
            <w:r w:rsidRPr="00106796">
              <w:rPr>
                <w:rFonts w:ascii="Times New Roman" w:hAnsi="Times New Roman" w:cs="Times New Roman"/>
                <w:sz w:val="24"/>
                <w:szCs w:val="24"/>
              </w:rPr>
              <w:t>De 30 a 39 años</w:t>
            </w:r>
          </w:p>
        </w:tc>
        <w:tc>
          <w:tcPr>
            <w:tcW w:w="666" w:type="pct"/>
            <w:vAlign w:val="bottom"/>
          </w:tcPr>
          <w:p w14:paraId="2306A773" w14:textId="75685A9A" w:rsidR="005071DC" w:rsidRPr="00106796" w:rsidRDefault="00861919" w:rsidP="00705C8F">
            <w:pPr>
              <w:jc w:val="center"/>
              <w:rPr>
                <w:rFonts w:ascii="Times New Roman" w:hAnsi="Times New Roman" w:cs="Times New Roman"/>
                <w:sz w:val="24"/>
                <w:szCs w:val="24"/>
              </w:rPr>
            </w:pPr>
            <w:r w:rsidRPr="00106796">
              <w:rPr>
                <w:rFonts w:ascii="Times New Roman" w:hAnsi="Times New Roman" w:cs="Times New Roman"/>
                <w:sz w:val="24"/>
                <w:szCs w:val="24"/>
              </w:rPr>
              <w:t>107</w:t>
            </w:r>
          </w:p>
        </w:tc>
        <w:tc>
          <w:tcPr>
            <w:tcW w:w="666" w:type="pct"/>
            <w:vAlign w:val="bottom"/>
          </w:tcPr>
          <w:p w14:paraId="5152B454" w14:textId="1BA36793" w:rsidR="005071DC" w:rsidRPr="00106796" w:rsidRDefault="00861919" w:rsidP="00705C8F">
            <w:pPr>
              <w:jc w:val="center"/>
              <w:rPr>
                <w:rFonts w:ascii="Times New Roman" w:hAnsi="Times New Roman" w:cs="Times New Roman"/>
                <w:sz w:val="24"/>
                <w:szCs w:val="24"/>
              </w:rPr>
            </w:pPr>
            <w:r w:rsidRPr="00106796">
              <w:rPr>
                <w:rFonts w:ascii="Times New Roman" w:hAnsi="Times New Roman" w:cs="Times New Roman"/>
                <w:sz w:val="24"/>
                <w:szCs w:val="24"/>
              </w:rPr>
              <w:t>35.31</w:t>
            </w:r>
          </w:p>
        </w:tc>
      </w:tr>
      <w:tr w:rsidR="005071DC" w:rsidRPr="00106796" w14:paraId="68544FD8" w14:textId="77777777" w:rsidTr="000A392A">
        <w:trPr>
          <w:jc w:val="center"/>
        </w:trPr>
        <w:tc>
          <w:tcPr>
            <w:tcW w:w="2167" w:type="pct"/>
            <w:vAlign w:val="center"/>
          </w:tcPr>
          <w:p w14:paraId="6BC5D86F" w14:textId="34DCF04A" w:rsidR="005071DC" w:rsidRPr="00106796" w:rsidRDefault="005071DC" w:rsidP="00705C8F">
            <w:pPr>
              <w:rPr>
                <w:rFonts w:ascii="Times New Roman" w:hAnsi="Times New Roman" w:cs="Times New Roman"/>
                <w:sz w:val="24"/>
                <w:szCs w:val="24"/>
              </w:rPr>
            </w:pPr>
          </w:p>
        </w:tc>
        <w:tc>
          <w:tcPr>
            <w:tcW w:w="1500" w:type="pct"/>
            <w:vAlign w:val="bottom"/>
          </w:tcPr>
          <w:p w14:paraId="200D1C8E" w14:textId="73A0BF28" w:rsidR="005071DC" w:rsidRPr="00106796" w:rsidRDefault="0014244C" w:rsidP="00705C8F">
            <w:pPr>
              <w:rPr>
                <w:rFonts w:ascii="Times New Roman" w:hAnsi="Times New Roman" w:cs="Times New Roman"/>
                <w:sz w:val="24"/>
                <w:szCs w:val="24"/>
              </w:rPr>
            </w:pPr>
            <w:r w:rsidRPr="00106796">
              <w:rPr>
                <w:rFonts w:ascii="Times New Roman" w:hAnsi="Times New Roman" w:cs="Times New Roman"/>
                <w:sz w:val="24"/>
                <w:szCs w:val="24"/>
              </w:rPr>
              <w:t>De 40 a 49 años</w:t>
            </w:r>
          </w:p>
        </w:tc>
        <w:tc>
          <w:tcPr>
            <w:tcW w:w="666" w:type="pct"/>
            <w:vAlign w:val="bottom"/>
          </w:tcPr>
          <w:p w14:paraId="320D324D" w14:textId="4D4BFF95" w:rsidR="005071DC" w:rsidRPr="00106796" w:rsidRDefault="00861919" w:rsidP="00705C8F">
            <w:pPr>
              <w:jc w:val="center"/>
              <w:rPr>
                <w:rFonts w:ascii="Times New Roman" w:hAnsi="Times New Roman" w:cs="Times New Roman"/>
                <w:sz w:val="24"/>
                <w:szCs w:val="24"/>
              </w:rPr>
            </w:pPr>
            <w:r w:rsidRPr="00106796">
              <w:rPr>
                <w:rFonts w:ascii="Times New Roman" w:hAnsi="Times New Roman" w:cs="Times New Roman"/>
                <w:sz w:val="24"/>
                <w:szCs w:val="24"/>
              </w:rPr>
              <w:t>59</w:t>
            </w:r>
          </w:p>
        </w:tc>
        <w:tc>
          <w:tcPr>
            <w:tcW w:w="666" w:type="pct"/>
            <w:vAlign w:val="bottom"/>
          </w:tcPr>
          <w:p w14:paraId="3F4F8F16" w14:textId="62E5850A" w:rsidR="005071DC" w:rsidRPr="00106796" w:rsidRDefault="00861919" w:rsidP="00705C8F">
            <w:pPr>
              <w:jc w:val="center"/>
              <w:rPr>
                <w:rFonts w:ascii="Times New Roman" w:hAnsi="Times New Roman" w:cs="Times New Roman"/>
                <w:sz w:val="24"/>
                <w:szCs w:val="24"/>
              </w:rPr>
            </w:pPr>
            <w:r w:rsidRPr="00106796">
              <w:rPr>
                <w:rFonts w:ascii="Times New Roman" w:hAnsi="Times New Roman" w:cs="Times New Roman"/>
                <w:sz w:val="24"/>
                <w:szCs w:val="24"/>
              </w:rPr>
              <w:t>19.47</w:t>
            </w:r>
          </w:p>
        </w:tc>
      </w:tr>
      <w:tr w:rsidR="005071DC" w:rsidRPr="00106796" w14:paraId="1783DA67" w14:textId="77777777" w:rsidTr="000A392A">
        <w:trPr>
          <w:jc w:val="center"/>
        </w:trPr>
        <w:tc>
          <w:tcPr>
            <w:tcW w:w="2167" w:type="pct"/>
            <w:vAlign w:val="center"/>
          </w:tcPr>
          <w:p w14:paraId="05880E14" w14:textId="4B28D04A" w:rsidR="005071DC" w:rsidRPr="00106796" w:rsidRDefault="005071DC" w:rsidP="00705C8F">
            <w:pPr>
              <w:rPr>
                <w:rFonts w:ascii="Times New Roman" w:hAnsi="Times New Roman" w:cs="Times New Roman"/>
                <w:sz w:val="24"/>
                <w:szCs w:val="24"/>
              </w:rPr>
            </w:pPr>
          </w:p>
        </w:tc>
        <w:tc>
          <w:tcPr>
            <w:tcW w:w="1500" w:type="pct"/>
            <w:vAlign w:val="bottom"/>
          </w:tcPr>
          <w:p w14:paraId="4F90CB5D" w14:textId="4A410211" w:rsidR="005071DC" w:rsidRPr="00106796" w:rsidRDefault="0014244C" w:rsidP="00705C8F">
            <w:pPr>
              <w:rPr>
                <w:rFonts w:ascii="Times New Roman" w:hAnsi="Times New Roman" w:cs="Times New Roman"/>
                <w:sz w:val="24"/>
                <w:szCs w:val="24"/>
              </w:rPr>
            </w:pPr>
            <w:r w:rsidRPr="00106796">
              <w:rPr>
                <w:rFonts w:ascii="Times New Roman" w:hAnsi="Times New Roman" w:cs="Times New Roman"/>
                <w:sz w:val="24"/>
                <w:szCs w:val="24"/>
              </w:rPr>
              <w:t>De 50 a más años</w:t>
            </w:r>
          </w:p>
        </w:tc>
        <w:tc>
          <w:tcPr>
            <w:tcW w:w="666" w:type="pct"/>
            <w:vAlign w:val="bottom"/>
          </w:tcPr>
          <w:p w14:paraId="00D68E2C" w14:textId="54E67886" w:rsidR="005071DC" w:rsidRPr="00106796" w:rsidRDefault="00861919" w:rsidP="00705C8F">
            <w:pPr>
              <w:jc w:val="center"/>
              <w:rPr>
                <w:rFonts w:ascii="Times New Roman" w:hAnsi="Times New Roman" w:cs="Times New Roman"/>
                <w:sz w:val="24"/>
                <w:szCs w:val="24"/>
              </w:rPr>
            </w:pPr>
            <w:r w:rsidRPr="00106796">
              <w:rPr>
                <w:rFonts w:ascii="Times New Roman" w:hAnsi="Times New Roman" w:cs="Times New Roman"/>
                <w:sz w:val="24"/>
                <w:szCs w:val="24"/>
              </w:rPr>
              <w:t>110</w:t>
            </w:r>
          </w:p>
        </w:tc>
        <w:tc>
          <w:tcPr>
            <w:tcW w:w="666" w:type="pct"/>
            <w:vAlign w:val="bottom"/>
          </w:tcPr>
          <w:p w14:paraId="4218EA3A" w14:textId="56B5D4A4" w:rsidR="005071DC" w:rsidRPr="00106796" w:rsidRDefault="00861919" w:rsidP="00705C8F">
            <w:pPr>
              <w:jc w:val="center"/>
              <w:rPr>
                <w:rFonts w:ascii="Times New Roman" w:hAnsi="Times New Roman" w:cs="Times New Roman"/>
                <w:sz w:val="24"/>
                <w:szCs w:val="24"/>
              </w:rPr>
            </w:pPr>
            <w:r w:rsidRPr="00106796">
              <w:rPr>
                <w:rFonts w:ascii="Times New Roman" w:hAnsi="Times New Roman" w:cs="Times New Roman"/>
                <w:sz w:val="24"/>
                <w:szCs w:val="24"/>
              </w:rPr>
              <w:t>36.30</w:t>
            </w:r>
          </w:p>
        </w:tc>
      </w:tr>
      <w:tr w:rsidR="005071DC" w:rsidRPr="00106796" w14:paraId="5996E245" w14:textId="77777777" w:rsidTr="000A392A">
        <w:trPr>
          <w:jc w:val="center"/>
        </w:trPr>
        <w:tc>
          <w:tcPr>
            <w:tcW w:w="2167" w:type="pct"/>
            <w:vAlign w:val="center"/>
          </w:tcPr>
          <w:p w14:paraId="385E562C" w14:textId="3BB925D8" w:rsidR="005071DC" w:rsidRPr="00106796" w:rsidRDefault="003750BB" w:rsidP="00705C8F">
            <w:pPr>
              <w:rPr>
                <w:rFonts w:ascii="Times New Roman" w:hAnsi="Times New Roman" w:cs="Times New Roman"/>
                <w:sz w:val="24"/>
                <w:szCs w:val="24"/>
              </w:rPr>
            </w:pPr>
            <w:r w:rsidRPr="00106796">
              <w:rPr>
                <w:rFonts w:ascii="Times New Roman" w:hAnsi="Times New Roman" w:cs="Times New Roman"/>
                <w:sz w:val="24"/>
                <w:szCs w:val="24"/>
              </w:rPr>
              <w:t>Sexo</w:t>
            </w:r>
          </w:p>
        </w:tc>
        <w:tc>
          <w:tcPr>
            <w:tcW w:w="1500" w:type="pct"/>
            <w:vAlign w:val="bottom"/>
          </w:tcPr>
          <w:p w14:paraId="161C9BAC" w14:textId="1FE5AA20" w:rsidR="005071DC" w:rsidRPr="00106796" w:rsidRDefault="00941B84" w:rsidP="00705C8F">
            <w:pPr>
              <w:rPr>
                <w:rFonts w:ascii="Times New Roman" w:hAnsi="Times New Roman" w:cs="Times New Roman"/>
                <w:sz w:val="24"/>
                <w:szCs w:val="24"/>
              </w:rPr>
            </w:pPr>
            <w:r w:rsidRPr="00106796">
              <w:rPr>
                <w:rFonts w:ascii="Times New Roman" w:hAnsi="Times New Roman" w:cs="Times New Roman"/>
                <w:sz w:val="24"/>
                <w:szCs w:val="24"/>
              </w:rPr>
              <w:t>Femenino</w:t>
            </w:r>
          </w:p>
        </w:tc>
        <w:tc>
          <w:tcPr>
            <w:tcW w:w="666" w:type="pct"/>
            <w:vAlign w:val="bottom"/>
          </w:tcPr>
          <w:p w14:paraId="628CC61C" w14:textId="76B15B28" w:rsidR="005071DC" w:rsidRPr="00106796" w:rsidRDefault="00861919" w:rsidP="00705C8F">
            <w:pPr>
              <w:jc w:val="center"/>
              <w:rPr>
                <w:rFonts w:ascii="Times New Roman" w:hAnsi="Times New Roman" w:cs="Times New Roman"/>
                <w:sz w:val="24"/>
                <w:szCs w:val="24"/>
              </w:rPr>
            </w:pPr>
            <w:r w:rsidRPr="00106796">
              <w:rPr>
                <w:rFonts w:ascii="Times New Roman" w:hAnsi="Times New Roman" w:cs="Times New Roman"/>
                <w:sz w:val="24"/>
                <w:szCs w:val="24"/>
              </w:rPr>
              <w:t>235</w:t>
            </w:r>
          </w:p>
        </w:tc>
        <w:tc>
          <w:tcPr>
            <w:tcW w:w="666" w:type="pct"/>
            <w:vAlign w:val="bottom"/>
          </w:tcPr>
          <w:p w14:paraId="4D991BF4" w14:textId="441664B3" w:rsidR="005071DC" w:rsidRPr="00106796" w:rsidRDefault="00861919" w:rsidP="00705C8F">
            <w:pPr>
              <w:jc w:val="center"/>
              <w:rPr>
                <w:rFonts w:ascii="Times New Roman" w:hAnsi="Times New Roman" w:cs="Times New Roman"/>
                <w:sz w:val="24"/>
                <w:szCs w:val="24"/>
              </w:rPr>
            </w:pPr>
            <w:r w:rsidRPr="00106796">
              <w:rPr>
                <w:rFonts w:ascii="Times New Roman" w:hAnsi="Times New Roman" w:cs="Times New Roman"/>
                <w:sz w:val="24"/>
                <w:szCs w:val="24"/>
              </w:rPr>
              <w:t>77.56</w:t>
            </w:r>
          </w:p>
        </w:tc>
      </w:tr>
      <w:tr w:rsidR="005071DC" w:rsidRPr="00106796" w14:paraId="30B2641D" w14:textId="77777777" w:rsidTr="000A392A">
        <w:trPr>
          <w:jc w:val="center"/>
        </w:trPr>
        <w:tc>
          <w:tcPr>
            <w:tcW w:w="2167" w:type="pct"/>
            <w:vAlign w:val="center"/>
          </w:tcPr>
          <w:p w14:paraId="0C735267" w14:textId="25E809A3" w:rsidR="005071DC" w:rsidRPr="00106796" w:rsidRDefault="005071DC" w:rsidP="00705C8F">
            <w:pPr>
              <w:rPr>
                <w:rFonts w:ascii="Times New Roman" w:hAnsi="Times New Roman" w:cs="Times New Roman"/>
                <w:sz w:val="24"/>
                <w:szCs w:val="24"/>
              </w:rPr>
            </w:pPr>
          </w:p>
        </w:tc>
        <w:tc>
          <w:tcPr>
            <w:tcW w:w="1500" w:type="pct"/>
            <w:vAlign w:val="bottom"/>
          </w:tcPr>
          <w:p w14:paraId="3F2CEB05" w14:textId="2D79556A" w:rsidR="005071DC" w:rsidRPr="00106796" w:rsidRDefault="00941B84" w:rsidP="00705C8F">
            <w:pPr>
              <w:rPr>
                <w:rFonts w:ascii="Times New Roman" w:hAnsi="Times New Roman" w:cs="Times New Roman"/>
                <w:sz w:val="24"/>
                <w:szCs w:val="24"/>
              </w:rPr>
            </w:pPr>
            <w:r w:rsidRPr="00106796">
              <w:rPr>
                <w:rFonts w:ascii="Times New Roman" w:hAnsi="Times New Roman" w:cs="Times New Roman"/>
                <w:sz w:val="24"/>
                <w:szCs w:val="24"/>
              </w:rPr>
              <w:t>Masculino</w:t>
            </w:r>
          </w:p>
        </w:tc>
        <w:tc>
          <w:tcPr>
            <w:tcW w:w="666" w:type="pct"/>
            <w:vAlign w:val="bottom"/>
          </w:tcPr>
          <w:p w14:paraId="39410219" w14:textId="75BBD3FD" w:rsidR="005071DC" w:rsidRPr="00106796" w:rsidRDefault="00861919" w:rsidP="00705C8F">
            <w:pPr>
              <w:jc w:val="center"/>
              <w:rPr>
                <w:rFonts w:ascii="Times New Roman" w:hAnsi="Times New Roman" w:cs="Times New Roman"/>
                <w:sz w:val="24"/>
                <w:szCs w:val="24"/>
              </w:rPr>
            </w:pPr>
            <w:r w:rsidRPr="00106796">
              <w:rPr>
                <w:rFonts w:ascii="Times New Roman" w:hAnsi="Times New Roman" w:cs="Times New Roman"/>
                <w:sz w:val="24"/>
                <w:szCs w:val="24"/>
              </w:rPr>
              <w:t>68</w:t>
            </w:r>
          </w:p>
        </w:tc>
        <w:tc>
          <w:tcPr>
            <w:tcW w:w="666" w:type="pct"/>
            <w:vAlign w:val="bottom"/>
          </w:tcPr>
          <w:p w14:paraId="0DFA4669" w14:textId="6FF150E8" w:rsidR="005071DC" w:rsidRPr="00106796" w:rsidRDefault="00861919" w:rsidP="00705C8F">
            <w:pPr>
              <w:jc w:val="center"/>
              <w:rPr>
                <w:rFonts w:ascii="Times New Roman" w:hAnsi="Times New Roman" w:cs="Times New Roman"/>
                <w:sz w:val="24"/>
                <w:szCs w:val="24"/>
              </w:rPr>
            </w:pPr>
            <w:r w:rsidRPr="00106796">
              <w:rPr>
                <w:rFonts w:ascii="Times New Roman" w:hAnsi="Times New Roman" w:cs="Times New Roman"/>
                <w:sz w:val="24"/>
                <w:szCs w:val="24"/>
              </w:rPr>
              <w:t>22.44</w:t>
            </w:r>
          </w:p>
        </w:tc>
      </w:tr>
      <w:tr w:rsidR="005071DC" w:rsidRPr="00106796" w14:paraId="0C499524" w14:textId="77777777" w:rsidTr="000A392A">
        <w:trPr>
          <w:jc w:val="center"/>
        </w:trPr>
        <w:tc>
          <w:tcPr>
            <w:tcW w:w="2167" w:type="pct"/>
            <w:vAlign w:val="center"/>
          </w:tcPr>
          <w:p w14:paraId="46B7877F" w14:textId="760C1373" w:rsidR="005071DC" w:rsidRPr="00106796" w:rsidRDefault="003750BB" w:rsidP="00705C8F">
            <w:pPr>
              <w:rPr>
                <w:rFonts w:ascii="Times New Roman" w:hAnsi="Times New Roman" w:cs="Times New Roman"/>
                <w:sz w:val="24"/>
                <w:szCs w:val="24"/>
              </w:rPr>
            </w:pPr>
            <w:r w:rsidRPr="00106796">
              <w:rPr>
                <w:rFonts w:ascii="Times New Roman" w:hAnsi="Times New Roman" w:cs="Times New Roman"/>
                <w:sz w:val="24"/>
                <w:szCs w:val="24"/>
              </w:rPr>
              <w:t>Estado civil</w:t>
            </w:r>
          </w:p>
        </w:tc>
        <w:tc>
          <w:tcPr>
            <w:tcW w:w="1500" w:type="pct"/>
            <w:vAlign w:val="bottom"/>
          </w:tcPr>
          <w:p w14:paraId="09D6009C" w14:textId="168DB9DB" w:rsidR="005071DC" w:rsidRPr="00106796" w:rsidRDefault="00941B84" w:rsidP="00705C8F">
            <w:pPr>
              <w:rPr>
                <w:rFonts w:ascii="Times New Roman" w:hAnsi="Times New Roman" w:cs="Times New Roman"/>
                <w:sz w:val="24"/>
                <w:szCs w:val="24"/>
              </w:rPr>
            </w:pPr>
            <w:r w:rsidRPr="00106796">
              <w:rPr>
                <w:rFonts w:ascii="Times New Roman" w:hAnsi="Times New Roman" w:cs="Times New Roman"/>
                <w:sz w:val="24"/>
                <w:szCs w:val="24"/>
              </w:rPr>
              <w:t>Casado</w:t>
            </w:r>
          </w:p>
        </w:tc>
        <w:tc>
          <w:tcPr>
            <w:tcW w:w="666" w:type="pct"/>
            <w:vAlign w:val="bottom"/>
          </w:tcPr>
          <w:p w14:paraId="71E2229B" w14:textId="0FD291A9" w:rsidR="005071DC" w:rsidRPr="00106796" w:rsidRDefault="00861919" w:rsidP="00705C8F">
            <w:pPr>
              <w:jc w:val="center"/>
              <w:rPr>
                <w:rFonts w:ascii="Times New Roman" w:hAnsi="Times New Roman" w:cs="Times New Roman"/>
                <w:sz w:val="24"/>
                <w:szCs w:val="24"/>
              </w:rPr>
            </w:pPr>
            <w:r w:rsidRPr="00106796">
              <w:rPr>
                <w:rFonts w:ascii="Times New Roman" w:hAnsi="Times New Roman" w:cs="Times New Roman"/>
                <w:sz w:val="24"/>
                <w:szCs w:val="24"/>
              </w:rPr>
              <w:t>131</w:t>
            </w:r>
          </w:p>
        </w:tc>
        <w:tc>
          <w:tcPr>
            <w:tcW w:w="666" w:type="pct"/>
            <w:vAlign w:val="bottom"/>
          </w:tcPr>
          <w:p w14:paraId="0B568E85" w14:textId="56676742" w:rsidR="005071DC" w:rsidRPr="00106796" w:rsidRDefault="00861919" w:rsidP="00705C8F">
            <w:pPr>
              <w:jc w:val="center"/>
              <w:rPr>
                <w:rFonts w:ascii="Times New Roman" w:hAnsi="Times New Roman" w:cs="Times New Roman"/>
                <w:sz w:val="24"/>
                <w:szCs w:val="24"/>
              </w:rPr>
            </w:pPr>
            <w:r w:rsidRPr="00106796">
              <w:rPr>
                <w:rFonts w:ascii="Times New Roman" w:hAnsi="Times New Roman" w:cs="Times New Roman"/>
                <w:sz w:val="24"/>
                <w:szCs w:val="24"/>
              </w:rPr>
              <w:t>43.23</w:t>
            </w:r>
          </w:p>
        </w:tc>
      </w:tr>
      <w:tr w:rsidR="005071DC" w:rsidRPr="00106796" w14:paraId="220573FA" w14:textId="77777777" w:rsidTr="000A392A">
        <w:trPr>
          <w:jc w:val="center"/>
        </w:trPr>
        <w:tc>
          <w:tcPr>
            <w:tcW w:w="2167" w:type="pct"/>
            <w:vAlign w:val="center"/>
          </w:tcPr>
          <w:p w14:paraId="7DEB2F96" w14:textId="04815F9B" w:rsidR="005071DC" w:rsidRPr="00106796" w:rsidRDefault="005071DC" w:rsidP="00705C8F">
            <w:pPr>
              <w:rPr>
                <w:rFonts w:ascii="Times New Roman" w:hAnsi="Times New Roman" w:cs="Times New Roman"/>
                <w:sz w:val="24"/>
                <w:szCs w:val="24"/>
              </w:rPr>
            </w:pPr>
          </w:p>
        </w:tc>
        <w:tc>
          <w:tcPr>
            <w:tcW w:w="1500" w:type="pct"/>
            <w:vAlign w:val="bottom"/>
          </w:tcPr>
          <w:p w14:paraId="428D7F75" w14:textId="3C2A9AE2" w:rsidR="005071DC" w:rsidRPr="00106796" w:rsidRDefault="00941B84" w:rsidP="00705C8F">
            <w:pPr>
              <w:rPr>
                <w:rFonts w:ascii="Times New Roman" w:hAnsi="Times New Roman" w:cs="Times New Roman"/>
                <w:sz w:val="24"/>
                <w:szCs w:val="24"/>
              </w:rPr>
            </w:pPr>
            <w:r w:rsidRPr="00106796">
              <w:rPr>
                <w:rFonts w:ascii="Times New Roman" w:hAnsi="Times New Roman" w:cs="Times New Roman"/>
                <w:sz w:val="24"/>
                <w:szCs w:val="24"/>
              </w:rPr>
              <w:t>Conviviente</w:t>
            </w:r>
          </w:p>
        </w:tc>
        <w:tc>
          <w:tcPr>
            <w:tcW w:w="666" w:type="pct"/>
            <w:vAlign w:val="bottom"/>
          </w:tcPr>
          <w:p w14:paraId="495F8FFC" w14:textId="5CE526FF" w:rsidR="005071DC" w:rsidRPr="00106796" w:rsidRDefault="00861919" w:rsidP="00705C8F">
            <w:pPr>
              <w:jc w:val="center"/>
              <w:rPr>
                <w:rFonts w:ascii="Times New Roman" w:hAnsi="Times New Roman" w:cs="Times New Roman"/>
                <w:sz w:val="24"/>
                <w:szCs w:val="24"/>
              </w:rPr>
            </w:pPr>
            <w:r w:rsidRPr="00106796">
              <w:rPr>
                <w:rFonts w:ascii="Times New Roman" w:hAnsi="Times New Roman" w:cs="Times New Roman"/>
                <w:sz w:val="24"/>
                <w:szCs w:val="24"/>
              </w:rPr>
              <w:t>40</w:t>
            </w:r>
          </w:p>
        </w:tc>
        <w:tc>
          <w:tcPr>
            <w:tcW w:w="666" w:type="pct"/>
            <w:vAlign w:val="bottom"/>
          </w:tcPr>
          <w:p w14:paraId="72238046" w14:textId="040F405F" w:rsidR="005071DC" w:rsidRPr="00106796" w:rsidRDefault="00861919" w:rsidP="00705C8F">
            <w:pPr>
              <w:jc w:val="center"/>
              <w:rPr>
                <w:rFonts w:ascii="Times New Roman" w:hAnsi="Times New Roman" w:cs="Times New Roman"/>
                <w:sz w:val="24"/>
                <w:szCs w:val="24"/>
              </w:rPr>
            </w:pPr>
            <w:r w:rsidRPr="00106796">
              <w:rPr>
                <w:rFonts w:ascii="Times New Roman" w:hAnsi="Times New Roman" w:cs="Times New Roman"/>
                <w:sz w:val="24"/>
                <w:szCs w:val="24"/>
              </w:rPr>
              <w:t>13.20</w:t>
            </w:r>
          </w:p>
        </w:tc>
      </w:tr>
      <w:tr w:rsidR="005071DC" w:rsidRPr="00106796" w14:paraId="47F22EC0" w14:textId="77777777" w:rsidTr="000A392A">
        <w:trPr>
          <w:jc w:val="center"/>
        </w:trPr>
        <w:tc>
          <w:tcPr>
            <w:tcW w:w="2167" w:type="pct"/>
            <w:vAlign w:val="center"/>
          </w:tcPr>
          <w:p w14:paraId="463F0813" w14:textId="0BEADCD6" w:rsidR="005071DC" w:rsidRPr="00106796" w:rsidRDefault="005071DC" w:rsidP="00705C8F">
            <w:pPr>
              <w:rPr>
                <w:rFonts w:ascii="Times New Roman" w:hAnsi="Times New Roman" w:cs="Times New Roman"/>
                <w:sz w:val="24"/>
                <w:szCs w:val="24"/>
              </w:rPr>
            </w:pPr>
          </w:p>
        </w:tc>
        <w:tc>
          <w:tcPr>
            <w:tcW w:w="1500" w:type="pct"/>
            <w:vAlign w:val="bottom"/>
          </w:tcPr>
          <w:p w14:paraId="7B25A677" w14:textId="577B24D4" w:rsidR="005071DC" w:rsidRPr="00106796" w:rsidRDefault="00941B84" w:rsidP="00705C8F">
            <w:pPr>
              <w:rPr>
                <w:rFonts w:ascii="Times New Roman" w:hAnsi="Times New Roman" w:cs="Times New Roman"/>
                <w:sz w:val="24"/>
                <w:szCs w:val="24"/>
              </w:rPr>
            </w:pPr>
            <w:r w:rsidRPr="00106796">
              <w:rPr>
                <w:rFonts w:ascii="Times New Roman" w:hAnsi="Times New Roman" w:cs="Times New Roman"/>
                <w:sz w:val="24"/>
                <w:szCs w:val="24"/>
              </w:rPr>
              <w:t>Divorciado</w:t>
            </w:r>
          </w:p>
        </w:tc>
        <w:tc>
          <w:tcPr>
            <w:tcW w:w="666" w:type="pct"/>
            <w:vAlign w:val="bottom"/>
          </w:tcPr>
          <w:p w14:paraId="6E70186A" w14:textId="59D16544" w:rsidR="005071DC" w:rsidRPr="00106796" w:rsidRDefault="00861919" w:rsidP="00705C8F">
            <w:pPr>
              <w:jc w:val="center"/>
              <w:rPr>
                <w:rFonts w:ascii="Times New Roman" w:hAnsi="Times New Roman" w:cs="Times New Roman"/>
                <w:sz w:val="24"/>
                <w:szCs w:val="24"/>
              </w:rPr>
            </w:pPr>
            <w:r w:rsidRPr="00106796">
              <w:rPr>
                <w:rFonts w:ascii="Times New Roman" w:hAnsi="Times New Roman" w:cs="Times New Roman"/>
                <w:sz w:val="24"/>
                <w:szCs w:val="24"/>
              </w:rPr>
              <w:t>9</w:t>
            </w:r>
          </w:p>
        </w:tc>
        <w:tc>
          <w:tcPr>
            <w:tcW w:w="666" w:type="pct"/>
            <w:vAlign w:val="bottom"/>
          </w:tcPr>
          <w:p w14:paraId="5D659E01" w14:textId="5797457B" w:rsidR="005071DC" w:rsidRPr="00106796" w:rsidRDefault="00861919" w:rsidP="00705C8F">
            <w:pPr>
              <w:jc w:val="center"/>
              <w:rPr>
                <w:rFonts w:ascii="Times New Roman" w:hAnsi="Times New Roman" w:cs="Times New Roman"/>
                <w:sz w:val="24"/>
                <w:szCs w:val="24"/>
              </w:rPr>
            </w:pPr>
            <w:r w:rsidRPr="00106796">
              <w:rPr>
                <w:rFonts w:ascii="Times New Roman" w:hAnsi="Times New Roman" w:cs="Times New Roman"/>
                <w:sz w:val="24"/>
                <w:szCs w:val="24"/>
              </w:rPr>
              <w:t>2.97</w:t>
            </w:r>
          </w:p>
        </w:tc>
      </w:tr>
      <w:tr w:rsidR="005071DC" w:rsidRPr="00106796" w14:paraId="3D1B2982" w14:textId="77777777" w:rsidTr="000A392A">
        <w:trPr>
          <w:jc w:val="center"/>
        </w:trPr>
        <w:tc>
          <w:tcPr>
            <w:tcW w:w="2167" w:type="pct"/>
            <w:vAlign w:val="center"/>
          </w:tcPr>
          <w:p w14:paraId="30F84DB9" w14:textId="6F9F422A" w:rsidR="005071DC" w:rsidRPr="00106796" w:rsidRDefault="005071DC" w:rsidP="00705C8F">
            <w:pPr>
              <w:rPr>
                <w:rFonts w:ascii="Times New Roman" w:hAnsi="Times New Roman" w:cs="Times New Roman"/>
                <w:sz w:val="24"/>
                <w:szCs w:val="24"/>
              </w:rPr>
            </w:pPr>
          </w:p>
        </w:tc>
        <w:tc>
          <w:tcPr>
            <w:tcW w:w="1500" w:type="pct"/>
            <w:vAlign w:val="bottom"/>
          </w:tcPr>
          <w:p w14:paraId="40CA811B" w14:textId="3F476DB5" w:rsidR="005071DC" w:rsidRPr="00106796" w:rsidRDefault="00941B84" w:rsidP="00705C8F">
            <w:pPr>
              <w:rPr>
                <w:rFonts w:ascii="Times New Roman" w:hAnsi="Times New Roman" w:cs="Times New Roman"/>
                <w:sz w:val="24"/>
                <w:szCs w:val="24"/>
              </w:rPr>
            </w:pPr>
            <w:r w:rsidRPr="00106796">
              <w:rPr>
                <w:rFonts w:ascii="Times New Roman" w:hAnsi="Times New Roman" w:cs="Times New Roman"/>
                <w:sz w:val="24"/>
                <w:szCs w:val="24"/>
              </w:rPr>
              <w:t>Separado</w:t>
            </w:r>
          </w:p>
        </w:tc>
        <w:tc>
          <w:tcPr>
            <w:tcW w:w="666" w:type="pct"/>
            <w:vAlign w:val="bottom"/>
          </w:tcPr>
          <w:p w14:paraId="33C7CCEA" w14:textId="0A120DC7" w:rsidR="005071DC" w:rsidRPr="00106796" w:rsidRDefault="00861919" w:rsidP="00705C8F">
            <w:pPr>
              <w:jc w:val="center"/>
              <w:rPr>
                <w:rFonts w:ascii="Times New Roman" w:hAnsi="Times New Roman" w:cs="Times New Roman"/>
                <w:sz w:val="24"/>
                <w:szCs w:val="24"/>
              </w:rPr>
            </w:pPr>
            <w:r w:rsidRPr="00106796">
              <w:rPr>
                <w:rFonts w:ascii="Times New Roman" w:hAnsi="Times New Roman" w:cs="Times New Roman"/>
                <w:sz w:val="24"/>
                <w:szCs w:val="24"/>
              </w:rPr>
              <w:t>17</w:t>
            </w:r>
          </w:p>
        </w:tc>
        <w:tc>
          <w:tcPr>
            <w:tcW w:w="666" w:type="pct"/>
            <w:vAlign w:val="bottom"/>
          </w:tcPr>
          <w:p w14:paraId="130CFA43" w14:textId="44728F1B" w:rsidR="005071DC" w:rsidRPr="00106796" w:rsidRDefault="00861919" w:rsidP="00705C8F">
            <w:pPr>
              <w:jc w:val="center"/>
              <w:rPr>
                <w:rFonts w:ascii="Times New Roman" w:hAnsi="Times New Roman" w:cs="Times New Roman"/>
                <w:sz w:val="24"/>
                <w:szCs w:val="24"/>
              </w:rPr>
            </w:pPr>
            <w:r w:rsidRPr="00106796">
              <w:rPr>
                <w:rFonts w:ascii="Times New Roman" w:hAnsi="Times New Roman" w:cs="Times New Roman"/>
                <w:sz w:val="24"/>
                <w:szCs w:val="24"/>
              </w:rPr>
              <w:t>5.61</w:t>
            </w:r>
          </w:p>
        </w:tc>
      </w:tr>
      <w:tr w:rsidR="005071DC" w:rsidRPr="00106796" w14:paraId="66DA2420" w14:textId="77777777" w:rsidTr="000A392A">
        <w:trPr>
          <w:jc w:val="center"/>
        </w:trPr>
        <w:tc>
          <w:tcPr>
            <w:tcW w:w="2167" w:type="pct"/>
            <w:vAlign w:val="center"/>
          </w:tcPr>
          <w:p w14:paraId="561439B1" w14:textId="1F009AF4" w:rsidR="005071DC" w:rsidRPr="00106796" w:rsidRDefault="005071DC" w:rsidP="00705C8F">
            <w:pPr>
              <w:rPr>
                <w:rFonts w:ascii="Times New Roman" w:hAnsi="Times New Roman" w:cs="Times New Roman"/>
                <w:sz w:val="24"/>
                <w:szCs w:val="24"/>
              </w:rPr>
            </w:pPr>
          </w:p>
        </w:tc>
        <w:tc>
          <w:tcPr>
            <w:tcW w:w="1500" w:type="pct"/>
            <w:vAlign w:val="bottom"/>
          </w:tcPr>
          <w:p w14:paraId="60F6107E" w14:textId="796720D6" w:rsidR="005071DC" w:rsidRPr="00106796" w:rsidRDefault="00941B84" w:rsidP="00705C8F">
            <w:pPr>
              <w:rPr>
                <w:rFonts w:ascii="Times New Roman" w:hAnsi="Times New Roman" w:cs="Times New Roman"/>
                <w:sz w:val="24"/>
                <w:szCs w:val="24"/>
              </w:rPr>
            </w:pPr>
            <w:r w:rsidRPr="00106796">
              <w:rPr>
                <w:rFonts w:ascii="Times New Roman" w:hAnsi="Times New Roman" w:cs="Times New Roman"/>
                <w:sz w:val="24"/>
                <w:szCs w:val="24"/>
              </w:rPr>
              <w:t>Soltero</w:t>
            </w:r>
          </w:p>
        </w:tc>
        <w:tc>
          <w:tcPr>
            <w:tcW w:w="666" w:type="pct"/>
            <w:vAlign w:val="bottom"/>
          </w:tcPr>
          <w:p w14:paraId="5AE39FC4" w14:textId="240E39FE" w:rsidR="005071DC" w:rsidRPr="00106796" w:rsidRDefault="00861919" w:rsidP="00705C8F">
            <w:pPr>
              <w:jc w:val="center"/>
              <w:rPr>
                <w:rFonts w:ascii="Times New Roman" w:hAnsi="Times New Roman" w:cs="Times New Roman"/>
                <w:sz w:val="24"/>
                <w:szCs w:val="24"/>
              </w:rPr>
            </w:pPr>
            <w:r w:rsidRPr="00106796">
              <w:rPr>
                <w:rFonts w:ascii="Times New Roman" w:hAnsi="Times New Roman" w:cs="Times New Roman"/>
                <w:sz w:val="24"/>
                <w:szCs w:val="24"/>
              </w:rPr>
              <w:t>103</w:t>
            </w:r>
          </w:p>
        </w:tc>
        <w:tc>
          <w:tcPr>
            <w:tcW w:w="666" w:type="pct"/>
            <w:vAlign w:val="bottom"/>
          </w:tcPr>
          <w:p w14:paraId="697514EB" w14:textId="33B0CA35" w:rsidR="005071DC" w:rsidRPr="00106796" w:rsidRDefault="00861919" w:rsidP="00705C8F">
            <w:pPr>
              <w:jc w:val="center"/>
              <w:rPr>
                <w:rFonts w:ascii="Times New Roman" w:hAnsi="Times New Roman" w:cs="Times New Roman"/>
                <w:sz w:val="24"/>
                <w:szCs w:val="24"/>
              </w:rPr>
            </w:pPr>
            <w:r w:rsidRPr="00106796">
              <w:rPr>
                <w:rFonts w:ascii="Times New Roman" w:hAnsi="Times New Roman" w:cs="Times New Roman"/>
                <w:sz w:val="24"/>
                <w:szCs w:val="24"/>
              </w:rPr>
              <w:t>33.99</w:t>
            </w:r>
          </w:p>
        </w:tc>
      </w:tr>
      <w:tr w:rsidR="005071DC" w:rsidRPr="00106796" w14:paraId="7E563F38" w14:textId="77777777" w:rsidTr="000A392A">
        <w:trPr>
          <w:jc w:val="center"/>
        </w:trPr>
        <w:tc>
          <w:tcPr>
            <w:tcW w:w="2167" w:type="pct"/>
            <w:vAlign w:val="center"/>
          </w:tcPr>
          <w:p w14:paraId="59A8C8C0" w14:textId="2713FBFD" w:rsidR="005071DC" w:rsidRPr="00106796" w:rsidRDefault="005071DC" w:rsidP="00705C8F">
            <w:pPr>
              <w:rPr>
                <w:rFonts w:ascii="Times New Roman" w:hAnsi="Times New Roman" w:cs="Times New Roman"/>
                <w:sz w:val="24"/>
                <w:szCs w:val="24"/>
              </w:rPr>
            </w:pPr>
          </w:p>
        </w:tc>
        <w:tc>
          <w:tcPr>
            <w:tcW w:w="1500" w:type="pct"/>
            <w:vAlign w:val="bottom"/>
          </w:tcPr>
          <w:p w14:paraId="3B2A4185" w14:textId="30D54F8F" w:rsidR="005071DC" w:rsidRPr="00106796" w:rsidRDefault="00941B84" w:rsidP="00705C8F">
            <w:pPr>
              <w:rPr>
                <w:rFonts w:ascii="Times New Roman" w:hAnsi="Times New Roman" w:cs="Times New Roman"/>
                <w:sz w:val="24"/>
                <w:szCs w:val="24"/>
              </w:rPr>
            </w:pPr>
            <w:r w:rsidRPr="00106796">
              <w:rPr>
                <w:rFonts w:ascii="Times New Roman" w:hAnsi="Times New Roman" w:cs="Times New Roman"/>
                <w:sz w:val="24"/>
                <w:szCs w:val="24"/>
              </w:rPr>
              <w:t>Viudo</w:t>
            </w:r>
          </w:p>
        </w:tc>
        <w:tc>
          <w:tcPr>
            <w:tcW w:w="666" w:type="pct"/>
            <w:vAlign w:val="bottom"/>
          </w:tcPr>
          <w:p w14:paraId="5F206800" w14:textId="204A3304" w:rsidR="005071DC" w:rsidRPr="00106796" w:rsidRDefault="00861919" w:rsidP="00705C8F">
            <w:pPr>
              <w:jc w:val="center"/>
              <w:rPr>
                <w:rFonts w:ascii="Times New Roman" w:hAnsi="Times New Roman" w:cs="Times New Roman"/>
                <w:sz w:val="24"/>
                <w:szCs w:val="24"/>
              </w:rPr>
            </w:pPr>
            <w:r w:rsidRPr="00106796">
              <w:rPr>
                <w:rFonts w:ascii="Times New Roman" w:hAnsi="Times New Roman" w:cs="Times New Roman"/>
                <w:sz w:val="24"/>
                <w:szCs w:val="24"/>
              </w:rPr>
              <w:t>3</w:t>
            </w:r>
          </w:p>
        </w:tc>
        <w:tc>
          <w:tcPr>
            <w:tcW w:w="666" w:type="pct"/>
            <w:vAlign w:val="bottom"/>
          </w:tcPr>
          <w:p w14:paraId="7942BC49" w14:textId="4FAA3D71" w:rsidR="005071DC" w:rsidRPr="00106796" w:rsidRDefault="00861919" w:rsidP="00705C8F">
            <w:pPr>
              <w:jc w:val="center"/>
              <w:rPr>
                <w:rFonts w:ascii="Times New Roman" w:hAnsi="Times New Roman" w:cs="Times New Roman"/>
                <w:sz w:val="24"/>
                <w:szCs w:val="24"/>
              </w:rPr>
            </w:pPr>
            <w:r w:rsidRPr="00106796">
              <w:rPr>
                <w:rFonts w:ascii="Times New Roman" w:hAnsi="Times New Roman" w:cs="Times New Roman"/>
                <w:sz w:val="24"/>
                <w:szCs w:val="24"/>
              </w:rPr>
              <w:t>0.99</w:t>
            </w:r>
          </w:p>
        </w:tc>
      </w:tr>
      <w:tr w:rsidR="003750BB" w:rsidRPr="00106796" w14:paraId="4B8271DD" w14:textId="77777777" w:rsidTr="000A392A">
        <w:trPr>
          <w:jc w:val="center"/>
        </w:trPr>
        <w:tc>
          <w:tcPr>
            <w:tcW w:w="2167" w:type="pct"/>
            <w:vAlign w:val="center"/>
          </w:tcPr>
          <w:p w14:paraId="63B20C44" w14:textId="25BE4894" w:rsidR="003750BB" w:rsidRPr="00106796" w:rsidRDefault="00820F70" w:rsidP="00705C8F">
            <w:pPr>
              <w:rPr>
                <w:rFonts w:ascii="Times New Roman" w:hAnsi="Times New Roman" w:cs="Times New Roman"/>
                <w:sz w:val="24"/>
                <w:szCs w:val="24"/>
              </w:rPr>
            </w:pPr>
            <w:r w:rsidRPr="00106796">
              <w:rPr>
                <w:rFonts w:ascii="Times New Roman" w:hAnsi="Times New Roman" w:cs="Times New Roman"/>
                <w:sz w:val="24"/>
                <w:szCs w:val="24"/>
              </w:rPr>
              <w:t>Condición laboral</w:t>
            </w:r>
          </w:p>
        </w:tc>
        <w:tc>
          <w:tcPr>
            <w:tcW w:w="1500" w:type="pct"/>
            <w:vAlign w:val="bottom"/>
          </w:tcPr>
          <w:p w14:paraId="408D6E09" w14:textId="69572507" w:rsidR="003750BB" w:rsidRPr="00106796" w:rsidRDefault="00941B84" w:rsidP="00705C8F">
            <w:pPr>
              <w:rPr>
                <w:rFonts w:ascii="Times New Roman" w:hAnsi="Times New Roman" w:cs="Times New Roman"/>
                <w:sz w:val="24"/>
                <w:szCs w:val="24"/>
              </w:rPr>
            </w:pPr>
            <w:r w:rsidRPr="00106796">
              <w:rPr>
                <w:rFonts w:ascii="Times New Roman" w:hAnsi="Times New Roman" w:cs="Times New Roman"/>
                <w:sz w:val="24"/>
                <w:szCs w:val="24"/>
              </w:rPr>
              <w:t>Contratado</w:t>
            </w:r>
          </w:p>
        </w:tc>
        <w:tc>
          <w:tcPr>
            <w:tcW w:w="666" w:type="pct"/>
            <w:vAlign w:val="bottom"/>
          </w:tcPr>
          <w:p w14:paraId="0CC332B4" w14:textId="785A2B88" w:rsidR="003750BB" w:rsidRPr="00106796" w:rsidRDefault="00C56CBF" w:rsidP="00705C8F">
            <w:pPr>
              <w:jc w:val="center"/>
              <w:rPr>
                <w:rFonts w:ascii="Times New Roman" w:hAnsi="Times New Roman" w:cs="Times New Roman"/>
                <w:sz w:val="24"/>
                <w:szCs w:val="24"/>
              </w:rPr>
            </w:pPr>
            <w:r w:rsidRPr="00106796">
              <w:rPr>
                <w:rFonts w:ascii="Times New Roman" w:hAnsi="Times New Roman" w:cs="Times New Roman"/>
                <w:sz w:val="24"/>
                <w:szCs w:val="24"/>
              </w:rPr>
              <w:t>113</w:t>
            </w:r>
          </w:p>
        </w:tc>
        <w:tc>
          <w:tcPr>
            <w:tcW w:w="666" w:type="pct"/>
            <w:vAlign w:val="bottom"/>
          </w:tcPr>
          <w:p w14:paraId="377CD84A" w14:textId="0BA9FF98" w:rsidR="003750BB" w:rsidRPr="00106796" w:rsidRDefault="00C56CBF" w:rsidP="00705C8F">
            <w:pPr>
              <w:jc w:val="center"/>
              <w:rPr>
                <w:rFonts w:ascii="Times New Roman" w:hAnsi="Times New Roman" w:cs="Times New Roman"/>
                <w:sz w:val="24"/>
                <w:szCs w:val="24"/>
              </w:rPr>
            </w:pPr>
            <w:r w:rsidRPr="00106796">
              <w:rPr>
                <w:rFonts w:ascii="Times New Roman" w:hAnsi="Times New Roman" w:cs="Times New Roman"/>
                <w:sz w:val="24"/>
                <w:szCs w:val="24"/>
              </w:rPr>
              <w:t>37.29</w:t>
            </w:r>
          </w:p>
        </w:tc>
      </w:tr>
      <w:tr w:rsidR="005071DC" w:rsidRPr="00106796" w14:paraId="1F58E43F" w14:textId="77777777" w:rsidTr="000A392A">
        <w:trPr>
          <w:jc w:val="center"/>
        </w:trPr>
        <w:tc>
          <w:tcPr>
            <w:tcW w:w="2167" w:type="pct"/>
            <w:vAlign w:val="center"/>
          </w:tcPr>
          <w:p w14:paraId="4DC45422" w14:textId="30DE4596" w:rsidR="005071DC" w:rsidRPr="00106796" w:rsidRDefault="005071DC" w:rsidP="00705C8F">
            <w:pPr>
              <w:rPr>
                <w:rFonts w:ascii="Times New Roman" w:hAnsi="Times New Roman" w:cs="Times New Roman"/>
                <w:sz w:val="24"/>
                <w:szCs w:val="24"/>
              </w:rPr>
            </w:pPr>
          </w:p>
        </w:tc>
        <w:tc>
          <w:tcPr>
            <w:tcW w:w="1500" w:type="pct"/>
            <w:vAlign w:val="bottom"/>
          </w:tcPr>
          <w:p w14:paraId="7FDC81E0" w14:textId="7D178C0B" w:rsidR="005071DC" w:rsidRPr="00106796" w:rsidRDefault="00941B84" w:rsidP="00705C8F">
            <w:pPr>
              <w:rPr>
                <w:rFonts w:ascii="Times New Roman" w:hAnsi="Times New Roman" w:cs="Times New Roman"/>
                <w:sz w:val="24"/>
                <w:szCs w:val="24"/>
              </w:rPr>
            </w:pPr>
            <w:r w:rsidRPr="00106796">
              <w:rPr>
                <w:rFonts w:ascii="Times New Roman" w:hAnsi="Times New Roman" w:cs="Times New Roman"/>
                <w:sz w:val="24"/>
                <w:szCs w:val="24"/>
              </w:rPr>
              <w:t>Nombrado</w:t>
            </w:r>
          </w:p>
        </w:tc>
        <w:tc>
          <w:tcPr>
            <w:tcW w:w="666" w:type="pct"/>
            <w:vAlign w:val="bottom"/>
          </w:tcPr>
          <w:p w14:paraId="496F734C" w14:textId="18E9B874" w:rsidR="005071DC" w:rsidRPr="00106796" w:rsidRDefault="00C56CBF" w:rsidP="00705C8F">
            <w:pPr>
              <w:jc w:val="center"/>
              <w:rPr>
                <w:rFonts w:ascii="Times New Roman" w:hAnsi="Times New Roman" w:cs="Times New Roman"/>
                <w:sz w:val="24"/>
                <w:szCs w:val="24"/>
              </w:rPr>
            </w:pPr>
            <w:r w:rsidRPr="00106796">
              <w:rPr>
                <w:rFonts w:ascii="Times New Roman" w:hAnsi="Times New Roman" w:cs="Times New Roman"/>
                <w:sz w:val="24"/>
                <w:szCs w:val="24"/>
              </w:rPr>
              <w:t>190</w:t>
            </w:r>
          </w:p>
        </w:tc>
        <w:tc>
          <w:tcPr>
            <w:tcW w:w="666" w:type="pct"/>
            <w:vAlign w:val="bottom"/>
          </w:tcPr>
          <w:p w14:paraId="53A70D70" w14:textId="6E4F0A5D" w:rsidR="005071DC" w:rsidRPr="00106796" w:rsidRDefault="00C56CBF" w:rsidP="00705C8F">
            <w:pPr>
              <w:jc w:val="center"/>
              <w:rPr>
                <w:rFonts w:ascii="Times New Roman" w:hAnsi="Times New Roman" w:cs="Times New Roman"/>
                <w:sz w:val="24"/>
                <w:szCs w:val="24"/>
              </w:rPr>
            </w:pPr>
            <w:r w:rsidRPr="00106796">
              <w:rPr>
                <w:rFonts w:ascii="Times New Roman" w:hAnsi="Times New Roman" w:cs="Times New Roman"/>
                <w:sz w:val="24"/>
                <w:szCs w:val="24"/>
              </w:rPr>
              <w:t>62.71</w:t>
            </w:r>
          </w:p>
        </w:tc>
      </w:tr>
      <w:tr w:rsidR="00B6234C" w:rsidRPr="00106796" w14:paraId="5E2D4EC9" w14:textId="77777777" w:rsidTr="000A392A">
        <w:trPr>
          <w:jc w:val="center"/>
        </w:trPr>
        <w:tc>
          <w:tcPr>
            <w:tcW w:w="2167" w:type="pct"/>
            <w:vAlign w:val="center"/>
          </w:tcPr>
          <w:p w14:paraId="0F751046" w14:textId="4C121D61" w:rsidR="00B6234C" w:rsidRPr="00106796" w:rsidRDefault="00B6234C" w:rsidP="00705C8F">
            <w:pPr>
              <w:rPr>
                <w:rFonts w:ascii="Times New Roman" w:hAnsi="Times New Roman" w:cs="Times New Roman"/>
                <w:sz w:val="24"/>
                <w:szCs w:val="24"/>
              </w:rPr>
            </w:pPr>
            <w:r w:rsidRPr="00106796">
              <w:rPr>
                <w:rFonts w:ascii="Times New Roman" w:hAnsi="Times New Roman" w:cs="Times New Roman"/>
                <w:sz w:val="24"/>
                <w:szCs w:val="24"/>
              </w:rPr>
              <w:t>Ocupación</w:t>
            </w:r>
          </w:p>
        </w:tc>
        <w:tc>
          <w:tcPr>
            <w:tcW w:w="1500" w:type="pct"/>
            <w:vAlign w:val="bottom"/>
          </w:tcPr>
          <w:p w14:paraId="18FE1810" w14:textId="5064DA72" w:rsidR="00B6234C" w:rsidRPr="00106796" w:rsidRDefault="00BA20B4" w:rsidP="00705C8F">
            <w:pPr>
              <w:rPr>
                <w:rFonts w:ascii="Times New Roman" w:hAnsi="Times New Roman" w:cs="Times New Roman"/>
                <w:sz w:val="24"/>
                <w:szCs w:val="24"/>
              </w:rPr>
            </w:pPr>
            <w:r w:rsidRPr="00106796">
              <w:rPr>
                <w:rFonts w:ascii="Times New Roman" w:hAnsi="Times New Roman" w:cs="Times New Roman"/>
                <w:sz w:val="24"/>
                <w:szCs w:val="24"/>
              </w:rPr>
              <w:t>Asistente social</w:t>
            </w:r>
          </w:p>
        </w:tc>
        <w:tc>
          <w:tcPr>
            <w:tcW w:w="666" w:type="pct"/>
            <w:vAlign w:val="bottom"/>
          </w:tcPr>
          <w:p w14:paraId="66EDCDFD" w14:textId="1B1E48DC" w:rsidR="00B6234C" w:rsidRPr="00106796" w:rsidRDefault="00856405" w:rsidP="00705C8F">
            <w:pPr>
              <w:jc w:val="center"/>
              <w:rPr>
                <w:rFonts w:ascii="Times New Roman" w:hAnsi="Times New Roman" w:cs="Times New Roman"/>
                <w:sz w:val="24"/>
                <w:szCs w:val="24"/>
              </w:rPr>
            </w:pPr>
            <w:r w:rsidRPr="00106796">
              <w:rPr>
                <w:rFonts w:ascii="Times New Roman" w:hAnsi="Times New Roman" w:cs="Times New Roman"/>
                <w:sz w:val="24"/>
                <w:szCs w:val="24"/>
              </w:rPr>
              <w:t>13</w:t>
            </w:r>
          </w:p>
        </w:tc>
        <w:tc>
          <w:tcPr>
            <w:tcW w:w="666" w:type="pct"/>
            <w:vAlign w:val="bottom"/>
          </w:tcPr>
          <w:p w14:paraId="4C045B3F" w14:textId="1D6296EA" w:rsidR="00B6234C" w:rsidRPr="00106796" w:rsidRDefault="00856405" w:rsidP="00705C8F">
            <w:pPr>
              <w:jc w:val="center"/>
              <w:rPr>
                <w:rFonts w:ascii="Times New Roman" w:hAnsi="Times New Roman" w:cs="Times New Roman"/>
                <w:sz w:val="24"/>
                <w:szCs w:val="24"/>
              </w:rPr>
            </w:pPr>
            <w:r w:rsidRPr="00106796">
              <w:rPr>
                <w:rFonts w:ascii="Times New Roman" w:hAnsi="Times New Roman" w:cs="Times New Roman"/>
                <w:sz w:val="24"/>
                <w:szCs w:val="24"/>
              </w:rPr>
              <w:t>4.29</w:t>
            </w:r>
          </w:p>
        </w:tc>
      </w:tr>
      <w:tr w:rsidR="00B6234C" w:rsidRPr="00106796" w14:paraId="4A1315B4" w14:textId="77777777" w:rsidTr="000A392A">
        <w:trPr>
          <w:jc w:val="center"/>
        </w:trPr>
        <w:tc>
          <w:tcPr>
            <w:tcW w:w="2167" w:type="pct"/>
            <w:vAlign w:val="center"/>
          </w:tcPr>
          <w:p w14:paraId="144EEFE8" w14:textId="77777777" w:rsidR="00B6234C" w:rsidRPr="00106796" w:rsidRDefault="00B6234C" w:rsidP="00705C8F">
            <w:pPr>
              <w:rPr>
                <w:rFonts w:ascii="Times New Roman" w:hAnsi="Times New Roman" w:cs="Times New Roman"/>
                <w:sz w:val="24"/>
                <w:szCs w:val="24"/>
              </w:rPr>
            </w:pPr>
          </w:p>
        </w:tc>
        <w:tc>
          <w:tcPr>
            <w:tcW w:w="1500" w:type="pct"/>
            <w:vAlign w:val="bottom"/>
          </w:tcPr>
          <w:p w14:paraId="33565E17" w14:textId="5CEC14B9" w:rsidR="00B6234C" w:rsidRPr="00106796" w:rsidRDefault="00BA20B4" w:rsidP="00705C8F">
            <w:pPr>
              <w:rPr>
                <w:rFonts w:ascii="Times New Roman" w:hAnsi="Times New Roman" w:cs="Times New Roman"/>
                <w:sz w:val="24"/>
                <w:szCs w:val="24"/>
              </w:rPr>
            </w:pPr>
            <w:r w:rsidRPr="00106796">
              <w:rPr>
                <w:rFonts w:ascii="Times New Roman" w:hAnsi="Times New Roman" w:cs="Times New Roman"/>
                <w:sz w:val="24"/>
                <w:szCs w:val="24"/>
              </w:rPr>
              <w:t>Enfermero</w:t>
            </w:r>
          </w:p>
        </w:tc>
        <w:tc>
          <w:tcPr>
            <w:tcW w:w="666" w:type="pct"/>
            <w:vAlign w:val="bottom"/>
          </w:tcPr>
          <w:p w14:paraId="136464C9" w14:textId="05EE2760" w:rsidR="00B6234C" w:rsidRPr="00106796" w:rsidRDefault="00856405" w:rsidP="00705C8F">
            <w:pPr>
              <w:jc w:val="center"/>
              <w:rPr>
                <w:rFonts w:ascii="Times New Roman" w:hAnsi="Times New Roman" w:cs="Times New Roman"/>
                <w:sz w:val="24"/>
                <w:szCs w:val="24"/>
              </w:rPr>
            </w:pPr>
            <w:r w:rsidRPr="00106796">
              <w:rPr>
                <w:rFonts w:ascii="Times New Roman" w:hAnsi="Times New Roman" w:cs="Times New Roman"/>
                <w:sz w:val="24"/>
                <w:szCs w:val="24"/>
              </w:rPr>
              <w:t>118</w:t>
            </w:r>
          </w:p>
        </w:tc>
        <w:tc>
          <w:tcPr>
            <w:tcW w:w="666" w:type="pct"/>
            <w:vAlign w:val="bottom"/>
          </w:tcPr>
          <w:p w14:paraId="0D7B30FD" w14:textId="4D27B700" w:rsidR="00B6234C" w:rsidRPr="00106796" w:rsidRDefault="00856405" w:rsidP="00705C8F">
            <w:pPr>
              <w:jc w:val="center"/>
              <w:rPr>
                <w:rFonts w:ascii="Times New Roman" w:hAnsi="Times New Roman" w:cs="Times New Roman"/>
                <w:sz w:val="24"/>
                <w:szCs w:val="24"/>
              </w:rPr>
            </w:pPr>
            <w:r w:rsidRPr="00106796">
              <w:rPr>
                <w:rFonts w:ascii="Times New Roman" w:hAnsi="Times New Roman" w:cs="Times New Roman"/>
                <w:sz w:val="24"/>
                <w:szCs w:val="24"/>
              </w:rPr>
              <w:t>38.94</w:t>
            </w:r>
          </w:p>
        </w:tc>
      </w:tr>
      <w:tr w:rsidR="00B6234C" w:rsidRPr="00106796" w14:paraId="0DB17F88" w14:textId="77777777" w:rsidTr="000A392A">
        <w:trPr>
          <w:jc w:val="center"/>
        </w:trPr>
        <w:tc>
          <w:tcPr>
            <w:tcW w:w="2167" w:type="pct"/>
            <w:vAlign w:val="center"/>
          </w:tcPr>
          <w:p w14:paraId="4353195C" w14:textId="77777777" w:rsidR="00B6234C" w:rsidRPr="00106796" w:rsidRDefault="00B6234C" w:rsidP="00705C8F">
            <w:pPr>
              <w:rPr>
                <w:rFonts w:ascii="Times New Roman" w:hAnsi="Times New Roman" w:cs="Times New Roman"/>
                <w:sz w:val="24"/>
                <w:szCs w:val="24"/>
              </w:rPr>
            </w:pPr>
          </w:p>
        </w:tc>
        <w:tc>
          <w:tcPr>
            <w:tcW w:w="1500" w:type="pct"/>
            <w:vAlign w:val="bottom"/>
          </w:tcPr>
          <w:p w14:paraId="6600B350" w14:textId="1332E1C0" w:rsidR="00B6234C" w:rsidRPr="00106796" w:rsidRDefault="00BA20B4" w:rsidP="00705C8F">
            <w:pPr>
              <w:rPr>
                <w:rFonts w:ascii="Times New Roman" w:hAnsi="Times New Roman" w:cs="Times New Roman"/>
                <w:sz w:val="24"/>
                <w:szCs w:val="24"/>
              </w:rPr>
            </w:pPr>
            <w:r w:rsidRPr="00106796">
              <w:rPr>
                <w:rFonts w:ascii="Times New Roman" w:hAnsi="Times New Roman" w:cs="Times New Roman"/>
                <w:sz w:val="24"/>
                <w:szCs w:val="24"/>
              </w:rPr>
              <w:t>Médico</w:t>
            </w:r>
          </w:p>
        </w:tc>
        <w:tc>
          <w:tcPr>
            <w:tcW w:w="666" w:type="pct"/>
            <w:vAlign w:val="bottom"/>
          </w:tcPr>
          <w:p w14:paraId="43EBFC8C" w14:textId="0F0AF3B4" w:rsidR="00B6234C" w:rsidRPr="00106796" w:rsidRDefault="00856405" w:rsidP="00705C8F">
            <w:pPr>
              <w:jc w:val="center"/>
              <w:rPr>
                <w:rFonts w:ascii="Times New Roman" w:hAnsi="Times New Roman" w:cs="Times New Roman"/>
                <w:sz w:val="24"/>
                <w:szCs w:val="24"/>
              </w:rPr>
            </w:pPr>
            <w:r w:rsidRPr="00106796">
              <w:rPr>
                <w:rFonts w:ascii="Times New Roman" w:hAnsi="Times New Roman" w:cs="Times New Roman"/>
                <w:sz w:val="24"/>
                <w:szCs w:val="24"/>
              </w:rPr>
              <w:t>54</w:t>
            </w:r>
          </w:p>
        </w:tc>
        <w:tc>
          <w:tcPr>
            <w:tcW w:w="666" w:type="pct"/>
            <w:vAlign w:val="bottom"/>
          </w:tcPr>
          <w:p w14:paraId="4F4463B2" w14:textId="2102617D" w:rsidR="00B6234C" w:rsidRPr="00106796" w:rsidRDefault="00856405" w:rsidP="00705C8F">
            <w:pPr>
              <w:jc w:val="center"/>
              <w:rPr>
                <w:rFonts w:ascii="Times New Roman" w:hAnsi="Times New Roman" w:cs="Times New Roman"/>
                <w:sz w:val="24"/>
                <w:szCs w:val="24"/>
              </w:rPr>
            </w:pPr>
            <w:r w:rsidRPr="00106796">
              <w:rPr>
                <w:rFonts w:ascii="Times New Roman" w:hAnsi="Times New Roman" w:cs="Times New Roman"/>
                <w:sz w:val="24"/>
                <w:szCs w:val="24"/>
              </w:rPr>
              <w:t>17.82</w:t>
            </w:r>
          </w:p>
        </w:tc>
      </w:tr>
      <w:tr w:rsidR="00B6234C" w:rsidRPr="00106796" w14:paraId="0DEFF520" w14:textId="77777777" w:rsidTr="000A392A">
        <w:trPr>
          <w:jc w:val="center"/>
        </w:trPr>
        <w:tc>
          <w:tcPr>
            <w:tcW w:w="2167" w:type="pct"/>
            <w:vAlign w:val="center"/>
          </w:tcPr>
          <w:p w14:paraId="71D918B8" w14:textId="77777777" w:rsidR="00B6234C" w:rsidRPr="00106796" w:rsidRDefault="00B6234C" w:rsidP="00705C8F">
            <w:pPr>
              <w:rPr>
                <w:rFonts w:ascii="Times New Roman" w:hAnsi="Times New Roman" w:cs="Times New Roman"/>
                <w:sz w:val="24"/>
                <w:szCs w:val="24"/>
              </w:rPr>
            </w:pPr>
          </w:p>
        </w:tc>
        <w:tc>
          <w:tcPr>
            <w:tcW w:w="1500" w:type="pct"/>
            <w:vAlign w:val="bottom"/>
          </w:tcPr>
          <w:p w14:paraId="30964F78" w14:textId="1955664B" w:rsidR="00B6234C" w:rsidRPr="00106796" w:rsidRDefault="00BA20B4" w:rsidP="00705C8F">
            <w:pPr>
              <w:rPr>
                <w:rFonts w:ascii="Times New Roman" w:hAnsi="Times New Roman" w:cs="Times New Roman"/>
                <w:sz w:val="24"/>
                <w:szCs w:val="24"/>
              </w:rPr>
            </w:pPr>
            <w:r w:rsidRPr="00106796">
              <w:rPr>
                <w:rFonts w:ascii="Times New Roman" w:hAnsi="Times New Roman" w:cs="Times New Roman"/>
                <w:sz w:val="24"/>
                <w:szCs w:val="24"/>
              </w:rPr>
              <w:t>Nutricionista</w:t>
            </w:r>
          </w:p>
        </w:tc>
        <w:tc>
          <w:tcPr>
            <w:tcW w:w="666" w:type="pct"/>
            <w:vAlign w:val="bottom"/>
          </w:tcPr>
          <w:p w14:paraId="11738C7B" w14:textId="32340088" w:rsidR="00B6234C" w:rsidRPr="00106796" w:rsidRDefault="00856405" w:rsidP="00705C8F">
            <w:pPr>
              <w:jc w:val="center"/>
              <w:rPr>
                <w:rFonts w:ascii="Times New Roman" w:hAnsi="Times New Roman" w:cs="Times New Roman"/>
                <w:sz w:val="24"/>
                <w:szCs w:val="24"/>
              </w:rPr>
            </w:pPr>
            <w:r w:rsidRPr="00106796">
              <w:rPr>
                <w:rFonts w:ascii="Times New Roman" w:hAnsi="Times New Roman" w:cs="Times New Roman"/>
                <w:sz w:val="24"/>
                <w:szCs w:val="24"/>
              </w:rPr>
              <w:t>7</w:t>
            </w:r>
          </w:p>
        </w:tc>
        <w:tc>
          <w:tcPr>
            <w:tcW w:w="666" w:type="pct"/>
            <w:vAlign w:val="bottom"/>
          </w:tcPr>
          <w:p w14:paraId="18E11504" w14:textId="055BBF00" w:rsidR="00B6234C" w:rsidRPr="00106796" w:rsidRDefault="00856405" w:rsidP="00705C8F">
            <w:pPr>
              <w:jc w:val="center"/>
              <w:rPr>
                <w:rFonts w:ascii="Times New Roman" w:hAnsi="Times New Roman" w:cs="Times New Roman"/>
                <w:sz w:val="24"/>
                <w:szCs w:val="24"/>
              </w:rPr>
            </w:pPr>
            <w:r w:rsidRPr="00106796">
              <w:rPr>
                <w:rFonts w:ascii="Times New Roman" w:hAnsi="Times New Roman" w:cs="Times New Roman"/>
                <w:sz w:val="24"/>
                <w:szCs w:val="24"/>
              </w:rPr>
              <w:t>2.31</w:t>
            </w:r>
          </w:p>
        </w:tc>
      </w:tr>
      <w:tr w:rsidR="00B6234C" w:rsidRPr="00106796" w14:paraId="5C2420B7" w14:textId="77777777" w:rsidTr="000A392A">
        <w:trPr>
          <w:jc w:val="center"/>
        </w:trPr>
        <w:tc>
          <w:tcPr>
            <w:tcW w:w="2167" w:type="pct"/>
            <w:vAlign w:val="center"/>
          </w:tcPr>
          <w:p w14:paraId="34C90942" w14:textId="77777777" w:rsidR="00B6234C" w:rsidRPr="00106796" w:rsidRDefault="00B6234C" w:rsidP="00705C8F">
            <w:pPr>
              <w:rPr>
                <w:rFonts w:ascii="Times New Roman" w:hAnsi="Times New Roman" w:cs="Times New Roman"/>
                <w:sz w:val="24"/>
                <w:szCs w:val="24"/>
              </w:rPr>
            </w:pPr>
          </w:p>
        </w:tc>
        <w:tc>
          <w:tcPr>
            <w:tcW w:w="1500" w:type="pct"/>
            <w:vAlign w:val="bottom"/>
          </w:tcPr>
          <w:p w14:paraId="1F74F7F5" w14:textId="7F0F33A0" w:rsidR="00B6234C" w:rsidRPr="00106796" w:rsidRDefault="00BA20B4" w:rsidP="00705C8F">
            <w:pPr>
              <w:rPr>
                <w:rFonts w:ascii="Times New Roman" w:hAnsi="Times New Roman" w:cs="Times New Roman"/>
                <w:sz w:val="24"/>
                <w:szCs w:val="24"/>
              </w:rPr>
            </w:pPr>
            <w:r w:rsidRPr="00106796">
              <w:rPr>
                <w:rFonts w:ascii="Times New Roman" w:hAnsi="Times New Roman" w:cs="Times New Roman"/>
                <w:sz w:val="24"/>
                <w:szCs w:val="24"/>
              </w:rPr>
              <w:t>Obstetra</w:t>
            </w:r>
          </w:p>
        </w:tc>
        <w:tc>
          <w:tcPr>
            <w:tcW w:w="666" w:type="pct"/>
            <w:vAlign w:val="bottom"/>
          </w:tcPr>
          <w:p w14:paraId="6559275A" w14:textId="30C7D3B4" w:rsidR="00B6234C" w:rsidRPr="00106796" w:rsidRDefault="00856405" w:rsidP="00705C8F">
            <w:pPr>
              <w:jc w:val="center"/>
              <w:rPr>
                <w:rFonts w:ascii="Times New Roman" w:hAnsi="Times New Roman" w:cs="Times New Roman"/>
                <w:sz w:val="24"/>
                <w:szCs w:val="24"/>
              </w:rPr>
            </w:pPr>
            <w:r w:rsidRPr="00106796">
              <w:rPr>
                <w:rFonts w:ascii="Times New Roman" w:hAnsi="Times New Roman" w:cs="Times New Roman"/>
                <w:sz w:val="24"/>
                <w:szCs w:val="24"/>
              </w:rPr>
              <w:t>33</w:t>
            </w:r>
          </w:p>
        </w:tc>
        <w:tc>
          <w:tcPr>
            <w:tcW w:w="666" w:type="pct"/>
            <w:vAlign w:val="bottom"/>
          </w:tcPr>
          <w:p w14:paraId="28478E20" w14:textId="123CB653" w:rsidR="00B6234C" w:rsidRPr="00106796" w:rsidRDefault="00856405" w:rsidP="00705C8F">
            <w:pPr>
              <w:jc w:val="center"/>
              <w:rPr>
                <w:rFonts w:ascii="Times New Roman" w:hAnsi="Times New Roman" w:cs="Times New Roman"/>
                <w:sz w:val="24"/>
                <w:szCs w:val="24"/>
              </w:rPr>
            </w:pPr>
            <w:r w:rsidRPr="00106796">
              <w:rPr>
                <w:rFonts w:ascii="Times New Roman" w:hAnsi="Times New Roman" w:cs="Times New Roman"/>
                <w:sz w:val="24"/>
                <w:szCs w:val="24"/>
              </w:rPr>
              <w:t>10.89</w:t>
            </w:r>
          </w:p>
        </w:tc>
      </w:tr>
      <w:tr w:rsidR="00B6234C" w:rsidRPr="00106796" w14:paraId="2065A452" w14:textId="77777777" w:rsidTr="000A392A">
        <w:trPr>
          <w:jc w:val="center"/>
        </w:trPr>
        <w:tc>
          <w:tcPr>
            <w:tcW w:w="2167" w:type="pct"/>
            <w:vAlign w:val="center"/>
          </w:tcPr>
          <w:p w14:paraId="24FA605F" w14:textId="77777777" w:rsidR="00B6234C" w:rsidRPr="00106796" w:rsidRDefault="00B6234C" w:rsidP="00705C8F">
            <w:pPr>
              <w:rPr>
                <w:rFonts w:ascii="Times New Roman" w:hAnsi="Times New Roman" w:cs="Times New Roman"/>
                <w:sz w:val="24"/>
                <w:szCs w:val="24"/>
              </w:rPr>
            </w:pPr>
          </w:p>
        </w:tc>
        <w:tc>
          <w:tcPr>
            <w:tcW w:w="1500" w:type="pct"/>
            <w:vAlign w:val="bottom"/>
          </w:tcPr>
          <w:p w14:paraId="344FEDCF" w14:textId="4106681F" w:rsidR="00B6234C" w:rsidRPr="00106796" w:rsidRDefault="00BA20B4" w:rsidP="00705C8F">
            <w:pPr>
              <w:rPr>
                <w:rFonts w:ascii="Times New Roman" w:hAnsi="Times New Roman" w:cs="Times New Roman"/>
                <w:sz w:val="24"/>
                <w:szCs w:val="24"/>
              </w:rPr>
            </w:pPr>
            <w:r w:rsidRPr="00106796">
              <w:rPr>
                <w:rFonts w:ascii="Times New Roman" w:hAnsi="Times New Roman" w:cs="Times New Roman"/>
                <w:sz w:val="24"/>
                <w:szCs w:val="24"/>
              </w:rPr>
              <w:t>Odontólogo</w:t>
            </w:r>
          </w:p>
        </w:tc>
        <w:tc>
          <w:tcPr>
            <w:tcW w:w="666" w:type="pct"/>
            <w:vAlign w:val="bottom"/>
          </w:tcPr>
          <w:p w14:paraId="7962FB1B" w14:textId="7D116133" w:rsidR="00B6234C" w:rsidRPr="00106796" w:rsidRDefault="00856405" w:rsidP="00705C8F">
            <w:pPr>
              <w:jc w:val="center"/>
              <w:rPr>
                <w:rFonts w:ascii="Times New Roman" w:hAnsi="Times New Roman" w:cs="Times New Roman"/>
                <w:sz w:val="24"/>
                <w:szCs w:val="24"/>
              </w:rPr>
            </w:pPr>
            <w:r w:rsidRPr="00106796">
              <w:rPr>
                <w:rFonts w:ascii="Times New Roman" w:hAnsi="Times New Roman" w:cs="Times New Roman"/>
                <w:sz w:val="24"/>
                <w:szCs w:val="24"/>
              </w:rPr>
              <w:t>5</w:t>
            </w:r>
          </w:p>
        </w:tc>
        <w:tc>
          <w:tcPr>
            <w:tcW w:w="666" w:type="pct"/>
            <w:vAlign w:val="bottom"/>
          </w:tcPr>
          <w:p w14:paraId="65484400" w14:textId="7DDEF377" w:rsidR="00B6234C" w:rsidRPr="00106796" w:rsidRDefault="00856405" w:rsidP="00705C8F">
            <w:pPr>
              <w:jc w:val="center"/>
              <w:rPr>
                <w:rFonts w:ascii="Times New Roman" w:hAnsi="Times New Roman" w:cs="Times New Roman"/>
                <w:sz w:val="24"/>
                <w:szCs w:val="24"/>
              </w:rPr>
            </w:pPr>
            <w:r w:rsidRPr="00106796">
              <w:rPr>
                <w:rFonts w:ascii="Times New Roman" w:hAnsi="Times New Roman" w:cs="Times New Roman"/>
                <w:sz w:val="24"/>
                <w:szCs w:val="24"/>
              </w:rPr>
              <w:t>1.65</w:t>
            </w:r>
          </w:p>
        </w:tc>
      </w:tr>
      <w:tr w:rsidR="00B6234C" w:rsidRPr="00106796" w14:paraId="1EA982B9" w14:textId="77777777" w:rsidTr="000A392A">
        <w:trPr>
          <w:jc w:val="center"/>
        </w:trPr>
        <w:tc>
          <w:tcPr>
            <w:tcW w:w="2167" w:type="pct"/>
            <w:vAlign w:val="center"/>
          </w:tcPr>
          <w:p w14:paraId="71C51B06" w14:textId="77777777" w:rsidR="00B6234C" w:rsidRPr="00106796" w:rsidRDefault="00B6234C" w:rsidP="00705C8F">
            <w:pPr>
              <w:rPr>
                <w:rFonts w:ascii="Times New Roman" w:hAnsi="Times New Roman" w:cs="Times New Roman"/>
                <w:sz w:val="24"/>
                <w:szCs w:val="24"/>
              </w:rPr>
            </w:pPr>
          </w:p>
        </w:tc>
        <w:tc>
          <w:tcPr>
            <w:tcW w:w="1500" w:type="pct"/>
            <w:vAlign w:val="bottom"/>
          </w:tcPr>
          <w:p w14:paraId="31AAAC9E" w14:textId="2C4D3239" w:rsidR="00B6234C" w:rsidRPr="00106796" w:rsidRDefault="00BA20B4" w:rsidP="00705C8F">
            <w:pPr>
              <w:rPr>
                <w:rFonts w:ascii="Times New Roman" w:hAnsi="Times New Roman" w:cs="Times New Roman"/>
                <w:sz w:val="24"/>
                <w:szCs w:val="24"/>
              </w:rPr>
            </w:pPr>
            <w:r w:rsidRPr="00106796">
              <w:rPr>
                <w:rFonts w:ascii="Times New Roman" w:hAnsi="Times New Roman" w:cs="Times New Roman"/>
                <w:sz w:val="24"/>
                <w:szCs w:val="24"/>
              </w:rPr>
              <w:t>Psicólogo</w:t>
            </w:r>
          </w:p>
        </w:tc>
        <w:tc>
          <w:tcPr>
            <w:tcW w:w="666" w:type="pct"/>
            <w:vAlign w:val="bottom"/>
          </w:tcPr>
          <w:p w14:paraId="7BACF18D" w14:textId="1ECAE64D" w:rsidR="00B6234C" w:rsidRPr="00106796" w:rsidRDefault="00856405" w:rsidP="00705C8F">
            <w:pPr>
              <w:jc w:val="center"/>
              <w:rPr>
                <w:rFonts w:ascii="Times New Roman" w:hAnsi="Times New Roman" w:cs="Times New Roman"/>
                <w:sz w:val="24"/>
                <w:szCs w:val="24"/>
              </w:rPr>
            </w:pPr>
            <w:r w:rsidRPr="00106796">
              <w:rPr>
                <w:rFonts w:ascii="Times New Roman" w:hAnsi="Times New Roman" w:cs="Times New Roman"/>
                <w:sz w:val="24"/>
                <w:szCs w:val="24"/>
              </w:rPr>
              <w:t>3</w:t>
            </w:r>
          </w:p>
        </w:tc>
        <w:tc>
          <w:tcPr>
            <w:tcW w:w="666" w:type="pct"/>
            <w:vAlign w:val="bottom"/>
          </w:tcPr>
          <w:p w14:paraId="34BBAB5B" w14:textId="346A267D" w:rsidR="00B6234C" w:rsidRPr="00106796" w:rsidRDefault="00856405" w:rsidP="00705C8F">
            <w:pPr>
              <w:jc w:val="center"/>
              <w:rPr>
                <w:rFonts w:ascii="Times New Roman" w:hAnsi="Times New Roman" w:cs="Times New Roman"/>
                <w:sz w:val="24"/>
                <w:szCs w:val="24"/>
              </w:rPr>
            </w:pPr>
            <w:r w:rsidRPr="00106796">
              <w:rPr>
                <w:rFonts w:ascii="Times New Roman" w:hAnsi="Times New Roman" w:cs="Times New Roman"/>
                <w:sz w:val="24"/>
                <w:szCs w:val="24"/>
              </w:rPr>
              <w:t>0.99</w:t>
            </w:r>
          </w:p>
        </w:tc>
      </w:tr>
      <w:tr w:rsidR="00B6234C" w:rsidRPr="00106796" w14:paraId="202BFB80" w14:textId="77777777" w:rsidTr="000A392A">
        <w:trPr>
          <w:jc w:val="center"/>
        </w:trPr>
        <w:tc>
          <w:tcPr>
            <w:tcW w:w="2167" w:type="pct"/>
            <w:vAlign w:val="center"/>
          </w:tcPr>
          <w:p w14:paraId="333E240A" w14:textId="77777777" w:rsidR="00B6234C" w:rsidRPr="00106796" w:rsidRDefault="00B6234C" w:rsidP="00705C8F">
            <w:pPr>
              <w:rPr>
                <w:rFonts w:ascii="Times New Roman" w:hAnsi="Times New Roman" w:cs="Times New Roman"/>
                <w:sz w:val="24"/>
                <w:szCs w:val="24"/>
              </w:rPr>
            </w:pPr>
          </w:p>
        </w:tc>
        <w:tc>
          <w:tcPr>
            <w:tcW w:w="1500" w:type="pct"/>
            <w:vAlign w:val="bottom"/>
          </w:tcPr>
          <w:p w14:paraId="71F96F31" w14:textId="1ED2F65D" w:rsidR="00B6234C" w:rsidRPr="00106796" w:rsidRDefault="00BA20B4" w:rsidP="00705C8F">
            <w:pPr>
              <w:rPr>
                <w:rFonts w:ascii="Times New Roman" w:hAnsi="Times New Roman" w:cs="Times New Roman"/>
                <w:sz w:val="24"/>
                <w:szCs w:val="24"/>
              </w:rPr>
            </w:pPr>
            <w:r w:rsidRPr="00106796">
              <w:rPr>
                <w:rFonts w:ascii="Times New Roman" w:hAnsi="Times New Roman" w:cs="Times New Roman"/>
                <w:sz w:val="24"/>
                <w:szCs w:val="24"/>
              </w:rPr>
              <w:t>Químico farmacéutico</w:t>
            </w:r>
          </w:p>
        </w:tc>
        <w:tc>
          <w:tcPr>
            <w:tcW w:w="666" w:type="pct"/>
            <w:vAlign w:val="bottom"/>
          </w:tcPr>
          <w:p w14:paraId="092BA9A8" w14:textId="68F1ECB7" w:rsidR="00B6234C" w:rsidRPr="00106796" w:rsidRDefault="00856405" w:rsidP="00705C8F">
            <w:pPr>
              <w:jc w:val="center"/>
              <w:rPr>
                <w:rFonts w:ascii="Times New Roman" w:hAnsi="Times New Roman" w:cs="Times New Roman"/>
                <w:sz w:val="24"/>
                <w:szCs w:val="24"/>
              </w:rPr>
            </w:pPr>
            <w:r w:rsidRPr="00106796">
              <w:rPr>
                <w:rFonts w:ascii="Times New Roman" w:hAnsi="Times New Roman" w:cs="Times New Roman"/>
                <w:sz w:val="24"/>
                <w:szCs w:val="24"/>
              </w:rPr>
              <w:t>2</w:t>
            </w:r>
          </w:p>
        </w:tc>
        <w:tc>
          <w:tcPr>
            <w:tcW w:w="666" w:type="pct"/>
            <w:vAlign w:val="bottom"/>
          </w:tcPr>
          <w:p w14:paraId="6B185970" w14:textId="7F1BDFA5" w:rsidR="00B6234C" w:rsidRPr="00106796" w:rsidRDefault="00856405" w:rsidP="00705C8F">
            <w:pPr>
              <w:jc w:val="center"/>
              <w:rPr>
                <w:rFonts w:ascii="Times New Roman" w:hAnsi="Times New Roman" w:cs="Times New Roman"/>
                <w:sz w:val="24"/>
                <w:szCs w:val="24"/>
              </w:rPr>
            </w:pPr>
            <w:r w:rsidRPr="00106796">
              <w:rPr>
                <w:rFonts w:ascii="Times New Roman" w:hAnsi="Times New Roman" w:cs="Times New Roman"/>
                <w:sz w:val="24"/>
                <w:szCs w:val="24"/>
              </w:rPr>
              <w:t>0.66</w:t>
            </w:r>
          </w:p>
        </w:tc>
      </w:tr>
      <w:tr w:rsidR="00B6234C" w:rsidRPr="00106796" w14:paraId="3E9BBBF7" w14:textId="77777777" w:rsidTr="000A392A">
        <w:trPr>
          <w:jc w:val="center"/>
        </w:trPr>
        <w:tc>
          <w:tcPr>
            <w:tcW w:w="2167" w:type="pct"/>
            <w:vAlign w:val="center"/>
          </w:tcPr>
          <w:p w14:paraId="5932F2B3" w14:textId="77777777" w:rsidR="00B6234C" w:rsidRPr="00106796" w:rsidRDefault="00B6234C" w:rsidP="00705C8F">
            <w:pPr>
              <w:rPr>
                <w:rFonts w:ascii="Times New Roman" w:hAnsi="Times New Roman" w:cs="Times New Roman"/>
                <w:sz w:val="24"/>
                <w:szCs w:val="24"/>
              </w:rPr>
            </w:pPr>
          </w:p>
        </w:tc>
        <w:tc>
          <w:tcPr>
            <w:tcW w:w="1500" w:type="pct"/>
            <w:vAlign w:val="bottom"/>
          </w:tcPr>
          <w:p w14:paraId="1295A7E1" w14:textId="7FBD9FB1" w:rsidR="00B6234C" w:rsidRPr="00106796" w:rsidRDefault="00BA20B4" w:rsidP="00705C8F">
            <w:pPr>
              <w:rPr>
                <w:rFonts w:ascii="Times New Roman" w:hAnsi="Times New Roman" w:cs="Times New Roman"/>
                <w:sz w:val="24"/>
                <w:szCs w:val="24"/>
              </w:rPr>
            </w:pPr>
            <w:r w:rsidRPr="00106796">
              <w:rPr>
                <w:rFonts w:ascii="Times New Roman" w:hAnsi="Times New Roman" w:cs="Times New Roman"/>
                <w:sz w:val="24"/>
                <w:szCs w:val="24"/>
              </w:rPr>
              <w:t>Técnico de enfermería</w:t>
            </w:r>
          </w:p>
        </w:tc>
        <w:tc>
          <w:tcPr>
            <w:tcW w:w="666" w:type="pct"/>
            <w:vAlign w:val="bottom"/>
          </w:tcPr>
          <w:p w14:paraId="125616F7" w14:textId="0ACDD8A0" w:rsidR="00B6234C" w:rsidRPr="00106796" w:rsidRDefault="00856405" w:rsidP="00705C8F">
            <w:pPr>
              <w:jc w:val="center"/>
              <w:rPr>
                <w:rFonts w:ascii="Times New Roman" w:hAnsi="Times New Roman" w:cs="Times New Roman"/>
                <w:sz w:val="24"/>
                <w:szCs w:val="24"/>
              </w:rPr>
            </w:pPr>
            <w:r w:rsidRPr="00106796">
              <w:rPr>
                <w:rFonts w:ascii="Times New Roman" w:hAnsi="Times New Roman" w:cs="Times New Roman"/>
                <w:sz w:val="24"/>
                <w:szCs w:val="24"/>
              </w:rPr>
              <w:t>54</w:t>
            </w:r>
          </w:p>
        </w:tc>
        <w:tc>
          <w:tcPr>
            <w:tcW w:w="666" w:type="pct"/>
            <w:vAlign w:val="bottom"/>
          </w:tcPr>
          <w:p w14:paraId="0BBBCC5D" w14:textId="3274577E" w:rsidR="00B6234C" w:rsidRPr="00106796" w:rsidRDefault="00856405" w:rsidP="00705C8F">
            <w:pPr>
              <w:jc w:val="center"/>
              <w:rPr>
                <w:rFonts w:ascii="Times New Roman" w:hAnsi="Times New Roman" w:cs="Times New Roman"/>
                <w:sz w:val="24"/>
                <w:szCs w:val="24"/>
              </w:rPr>
            </w:pPr>
            <w:r w:rsidRPr="00106796">
              <w:rPr>
                <w:rFonts w:ascii="Times New Roman" w:hAnsi="Times New Roman" w:cs="Times New Roman"/>
                <w:sz w:val="24"/>
                <w:szCs w:val="24"/>
              </w:rPr>
              <w:t>17.82</w:t>
            </w:r>
          </w:p>
        </w:tc>
      </w:tr>
      <w:tr w:rsidR="00B6234C" w:rsidRPr="00106796" w14:paraId="2B3304F6" w14:textId="77777777" w:rsidTr="000A392A">
        <w:trPr>
          <w:jc w:val="center"/>
        </w:trPr>
        <w:tc>
          <w:tcPr>
            <w:tcW w:w="2167" w:type="pct"/>
            <w:vAlign w:val="center"/>
          </w:tcPr>
          <w:p w14:paraId="57355C5A" w14:textId="77777777" w:rsidR="00B6234C" w:rsidRPr="00106796" w:rsidRDefault="00B6234C" w:rsidP="00705C8F">
            <w:pPr>
              <w:rPr>
                <w:rFonts w:ascii="Times New Roman" w:hAnsi="Times New Roman" w:cs="Times New Roman"/>
                <w:sz w:val="24"/>
                <w:szCs w:val="24"/>
              </w:rPr>
            </w:pPr>
          </w:p>
        </w:tc>
        <w:tc>
          <w:tcPr>
            <w:tcW w:w="1500" w:type="pct"/>
            <w:vAlign w:val="bottom"/>
          </w:tcPr>
          <w:p w14:paraId="3524CA2E" w14:textId="193F7BD9" w:rsidR="00B6234C" w:rsidRPr="00106796" w:rsidRDefault="00BA20B4" w:rsidP="00705C8F">
            <w:pPr>
              <w:rPr>
                <w:rFonts w:ascii="Times New Roman" w:hAnsi="Times New Roman" w:cs="Times New Roman"/>
                <w:sz w:val="24"/>
                <w:szCs w:val="24"/>
              </w:rPr>
            </w:pPr>
            <w:r w:rsidRPr="00106796">
              <w:rPr>
                <w:rFonts w:ascii="Times New Roman" w:hAnsi="Times New Roman" w:cs="Times New Roman"/>
                <w:sz w:val="24"/>
                <w:szCs w:val="24"/>
              </w:rPr>
              <w:t>Técnico de laboratorio</w:t>
            </w:r>
          </w:p>
        </w:tc>
        <w:tc>
          <w:tcPr>
            <w:tcW w:w="666" w:type="pct"/>
            <w:vAlign w:val="bottom"/>
          </w:tcPr>
          <w:p w14:paraId="5F6D0640" w14:textId="15FC26E1" w:rsidR="00B6234C" w:rsidRPr="00106796" w:rsidRDefault="00856405" w:rsidP="00705C8F">
            <w:pPr>
              <w:jc w:val="center"/>
              <w:rPr>
                <w:rFonts w:ascii="Times New Roman" w:hAnsi="Times New Roman" w:cs="Times New Roman"/>
                <w:sz w:val="24"/>
                <w:szCs w:val="24"/>
              </w:rPr>
            </w:pPr>
            <w:r w:rsidRPr="00106796">
              <w:rPr>
                <w:rFonts w:ascii="Times New Roman" w:hAnsi="Times New Roman" w:cs="Times New Roman"/>
                <w:sz w:val="24"/>
                <w:szCs w:val="24"/>
              </w:rPr>
              <w:t>4</w:t>
            </w:r>
          </w:p>
        </w:tc>
        <w:tc>
          <w:tcPr>
            <w:tcW w:w="666" w:type="pct"/>
            <w:vAlign w:val="bottom"/>
          </w:tcPr>
          <w:p w14:paraId="7495A049" w14:textId="3D92784C" w:rsidR="00B6234C" w:rsidRPr="00106796" w:rsidRDefault="00856405" w:rsidP="00705C8F">
            <w:pPr>
              <w:jc w:val="center"/>
              <w:rPr>
                <w:rFonts w:ascii="Times New Roman" w:hAnsi="Times New Roman" w:cs="Times New Roman"/>
                <w:sz w:val="24"/>
                <w:szCs w:val="24"/>
              </w:rPr>
            </w:pPr>
            <w:r w:rsidRPr="00106796">
              <w:rPr>
                <w:rFonts w:ascii="Times New Roman" w:hAnsi="Times New Roman" w:cs="Times New Roman"/>
                <w:sz w:val="24"/>
                <w:szCs w:val="24"/>
              </w:rPr>
              <w:t>1.32</w:t>
            </w:r>
          </w:p>
        </w:tc>
      </w:tr>
      <w:tr w:rsidR="00B6234C" w:rsidRPr="00106796" w14:paraId="0857C6A1" w14:textId="77777777" w:rsidTr="000A392A">
        <w:trPr>
          <w:jc w:val="center"/>
        </w:trPr>
        <w:tc>
          <w:tcPr>
            <w:tcW w:w="2167" w:type="pct"/>
            <w:vAlign w:val="center"/>
          </w:tcPr>
          <w:p w14:paraId="7E80B62F" w14:textId="77777777" w:rsidR="00B6234C" w:rsidRPr="00106796" w:rsidRDefault="00B6234C" w:rsidP="00705C8F">
            <w:pPr>
              <w:rPr>
                <w:rFonts w:ascii="Times New Roman" w:hAnsi="Times New Roman" w:cs="Times New Roman"/>
                <w:sz w:val="24"/>
                <w:szCs w:val="24"/>
              </w:rPr>
            </w:pPr>
          </w:p>
        </w:tc>
        <w:tc>
          <w:tcPr>
            <w:tcW w:w="1500" w:type="pct"/>
            <w:vAlign w:val="bottom"/>
          </w:tcPr>
          <w:p w14:paraId="2ADA1772" w14:textId="2FC59BAE" w:rsidR="00B6234C" w:rsidRPr="00106796" w:rsidRDefault="00BA20B4" w:rsidP="00705C8F">
            <w:pPr>
              <w:rPr>
                <w:rFonts w:ascii="Times New Roman" w:hAnsi="Times New Roman" w:cs="Times New Roman"/>
                <w:sz w:val="24"/>
                <w:szCs w:val="24"/>
              </w:rPr>
            </w:pPr>
            <w:r w:rsidRPr="00106796">
              <w:rPr>
                <w:rFonts w:ascii="Times New Roman" w:hAnsi="Times New Roman" w:cs="Times New Roman"/>
                <w:sz w:val="24"/>
                <w:szCs w:val="24"/>
              </w:rPr>
              <w:t>Tecnólogo médico</w:t>
            </w:r>
          </w:p>
        </w:tc>
        <w:tc>
          <w:tcPr>
            <w:tcW w:w="666" w:type="pct"/>
            <w:vAlign w:val="bottom"/>
          </w:tcPr>
          <w:p w14:paraId="0BC247B6" w14:textId="2323CCEE" w:rsidR="00B6234C" w:rsidRPr="00106796" w:rsidRDefault="00856405" w:rsidP="00705C8F">
            <w:pPr>
              <w:jc w:val="center"/>
              <w:rPr>
                <w:rFonts w:ascii="Times New Roman" w:hAnsi="Times New Roman" w:cs="Times New Roman"/>
                <w:sz w:val="24"/>
                <w:szCs w:val="24"/>
              </w:rPr>
            </w:pPr>
            <w:r w:rsidRPr="00106796">
              <w:rPr>
                <w:rFonts w:ascii="Times New Roman" w:hAnsi="Times New Roman" w:cs="Times New Roman"/>
                <w:sz w:val="24"/>
                <w:szCs w:val="24"/>
              </w:rPr>
              <w:t>10</w:t>
            </w:r>
          </w:p>
        </w:tc>
        <w:tc>
          <w:tcPr>
            <w:tcW w:w="666" w:type="pct"/>
            <w:vAlign w:val="bottom"/>
          </w:tcPr>
          <w:p w14:paraId="3745B5AF" w14:textId="12C686FB" w:rsidR="00B6234C" w:rsidRPr="00106796" w:rsidRDefault="00856405" w:rsidP="00705C8F">
            <w:pPr>
              <w:jc w:val="center"/>
              <w:rPr>
                <w:rFonts w:ascii="Times New Roman" w:hAnsi="Times New Roman" w:cs="Times New Roman"/>
                <w:sz w:val="24"/>
                <w:szCs w:val="24"/>
              </w:rPr>
            </w:pPr>
            <w:r w:rsidRPr="00106796">
              <w:rPr>
                <w:rFonts w:ascii="Times New Roman" w:hAnsi="Times New Roman" w:cs="Times New Roman"/>
                <w:sz w:val="24"/>
                <w:szCs w:val="24"/>
              </w:rPr>
              <w:t>3.30</w:t>
            </w:r>
          </w:p>
        </w:tc>
      </w:tr>
      <w:tr w:rsidR="005071DC" w:rsidRPr="00106796" w14:paraId="06C10E57" w14:textId="77777777" w:rsidTr="000A392A">
        <w:trPr>
          <w:jc w:val="center"/>
        </w:trPr>
        <w:tc>
          <w:tcPr>
            <w:tcW w:w="2167" w:type="pct"/>
            <w:vAlign w:val="center"/>
          </w:tcPr>
          <w:p w14:paraId="3038FA03" w14:textId="7F53A131" w:rsidR="005071DC" w:rsidRPr="00106796" w:rsidRDefault="00B6234C" w:rsidP="00705C8F">
            <w:pPr>
              <w:rPr>
                <w:rFonts w:ascii="Times New Roman" w:hAnsi="Times New Roman" w:cs="Times New Roman"/>
                <w:sz w:val="24"/>
                <w:szCs w:val="24"/>
              </w:rPr>
            </w:pPr>
            <w:r w:rsidRPr="00106796">
              <w:rPr>
                <w:rFonts w:ascii="Times New Roman" w:hAnsi="Times New Roman" w:cs="Times New Roman"/>
                <w:sz w:val="24"/>
                <w:szCs w:val="24"/>
              </w:rPr>
              <w:t>Área</w:t>
            </w:r>
            <w:r w:rsidR="009527A5" w:rsidRPr="00106796">
              <w:rPr>
                <w:rFonts w:ascii="Times New Roman" w:hAnsi="Times New Roman" w:cs="Times New Roman"/>
                <w:sz w:val="24"/>
                <w:szCs w:val="24"/>
              </w:rPr>
              <w:t xml:space="preserve"> laboral</w:t>
            </w:r>
          </w:p>
        </w:tc>
        <w:tc>
          <w:tcPr>
            <w:tcW w:w="1500" w:type="pct"/>
            <w:vAlign w:val="bottom"/>
          </w:tcPr>
          <w:p w14:paraId="14DC169D" w14:textId="70385D16" w:rsidR="005071DC" w:rsidRPr="00106796" w:rsidRDefault="00606A8A" w:rsidP="00705C8F">
            <w:pPr>
              <w:rPr>
                <w:rFonts w:ascii="Times New Roman" w:hAnsi="Times New Roman" w:cs="Times New Roman"/>
                <w:sz w:val="24"/>
                <w:szCs w:val="24"/>
              </w:rPr>
            </w:pPr>
            <w:r w:rsidRPr="00106796">
              <w:rPr>
                <w:rFonts w:ascii="Times New Roman" w:hAnsi="Times New Roman" w:cs="Times New Roman"/>
                <w:sz w:val="24"/>
                <w:szCs w:val="24"/>
              </w:rPr>
              <w:t>Cirugía</w:t>
            </w:r>
          </w:p>
        </w:tc>
        <w:tc>
          <w:tcPr>
            <w:tcW w:w="666" w:type="pct"/>
            <w:vAlign w:val="bottom"/>
          </w:tcPr>
          <w:p w14:paraId="5A5C507D" w14:textId="3B6E1E56" w:rsidR="005071DC" w:rsidRPr="00106796" w:rsidRDefault="00856405" w:rsidP="00705C8F">
            <w:pPr>
              <w:jc w:val="center"/>
              <w:rPr>
                <w:rFonts w:ascii="Times New Roman" w:hAnsi="Times New Roman" w:cs="Times New Roman"/>
                <w:sz w:val="24"/>
                <w:szCs w:val="24"/>
              </w:rPr>
            </w:pPr>
            <w:r w:rsidRPr="00106796">
              <w:rPr>
                <w:rFonts w:ascii="Times New Roman" w:hAnsi="Times New Roman" w:cs="Times New Roman"/>
                <w:sz w:val="24"/>
                <w:szCs w:val="24"/>
              </w:rPr>
              <w:t>17</w:t>
            </w:r>
          </w:p>
        </w:tc>
        <w:tc>
          <w:tcPr>
            <w:tcW w:w="666" w:type="pct"/>
            <w:vAlign w:val="bottom"/>
          </w:tcPr>
          <w:p w14:paraId="2288A1E1" w14:textId="5C8E1A5A" w:rsidR="005071DC" w:rsidRPr="00106796" w:rsidRDefault="00856405" w:rsidP="00705C8F">
            <w:pPr>
              <w:jc w:val="center"/>
              <w:rPr>
                <w:rFonts w:ascii="Times New Roman" w:hAnsi="Times New Roman" w:cs="Times New Roman"/>
                <w:sz w:val="24"/>
                <w:szCs w:val="24"/>
              </w:rPr>
            </w:pPr>
            <w:r w:rsidRPr="00106796">
              <w:rPr>
                <w:rFonts w:ascii="Times New Roman" w:hAnsi="Times New Roman" w:cs="Times New Roman"/>
                <w:sz w:val="24"/>
                <w:szCs w:val="24"/>
              </w:rPr>
              <w:t>5.61</w:t>
            </w:r>
          </w:p>
        </w:tc>
      </w:tr>
      <w:tr w:rsidR="00B6234C" w:rsidRPr="00106796" w14:paraId="1D85075D" w14:textId="77777777" w:rsidTr="000A392A">
        <w:trPr>
          <w:jc w:val="center"/>
        </w:trPr>
        <w:tc>
          <w:tcPr>
            <w:tcW w:w="2167" w:type="pct"/>
            <w:vAlign w:val="center"/>
          </w:tcPr>
          <w:p w14:paraId="4111EB4E" w14:textId="77777777" w:rsidR="00B6234C" w:rsidRPr="00106796" w:rsidRDefault="00B6234C" w:rsidP="00705C8F">
            <w:pPr>
              <w:rPr>
                <w:rFonts w:ascii="Times New Roman" w:hAnsi="Times New Roman" w:cs="Times New Roman"/>
                <w:sz w:val="24"/>
                <w:szCs w:val="24"/>
              </w:rPr>
            </w:pPr>
          </w:p>
        </w:tc>
        <w:tc>
          <w:tcPr>
            <w:tcW w:w="1500" w:type="pct"/>
            <w:vAlign w:val="bottom"/>
          </w:tcPr>
          <w:p w14:paraId="677CEB59" w14:textId="67D9E861" w:rsidR="00B6234C" w:rsidRPr="00106796" w:rsidRDefault="00606A8A" w:rsidP="00705C8F">
            <w:pPr>
              <w:rPr>
                <w:rFonts w:ascii="Times New Roman" w:hAnsi="Times New Roman" w:cs="Times New Roman"/>
                <w:sz w:val="24"/>
                <w:szCs w:val="24"/>
              </w:rPr>
            </w:pPr>
            <w:r w:rsidRPr="00106796">
              <w:rPr>
                <w:rFonts w:ascii="Times New Roman" w:hAnsi="Times New Roman" w:cs="Times New Roman"/>
                <w:sz w:val="24"/>
                <w:szCs w:val="24"/>
              </w:rPr>
              <w:t>Covid-19</w:t>
            </w:r>
          </w:p>
        </w:tc>
        <w:tc>
          <w:tcPr>
            <w:tcW w:w="666" w:type="pct"/>
            <w:vAlign w:val="bottom"/>
          </w:tcPr>
          <w:p w14:paraId="3E5D9145" w14:textId="1D0A8EB1" w:rsidR="00B6234C" w:rsidRPr="00106796" w:rsidRDefault="00856405" w:rsidP="00705C8F">
            <w:pPr>
              <w:jc w:val="center"/>
              <w:rPr>
                <w:rFonts w:ascii="Times New Roman" w:hAnsi="Times New Roman" w:cs="Times New Roman"/>
                <w:sz w:val="24"/>
                <w:szCs w:val="24"/>
              </w:rPr>
            </w:pPr>
            <w:r w:rsidRPr="00106796">
              <w:rPr>
                <w:rFonts w:ascii="Times New Roman" w:hAnsi="Times New Roman" w:cs="Times New Roman"/>
                <w:sz w:val="24"/>
                <w:szCs w:val="24"/>
              </w:rPr>
              <w:t>42</w:t>
            </w:r>
          </w:p>
        </w:tc>
        <w:tc>
          <w:tcPr>
            <w:tcW w:w="666" w:type="pct"/>
            <w:vAlign w:val="bottom"/>
          </w:tcPr>
          <w:p w14:paraId="269AD909" w14:textId="153111DA" w:rsidR="00B6234C" w:rsidRPr="00106796" w:rsidRDefault="00856405" w:rsidP="00705C8F">
            <w:pPr>
              <w:jc w:val="center"/>
              <w:rPr>
                <w:rFonts w:ascii="Times New Roman" w:hAnsi="Times New Roman" w:cs="Times New Roman"/>
                <w:sz w:val="24"/>
                <w:szCs w:val="24"/>
              </w:rPr>
            </w:pPr>
            <w:r w:rsidRPr="00106796">
              <w:rPr>
                <w:rFonts w:ascii="Times New Roman" w:hAnsi="Times New Roman" w:cs="Times New Roman"/>
                <w:sz w:val="24"/>
                <w:szCs w:val="24"/>
              </w:rPr>
              <w:t>13.86</w:t>
            </w:r>
          </w:p>
        </w:tc>
      </w:tr>
      <w:tr w:rsidR="00B6234C" w:rsidRPr="00106796" w14:paraId="42418844" w14:textId="77777777" w:rsidTr="000A392A">
        <w:trPr>
          <w:jc w:val="center"/>
        </w:trPr>
        <w:tc>
          <w:tcPr>
            <w:tcW w:w="2167" w:type="pct"/>
            <w:vAlign w:val="center"/>
          </w:tcPr>
          <w:p w14:paraId="666524C7" w14:textId="77777777" w:rsidR="00B6234C" w:rsidRPr="00106796" w:rsidRDefault="00B6234C" w:rsidP="00705C8F">
            <w:pPr>
              <w:rPr>
                <w:rFonts w:ascii="Times New Roman" w:hAnsi="Times New Roman" w:cs="Times New Roman"/>
                <w:sz w:val="24"/>
                <w:szCs w:val="24"/>
              </w:rPr>
            </w:pPr>
          </w:p>
        </w:tc>
        <w:tc>
          <w:tcPr>
            <w:tcW w:w="1500" w:type="pct"/>
            <w:vAlign w:val="bottom"/>
          </w:tcPr>
          <w:p w14:paraId="5140D064" w14:textId="1BE2776F" w:rsidR="00B6234C" w:rsidRPr="00106796" w:rsidRDefault="00606A8A" w:rsidP="00705C8F">
            <w:pPr>
              <w:rPr>
                <w:rFonts w:ascii="Times New Roman" w:hAnsi="Times New Roman" w:cs="Times New Roman"/>
                <w:sz w:val="24"/>
                <w:szCs w:val="24"/>
              </w:rPr>
            </w:pPr>
            <w:r w:rsidRPr="00106796">
              <w:rPr>
                <w:rFonts w:ascii="Times New Roman" w:hAnsi="Times New Roman" w:cs="Times New Roman"/>
                <w:sz w:val="24"/>
                <w:szCs w:val="24"/>
              </w:rPr>
              <w:t>Emergencia</w:t>
            </w:r>
          </w:p>
        </w:tc>
        <w:tc>
          <w:tcPr>
            <w:tcW w:w="666" w:type="pct"/>
            <w:vAlign w:val="bottom"/>
          </w:tcPr>
          <w:p w14:paraId="3E876DF6" w14:textId="56C8E267" w:rsidR="00B6234C" w:rsidRPr="00106796" w:rsidRDefault="00856405" w:rsidP="00705C8F">
            <w:pPr>
              <w:jc w:val="center"/>
              <w:rPr>
                <w:rFonts w:ascii="Times New Roman" w:hAnsi="Times New Roman" w:cs="Times New Roman"/>
                <w:sz w:val="24"/>
                <w:szCs w:val="24"/>
              </w:rPr>
            </w:pPr>
            <w:r w:rsidRPr="00106796">
              <w:rPr>
                <w:rFonts w:ascii="Times New Roman" w:hAnsi="Times New Roman" w:cs="Times New Roman"/>
                <w:sz w:val="24"/>
                <w:szCs w:val="24"/>
              </w:rPr>
              <w:t>41</w:t>
            </w:r>
          </w:p>
        </w:tc>
        <w:tc>
          <w:tcPr>
            <w:tcW w:w="666" w:type="pct"/>
            <w:vAlign w:val="bottom"/>
          </w:tcPr>
          <w:p w14:paraId="6C9243D7" w14:textId="179DCAB0" w:rsidR="00B6234C" w:rsidRPr="00106796" w:rsidRDefault="00856405" w:rsidP="00705C8F">
            <w:pPr>
              <w:jc w:val="center"/>
              <w:rPr>
                <w:rFonts w:ascii="Times New Roman" w:hAnsi="Times New Roman" w:cs="Times New Roman"/>
                <w:sz w:val="24"/>
                <w:szCs w:val="24"/>
              </w:rPr>
            </w:pPr>
            <w:r w:rsidRPr="00106796">
              <w:rPr>
                <w:rFonts w:ascii="Times New Roman" w:hAnsi="Times New Roman" w:cs="Times New Roman"/>
                <w:sz w:val="24"/>
                <w:szCs w:val="24"/>
              </w:rPr>
              <w:t>13.53</w:t>
            </w:r>
          </w:p>
        </w:tc>
      </w:tr>
      <w:tr w:rsidR="00B6234C" w:rsidRPr="00106796" w14:paraId="03910CE9" w14:textId="77777777" w:rsidTr="000A392A">
        <w:trPr>
          <w:jc w:val="center"/>
        </w:trPr>
        <w:tc>
          <w:tcPr>
            <w:tcW w:w="2167" w:type="pct"/>
            <w:vAlign w:val="center"/>
          </w:tcPr>
          <w:p w14:paraId="43A0F69F" w14:textId="77777777" w:rsidR="00B6234C" w:rsidRPr="00106796" w:rsidRDefault="00B6234C" w:rsidP="00705C8F">
            <w:pPr>
              <w:rPr>
                <w:rFonts w:ascii="Times New Roman" w:hAnsi="Times New Roman" w:cs="Times New Roman"/>
                <w:sz w:val="24"/>
                <w:szCs w:val="24"/>
              </w:rPr>
            </w:pPr>
          </w:p>
        </w:tc>
        <w:tc>
          <w:tcPr>
            <w:tcW w:w="1500" w:type="pct"/>
            <w:vAlign w:val="bottom"/>
          </w:tcPr>
          <w:p w14:paraId="11220E4D" w14:textId="4CC5F69D" w:rsidR="00B6234C" w:rsidRPr="00106796" w:rsidRDefault="00606A8A" w:rsidP="00705C8F">
            <w:pPr>
              <w:rPr>
                <w:rFonts w:ascii="Times New Roman" w:hAnsi="Times New Roman" w:cs="Times New Roman"/>
                <w:sz w:val="24"/>
                <w:szCs w:val="24"/>
              </w:rPr>
            </w:pPr>
            <w:r w:rsidRPr="00106796">
              <w:rPr>
                <w:rFonts w:ascii="Times New Roman" w:hAnsi="Times New Roman" w:cs="Times New Roman"/>
                <w:sz w:val="24"/>
                <w:szCs w:val="24"/>
              </w:rPr>
              <w:t>Gineco-obstetricia</w:t>
            </w:r>
          </w:p>
        </w:tc>
        <w:tc>
          <w:tcPr>
            <w:tcW w:w="666" w:type="pct"/>
            <w:vAlign w:val="bottom"/>
          </w:tcPr>
          <w:p w14:paraId="628B5FF6" w14:textId="373F92BA" w:rsidR="00B6234C" w:rsidRPr="00106796" w:rsidRDefault="00856405" w:rsidP="00705C8F">
            <w:pPr>
              <w:jc w:val="center"/>
              <w:rPr>
                <w:rFonts w:ascii="Times New Roman" w:hAnsi="Times New Roman" w:cs="Times New Roman"/>
                <w:sz w:val="24"/>
                <w:szCs w:val="24"/>
              </w:rPr>
            </w:pPr>
            <w:r w:rsidRPr="00106796">
              <w:rPr>
                <w:rFonts w:ascii="Times New Roman" w:hAnsi="Times New Roman" w:cs="Times New Roman"/>
                <w:sz w:val="24"/>
                <w:szCs w:val="24"/>
              </w:rPr>
              <w:t>48</w:t>
            </w:r>
          </w:p>
        </w:tc>
        <w:tc>
          <w:tcPr>
            <w:tcW w:w="666" w:type="pct"/>
            <w:vAlign w:val="bottom"/>
          </w:tcPr>
          <w:p w14:paraId="17ED3EDB" w14:textId="0265CCFE" w:rsidR="00B6234C" w:rsidRPr="00106796" w:rsidRDefault="00856405" w:rsidP="00705C8F">
            <w:pPr>
              <w:jc w:val="center"/>
              <w:rPr>
                <w:rFonts w:ascii="Times New Roman" w:hAnsi="Times New Roman" w:cs="Times New Roman"/>
                <w:sz w:val="24"/>
                <w:szCs w:val="24"/>
              </w:rPr>
            </w:pPr>
            <w:r w:rsidRPr="00106796">
              <w:rPr>
                <w:rFonts w:ascii="Times New Roman" w:hAnsi="Times New Roman" w:cs="Times New Roman"/>
                <w:sz w:val="24"/>
                <w:szCs w:val="24"/>
              </w:rPr>
              <w:t>15.84</w:t>
            </w:r>
          </w:p>
        </w:tc>
      </w:tr>
      <w:tr w:rsidR="00B6234C" w:rsidRPr="00106796" w14:paraId="7DC84986" w14:textId="77777777" w:rsidTr="000A392A">
        <w:trPr>
          <w:jc w:val="center"/>
        </w:trPr>
        <w:tc>
          <w:tcPr>
            <w:tcW w:w="2167" w:type="pct"/>
            <w:vAlign w:val="center"/>
          </w:tcPr>
          <w:p w14:paraId="0F165B5F" w14:textId="77777777" w:rsidR="00B6234C" w:rsidRPr="00106796" w:rsidRDefault="00B6234C" w:rsidP="00705C8F">
            <w:pPr>
              <w:rPr>
                <w:rFonts w:ascii="Times New Roman" w:hAnsi="Times New Roman" w:cs="Times New Roman"/>
                <w:sz w:val="24"/>
                <w:szCs w:val="24"/>
              </w:rPr>
            </w:pPr>
          </w:p>
        </w:tc>
        <w:tc>
          <w:tcPr>
            <w:tcW w:w="1500" w:type="pct"/>
            <w:vAlign w:val="bottom"/>
          </w:tcPr>
          <w:p w14:paraId="67BC0EDF" w14:textId="02FE4995" w:rsidR="00B6234C" w:rsidRPr="00106796" w:rsidRDefault="00606A8A" w:rsidP="00705C8F">
            <w:pPr>
              <w:rPr>
                <w:rFonts w:ascii="Times New Roman" w:hAnsi="Times New Roman" w:cs="Times New Roman"/>
                <w:sz w:val="24"/>
                <w:szCs w:val="24"/>
              </w:rPr>
            </w:pPr>
            <w:r w:rsidRPr="00106796">
              <w:rPr>
                <w:rFonts w:ascii="Times New Roman" w:hAnsi="Times New Roman" w:cs="Times New Roman"/>
                <w:sz w:val="24"/>
                <w:szCs w:val="24"/>
              </w:rPr>
              <w:t>Medicina</w:t>
            </w:r>
          </w:p>
        </w:tc>
        <w:tc>
          <w:tcPr>
            <w:tcW w:w="666" w:type="pct"/>
            <w:vAlign w:val="bottom"/>
          </w:tcPr>
          <w:p w14:paraId="3493662A" w14:textId="424AE23B" w:rsidR="00B6234C" w:rsidRPr="00106796" w:rsidRDefault="00856405" w:rsidP="00705C8F">
            <w:pPr>
              <w:jc w:val="center"/>
              <w:rPr>
                <w:rFonts w:ascii="Times New Roman" w:hAnsi="Times New Roman" w:cs="Times New Roman"/>
                <w:sz w:val="24"/>
                <w:szCs w:val="24"/>
              </w:rPr>
            </w:pPr>
            <w:r w:rsidRPr="00106796">
              <w:rPr>
                <w:rFonts w:ascii="Times New Roman" w:hAnsi="Times New Roman" w:cs="Times New Roman"/>
                <w:sz w:val="24"/>
                <w:szCs w:val="24"/>
              </w:rPr>
              <w:t>16</w:t>
            </w:r>
          </w:p>
        </w:tc>
        <w:tc>
          <w:tcPr>
            <w:tcW w:w="666" w:type="pct"/>
            <w:vAlign w:val="bottom"/>
          </w:tcPr>
          <w:p w14:paraId="15C33B58" w14:textId="44C23A55" w:rsidR="00B6234C" w:rsidRPr="00106796" w:rsidRDefault="00856405" w:rsidP="00705C8F">
            <w:pPr>
              <w:jc w:val="center"/>
              <w:rPr>
                <w:rFonts w:ascii="Times New Roman" w:hAnsi="Times New Roman" w:cs="Times New Roman"/>
                <w:sz w:val="24"/>
                <w:szCs w:val="24"/>
              </w:rPr>
            </w:pPr>
            <w:r w:rsidRPr="00106796">
              <w:rPr>
                <w:rFonts w:ascii="Times New Roman" w:hAnsi="Times New Roman" w:cs="Times New Roman"/>
                <w:sz w:val="24"/>
                <w:szCs w:val="24"/>
              </w:rPr>
              <w:t>5.28</w:t>
            </w:r>
          </w:p>
        </w:tc>
      </w:tr>
      <w:tr w:rsidR="00B6234C" w:rsidRPr="00106796" w14:paraId="0C4E2866" w14:textId="77777777" w:rsidTr="000A392A">
        <w:trPr>
          <w:jc w:val="center"/>
        </w:trPr>
        <w:tc>
          <w:tcPr>
            <w:tcW w:w="2167" w:type="pct"/>
            <w:vAlign w:val="center"/>
          </w:tcPr>
          <w:p w14:paraId="5DBA0F3C" w14:textId="77777777" w:rsidR="00B6234C" w:rsidRPr="00106796" w:rsidRDefault="00B6234C" w:rsidP="00705C8F">
            <w:pPr>
              <w:rPr>
                <w:rFonts w:ascii="Times New Roman" w:hAnsi="Times New Roman" w:cs="Times New Roman"/>
                <w:sz w:val="24"/>
                <w:szCs w:val="24"/>
              </w:rPr>
            </w:pPr>
          </w:p>
        </w:tc>
        <w:tc>
          <w:tcPr>
            <w:tcW w:w="1500" w:type="pct"/>
            <w:vAlign w:val="bottom"/>
          </w:tcPr>
          <w:p w14:paraId="45E75068" w14:textId="2304482A" w:rsidR="00B6234C" w:rsidRPr="00106796" w:rsidRDefault="00606A8A" w:rsidP="00705C8F">
            <w:pPr>
              <w:rPr>
                <w:rFonts w:ascii="Times New Roman" w:hAnsi="Times New Roman" w:cs="Times New Roman"/>
                <w:sz w:val="24"/>
                <w:szCs w:val="24"/>
              </w:rPr>
            </w:pPr>
            <w:r w:rsidRPr="00106796">
              <w:rPr>
                <w:rFonts w:ascii="Times New Roman" w:hAnsi="Times New Roman" w:cs="Times New Roman"/>
                <w:sz w:val="24"/>
                <w:szCs w:val="24"/>
              </w:rPr>
              <w:t>Pediatría</w:t>
            </w:r>
          </w:p>
        </w:tc>
        <w:tc>
          <w:tcPr>
            <w:tcW w:w="666" w:type="pct"/>
            <w:vAlign w:val="bottom"/>
          </w:tcPr>
          <w:p w14:paraId="560476ED" w14:textId="1CF858B5" w:rsidR="00B6234C" w:rsidRPr="00106796" w:rsidRDefault="00856405" w:rsidP="00705C8F">
            <w:pPr>
              <w:jc w:val="center"/>
              <w:rPr>
                <w:rFonts w:ascii="Times New Roman" w:hAnsi="Times New Roman" w:cs="Times New Roman"/>
                <w:sz w:val="24"/>
                <w:szCs w:val="24"/>
              </w:rPr>
            </w:pPr>
            <w:r w:rsidRPr="00106796">
              <w:rPr>
                <w:rFonts w:ascii="Times New Roman" w:hAnsi="Times New Roman" w:cs="Times New Roman"/>
                <w:sz w:val="24"/>
                <w:szCs w:val="24"/>
              </w:rPr>
              <w:t>20</w:t>
            </w:r>
          </w:p>
        </w:tc>
        <w:tc>
          <w:tcPr>
            <w:tcW w:w="666" w:type="pct"/>
            <w:vAlign w:val="bottom"/>
          </w:tcPr>
          <w:p w14:paraId="04535770" w14:textId="7EC75295" w:rsidR="00B6234C" w:rsidRPr="00106796" w:rsidRDefault="00856405" w:rsidP="00705C8F">
            <w:pPr>
              <w:jc w:val="center"/>
              <w:rPr>
                <w:rFonts w:ascii="Times New Roman" w:hAnsi="Times New Roman" w:cs="Times New Roman"/>
                <w:sz w:val="24"/>
                <w:szCs w:val="24"/>
              </w:rPr>
            </w:pPr>
            <w:r w:rsidRPr="00106796">
              <w:rPr>
                <w:rFonts w:ascii="Times New Roman" w:hAnsi="Times New Roman" w:cs="Times New Roman"/>
                <w:sz w:val="24"/>
                <w:szCs w:val="24"/>
              </w:rPr>
              <w:t>6.60</w:t>
            </w:r>
          </w:p>
        </w:tc>
      </w:tr>
      <w:tr w:rsidR="00B6234C" w:rsidRPr="00106796" w14:paraId="0497A440" w14:textId="77777777" w:rsidTr="000A392A">
        <w:trPr>
          <w:jc w:val="center"/>
        </w:trPr>
        <w:tc>
          <w:tcPr>
            <w:tcW w:w="2167" w:type="pct"/>
            <w:vAlign w:val="center"/>
          </w:tcPr>
          <w:p w14:paraId="4BA5FA8A" w14:textId="77777777" w:rsidR="00B6234C" w:rsidRPr="00106796" w:rsidRDefault="00B6234C" w:rsidP="00705C8F">
            <w:pPr>
              <w:rPr>
                <w:rFonts w:ascii="Times New Roman" w:hAnsi="Times New Roman" w:cs="Times New Roman"/>
                <w:sz w:val="24"/>
                <w:szCs w:val="24"/>
              </w:rPr>
            </w:pPr>
          </w:p>
        </w:tc>
        <w:tc>
          <w:tcPr>
            <w:tcW w:w="1500" w:type="pct"/>
            <w:vAlign w:val="bottom"/>
          </w:tcPr>
          <w:p w14:paraId="39895986" w14:textId="6DBC0E7C" w:rsidR="00B6234C" w:rsidRPr="00106796" w:rsidRDefault="00606A8A" w:rsidP="00705C8F">
            <w:pPr>
              <w:rPr>
                <w:rFonts w:ascii="Times New Roman" w:hAnsi="Times New Roman" w:cs="Times New Roman"/>
                <w:sz w:val="24"/>
                <w:szCs w:val="24"/>
              </w:rPr>
            </w:pPr>
            <w:r w:rsidRPr="00106796">
              <w:rPr>
                <w:rFonts w:ascii="Times New Roman" w:hAnsi="Times New Roman" w:cs="Times New Roman"/>
                <w:sz w:val="24"/>
                <w:szCs w:val="24"/>
              </w:rPr>
              <w:t>UCI</w:t>
            </w:r>
          </w:p>
        </w:tc>
        <w:tc>
          <w:tcPr>
            <w:tcW w:w="666" w:type="pct"/>
            <w:vAlign w:val="bottom"/>
          </w:tcPr>
          <w:p w14:paraId="653C37E7" w14:textId="26693358" w:rsidR="00B6234C" w:rsidRPr="00106796" w:rsidRDefault="00856405" w:rsidP="00705C8F">
            <w:pPr>
              <w:jc w:val="center"/>
              <w:rPr>
                <w:rFonts w:ascii="Times New Roman" w:hAnsi="Times New Roman" w:cs="Times New Roman"/>
                <w:sz w:val="24"/>
                <w:szCs w:val="24"/>
              </w:rPr>
            </w:pPr>
            <w:r w:rsidRPr="00106796">
              <w:rPr>
                <w:rFonts w:ascii="Times New Roman" w:hAnsi="Times New Roman" w:cs="Times New Roman"/>
                <w:sz w:val="24"/>
                <w:szCs w:val="24"/>
              </w:rPr>
              <w:t>13</w:t>
            </w:r>
          </w:p>
        </w:tc>
        <w:tc>
          <w:tcPr>
            <w:tcW w:w="666" w:type="pct"/>
            <w:vAlign w:val="bottom"/>
          </w:tcPr>
          <w:p w14:paraId="52398B08" w14:textId="4303C3EF" w:rsidR="00B6234C" w:rsidRPr="00106796" w:rsidRDefault="00856405" w:rsidP="00705C8F">
            <w:pPr>
              <w:jc w:val="center"/>
              <w:rPr>
                <w:rFonts w:ascii="Times New Roman" w:hAnsi="Times New Roman" w:cs="Times New Roman"/>
                <w:sz w:val="24"/>
                <w:szCs w:val="24"/>
              </w:rPr>
            </w:pPr>
            <w:r w:rsidRPr="00106796">
              <w:rPr>
                <w:rFonts w:ascii="Times New Roman" w:hAnsi="Times New Roman" w:cs="Times New Roman"/>
                <w:sz w:val="24"/>
                <w:szCs w:val="24"/>
              </w:rPr>
              <w:t>4.29</w:t>
            </w:r>
          </w:p>
        </w:tc>
      </w:tr>
      <w:tr w:rsidR="005071DC" w:rsidRPr="00106796" w14:paraId="1B71E55F" w14:textId="77777777" w:rsidTr="000A392A">
        <w:trPr>
          <w:jc w:val="center"/>
        </w:trPr>
        <w:tc>
          <w:tcPr>
            <w:tcW w:w="2167" w:type="pct"/>
            <w:vAlign w:val="center"/>
          </w:tcPr>
          <w:p w14:paraId="374FCE70" w14:textId="7E8CAD91" w:rsidR="005071DC" w:rsidRPr="00106796" w:rsidRDefault="005071DC" w:rsidP="00705C8F">
            <w:pPr>
              <w:rPr>
                <w:rFonts w:ascii="Times New Roman" w:hAnsi="Times New Roman" w:cs="Times New Roman"/>
                <w:sz w:val="24"/>
                <w:szCs w:val="24"/>
              </w:rPr>
            </w:pPr>
          </w:p>
        </w:tc>
        <w:tc>
          <w:tcPr>
            <w:tcW w:w="1500" w:type="pct"/>
            <w:vAlign w:val="bottom"/>
          </w:tcPr>
          <w:p w14:paraId="0BAF6653" w14:textId="63B8F8CB" w:rsidR="005071DC" w:rsidRPr="00106796" w:rsidRDefault="00606A8A" w:rsidP="00705C8F">
            <w:pPr>
              <w:rPr>
                <w:rFonts w:ascii="Times New Roman" w:hAnsi="Times New Roman" w:cs="Times New Roman"/>
                <w:sz w:val="24"/>
                <w:szCs w:val="24"/>
              </w:rPr>
            </w:pPr>
            <w:r w:rsidRPr="00106796">
              <w:rPr>
                <w:rFonts w:ascii="Times New Roman" w:hAnsi="Times New Roman" w:cs="Times New Roman"/>
                <w:sz w:val="24"/>
                <w:szCs w:val="24"/>
              </w:rPr>
              <w:t>Otros</w:t>
            </w:r>
          </w:p>
        </w:tc>
        <w:tc>
          <w:tcPr>
            <w:tcW w:w="666" w:type="pct"/>
            <w:vAlign w:val="bottom"/>
          </w:tcPr>
          <w:p w14:paraId="62F52424" w14:textId="4E220932" w:rsidR="005071DC" w:rsidRPr="00106796" w:rsidRDefault="00856405" w:rsidP="00705C8F">
            <w:pPr>
              <w:jc w:val="center"/>
              <w:rPr>
                <w:rFonts w:ascii="Times New Roman" w:hAnsi="Times New Roman" w:cs="Times New Roman"/>
                <w:sz w:val="24"/>
                <w:szCs w:val="24"/>
              </w:rPr>
            </w:pPr>
            <w:r w:rsidRPr="00106796">
              <w:rPr>
                <w:rFonts w:ascii="Times New Roman" w:hAnsi="Times New Roman" w:cs="Times New Roman"/>
                <w:sz w:val="24"/>
                <w:szCs w:val="24"/>
              </w:rPr>
              <w:t>106</w:t>
            </w:r>
          </w:p>
        </w:tc>
        <w:tc>
          <w:tcPr>
            <w:tcW w:w="666" w:type="pct"/>
            <w:vAlign w:val="bottom"/>
          </w:tcPr>
          <w:p w14:paraId="71785670" w14:textId="65EB4156" w:rsidR="005071DC" w:rsidRPr="00106796" w:rsidRDefault="00856405" w:rsidP="00705C8F">
            <w:pPr>
              <w:jc w:val="center"/>
              <w:rPr>
                <w:rFonts w:ascii="Times New Roman" w:hAnsi="Times New Roman" w:cs="Times New Roman"/>
                <w:sz w:val="24"/>
                <w:szCs w:val="24"/>
              </w:rPr>
            </w:pPr>
            <w:r w:rsidRPr="00106796">
              <w:rPr>
                <w:rFonts w:ascii="Times New Roman" w:hAnsi="Times New Roman" w:cs="Times New Roman"/>
                <w:sz w:val="24"/>
                <w:szCs w:val="24"/>
              </w:rPr>
              <w:t>34.98</w:t>
            </w:r>
          </w:p>
        </w:tc>
      </w:tr>
      <w:tr w:rsidR="00BC7FA6" w:rsidRPr="00106796" w14:paraId="730D52F8" w14:textId="77777777" w:rsidTr="000A392A">
        <w:trPr>
          <w:jc w:val="center"/>
        </w:trPr>
        <w:tc>
          <w:tcPr>
            <w:tcW w:w="2167" w:type="pct"/>
            <w:vAlign w:val="center"/>
          </w:tcPr>
          <w:p w14:paraId="139EB8A9" w14:textId="1A32D373" w:rsidR="00BC7FA6" w:rsidRPr="00106796" w:rsidRDefault="00A26830" w:rsidP="00705C8F">
            <w:pPr>
              <w:rPr>
                <w:rFonts w:ascii="Times New Roman" w:hAnsi="Times New Roman" w:cs="Times New Roman"/>
                <w:sz w:val="24"/>
                <w:szCs w:val="24"/>
              </w:rPr>
            </w:pPr>
            <w:r w:rsidRPr="00106796">
              <w:rPr>
                <w:rFonts w:ascii="Times New Roman" w:hAnsi="Times New Roman" w:cs="Times New Roman"/>
                <w:sz w:val="24"/>
                <w:szCs w:val="24"/>
              </w:rPr>
              <w:t>Tipo de trabajo</w:t>
            </w:r>
          </w:p>
        </w:tc>
        <w:tc>
          <w:tcPr>
            <w:tcW w:w="1500" w:type="pct"/>
            <w:vAlign w:val="bottom"/>
          </w:tcPr>
          <w:p w14:paraId="4B1EF858" w14:textId="2C60B49E" w:rsidR="00BC7FA6" w:rsidRPr="00106796" w:rsidRDefault="007F2C67" w:rsidP="00705C8F">
            <w:pPr>
              <w:rPr>
                <w:rFonts w:ascii="Times New Roman" w:hAnsi="Times New Roman" w:cs="Times New Roman"/>
                <w:sz w:val="24"/>
                <w:szCs w:val="24"/>
              </w:rPr>
            </w:pPr>
            <w:r w:rsidRPr="00106796">
              <w:rPr>
                <w:rFonts w:ascii="Times New Roman" w:hAnsi="Times New Roman" w:cs="Times New Roman"/>
                <w:sz w:val="24"/>
                <w:szCs w:val="24"/>
              </w:rPr>
              <w:t>Presencial</w:t>
            </w:r>
          </w:p>
        </w:tc>
        <w:tc>
          <w:tcPr>
            <w:tcW w:w="666" w:type="pct"/>
            <w:vAlign w:val="bottom"/>
          </w:tcPr>
          <w:p w14:paraId="7E2A36B6" w14:textId="4ED743A7" w:rsidR="00BC7FA6" w:rsidRPr="00106796" w:rsidRDefault="00856405" w:rsidP="00705C8F">
            <w:pPr>
              <w:jc w:val="center"/>
              <w:rPr>
                <w:rFonts w:ascii="Times New Roman" w:hAnsi="Times New Roman" w:cs="Times New Roman"/>
                <w:sz w:val="24"/>
                <w:szCs w:val="24"/>
              </w:rPr>
            </w:pPr>
            <w:r w:rsidRPr="00106796">
              <w:rPr>
                <w:rFonts w:ascii="Times New Roman" w:hAnsi="Times New Roman" w:cs="Times New Roman"/>
                <w:sz w:val="24"/>
                <w:szCs w:val="24"/>
              </w:rPr>
              <w:t>268</w:t>
            </w:r>
          </w:p>
        </w:tc>
        <w:tc>
          <w:tcPr>
            <w:tcW w:w="666" w:type="pct"/>
            <w:vAlign w:val="bottom"/>
          </w:tcPr>
          <w:p w14:paraId="3481CFCA" w14:textId="454C6CC3" w:rsidR="00BC7FA6" w:rsidRPr="00106796" w:rsidRDefault="00856405" w:rsidP="00705C8F">
            <w:pPr>
              <w:jc w:val="center"/>
              <w:rPr>
                <w:rFonts w:ascii="Times New Roman" w:hAnsi="Times New Roman" w:cs="Times New Roman"/>
                <w:sz w:val="24"/>
                <w:szCs w:val="24"/>
              </w:rPr>
            </w:pPr>
            <w:r w:rsidRPr="00106796">
              <w:rPr>
                <w:rFonts w:ascii="Times New Roman" w:hAnsi="Times New Roman" w:cs="Times New Roman"/>
                <w:sz w:val="24"/>
                <w:szCs w:val="24"/>
              </w:rPr>
              <w:t>88.45</w:t>
            </w:r>
          </w:p>
        </w:tc>
      </w:tr>
      <w:tr w:rsidR="00BC7FA6" w:rsidRPr="00106796" w14:paraId="1BE62FA8" w14:textId="77777777" w:rsidTr="000A392A">
        <w:trPr>
          <w:jc w:val="center"/>
        </w:trPr>
        <w:tc>
          <w:tcPr>
            <w:tcW w:w="2167" w:type="pct"/>
            <w:vAlign w:val="center"/>
          </w:tcPr>
          <w:p w14:paraId="391B04AD" w14:textId="77777777" w:rsidR="00BC7FA6" w:rsidRPr="00106796" w:rsidRDefault="00BC7FA6" w:rsidP="00705C8F">
            <w:pPr>
              <w:rPr>
                <w:rFonts w:ascii="Times New Roman" w:hAnsi="Times New Roman" w:cs="Times New Roman"/>
                <w:sz w:val="24"/>
                <w:szCs w:val="24"/>
              </w:rPr>
            </w:pPr>
          </w:p>
        </w:tc>
        <w:tc>
          <w:tcPr>
            <w:tcW w:w="1500" w:type="pct"/>
            <w:vAlign w:val="bottom"/>
          </w:tcPr>
          <w:p w14:paraId="5C8F4600" w14:textId="1725EFE9" w:rsidR="00BC7FA6" w:rsidRPr="00106796" w:rsidRDefault="007F2C67" w:rsidP="00705C8F">
            <w:pPr>
              <w:rPr>
                <w:rFonts w:ascii="Times New Roman" w:hAnsi="Times New Roman" w:cs="Times New Roman"/>
                <w:sz w:val="24"/>
                <w:szCs w:val="24"/>
              </w:rPr>
            </w:pPr>
            <w:r w:rsidRPr="00106796">
              <w:rPr>
                <w:rFonts w:ascii="Times New Roman" w:hAnsi="Times New Roman" w:cs="Times New Roman"/>
                <w:sz w:val="24"/>
                <w:szCs w:val="24"/>
              </w:rPr>
              <w:t>Remoto</w:t>
            </w:r>
          </w:p>
        </w:tc>
        <w:tc>
          <w:tcPr>
            <w:tcW w:w="666" w:type="pct"/>
            <w:vAlign w:val="bottom"/>
          </w:tcPr>
          <w:p w14:paraId="7F7D5014" w14:textId="67134E1B" w:rsidR="00BC7FA6" w:rsidRPr="00106796" w:rsidRDefault="00856405" w:rsidP="00705C8F">
            <w:pPr>
              <w:jc w:val="center"/>
              <w:rPr>
                <w:rFonts w:ascii="Times New Roman" w:hAnsi="Times New Roman" w:cs="Times New Roman"/>
                <w:sz w:val="24"/>
                <w:szCs w:val="24"/>
              </w:rPr>
            </w:pPr>
            <w:r w:rsidRPr="00106796">
              <w:rPr>
                <w:rFonts w:ascii="Times New Roman" w:hAnsi="Times New Roman" w:cs="Times New Roman"/>
                <w:sz w:val="24"/>
                <w:szCs w:val="24"/>
              </w:rPr>
              <w:t>30</w:t>
            </w:r>
          </w:p>
        </w:tc>
        <w:tc>
          <w:tcPr>
            <w:tcW w:w="666" w:type="pct"/>
            <w:vAlign w:val="bottom"/>
          </w:tcPr>
          <w:p w14:paraId="0576068E" w14:textId="45D91FE9" w:rsidR="00BC7FA6" w:rsidRPr="00106796" w:rsidRDefault="00856405" w:rsidP="00705C8F">
            <w:pPr>
              <w:jc w:val="center"/>
              <w:rPr>
                <w:rFonts w:ascii="Times New Roman" w:hAnsi="Times New Roman" w:cs="Times New Roman"/>
                <w:sz w:val="24"/>
                <w:szCs w:val="24"/>
              </w:rPr>
            </w:pPr>
            <w:r w:rsidRPr="00106796">
              <w:rPr>
                <w:rFonts w:ascii="Times New Roman" w:hAnsi="Times New Roman" w:cs="Times New Roman"/>
                <w:sz w:val="24"/>
                <w:szCs w:val="24"/>
              </w:rPr>
              <w:t>9.90</w:t>
            </w:r>
          </w:p>
        </w:tc>
      </w:tr>
      <w:tr w:rsidR="00BC7FA6" w:rsidRPr="00106796" w14:paraId="713AFD0F" w14:textId="77777777" w:rsidTr="000A392A">
        <w:trPr>
          <w:jc w:val="center"/>
        </w:trPr>
        <w:tc>
          <w:tcPr>
            <w:tcW w:w="2167" w:type="pct"/>
            <w:vAlign w:val="center"/>
          </w:tcPr>
          <w:p w14:paraId="3358B808" w14:textId="77777777" w:rsidR="00BC7FA6" w:rsidRPr="00106796" w:rsidRDefault="00BC7FA6" w:rsidP="00705C8F">
            <w:pPr>
              <w:rPr>
                <w:rFonts w:ascii="Times New Roman" w:hAnsi="Times New Roman" w:cs="Times New Roman"/>
                <w:sz w:val="24"/>
                <w:szCs w:val="24"/>
              </w:rPr>
            </w:pPr>
          </w:p>
        </w:tc>
        <w:tc>
          <w:tcPr>
            <w:tcW w:w="1500" w:type="pct"/>
            <w:vAlign w:val="bottom"/>
          </w:tcPr>
          <w:p w14:paraId="6D98C7D2" w14:textId="1C1CADF1" w:rsidR="00BC7FA6" w:rsidRPr="00106796" w:rsidRDefault="007F2C67" w:rsidP="00705C8F">
            <w:pPr>
              <w:rPr>
                <w:rFonts w:ascii="Times New Roman" w:hAnsi="Times New Roman" w:cs="Times New Roman"/>
                <w:sz w:val="24"/>
                <w:szCs w:val="24"/>
              </w:rPr>
            </w:pPr>
            <w:r w:rsidRPr="00106796">
              <w:rPr>
                <w:rFonts w:ascii="Times New Roman" w:hAnsi="Times New Roman" w:cs="Times New Roman"/>
                <w:sz w:val="24"/>
                <w:szCs w:val="24"/>
              </w:rPr>
              <w:t>Semipresencial</w:t>
            </w:r>
          </w:p>
        </w:tc>
        <w:tc>
          <w:tcPr>
            <w:tcW w:w="666" w:type="pct"/>
            <w:vAlign w:val="bottom"/>
          </w:tcPr>
          <w:p w14:paraId="1936B6FB" w14:textId="6AA84131" w:rsidR="00BC7FA6" w:rsidRPr="00106796" w:rsidRDefault="00856405" w:rsidP="00705C8F">
            <w:pPr>
              <w:jc w:val="center"/>
              <w:rPr>
                <w:rFonts w:ascii="Times New Roman" w:hAnsi="Times New Roman" w:cs="Times New Roman"/>
                <w:sz w:val="24"/>
                <w:szCs w:val="24"/>
              </w:rPr>
            </w:pPr>
            <w:r w:rsidRPr="00106796">
              <w:rPr>
                <w:rFonts w:ascii="Times New Roman" w:hAnsi="Times New Roman" w:cs="Times New Roman"/>
                <w:sz w:val="24"/>
                <w:szCs w:val="24"/>
              </w:rPr>
              <w:t>5</w:t>
            </w:r>
          </w:p>
        </w:tc>
        <w:tc>
          <w:tcPr>
            <w:tcW w:w="666" w:type="pct"/>
            <w:vAlign w:val="bottom"/>
          </w:tcPr>
          <w:p w14:paraId="6316800A" w14:textId="62F913AD" w:rsidR="00BC7FA6" w:rsidRPr="00106796" w:rsidRDefault="00856405" w:rsidP="00705C8F">
            <w:pPr>
              <w:jc w:val="center"/>
              <w:rPr>
                <w:rFonts w:ascii="Times New Roman" w:hAnsi="Times New Roman" w:cs="Times New Roman"/>
                <w:sz w:val="24"/>
                <w:szCs w:val="24"/>
              </w:rPr>
            </w:pPr>
            <w:r w:rsidRPr="00106796">
              <w:rPr>
                <w:rFonts w:ascii="Times New Roman" w:hAnsi="Times New Roman" w:cs="Times New Roman"/>
                <w:sz w:val="24"/>
                <w:szCs w:val="24"/>
              </w:rPr>
              <w:t>1.65</w:t>
            </w:r>
          </w:p>
        </w:tc>
      </w:tr>
      <w:tr w:rsidR="00BC7FA6" w:rsidRPr="00106796" w14:paraId="376FA38A" w14:textId="77777777" w:rsidTr="000A392A">
        <w:trPr>
          <w:jc w:val="center"/>
        </w:trPr>
        <w:tc>
          <w:tcPr>
            <w:tcW w:w="2167" w:type="pct"/>
            <w:vAlign w:val="center"/>
          </w:tcPr>
          <w:p w14:paraId="1EA775E9" w14:textId="6745A357" w:rsidR="00BC7FA6" w:rsidRPr="00106796" w:rsidRDefault="00BD3673" w:rsidP="00705C8F">
            <w:pPr>
              <w:rPr>
                <w:rFonts w:ascii="Times New Roman" w:hAnsi="Times New Roman" w:cs="Times New Roman"/>
                <w:sz w:val="24"/>
                <w:szCs w:val="24"/>
              </w:rPr>
            </w:pPr>
            <w:r w:rsidRPr="00106796">
              <w:rPr>
                <w:rFonts w:ascii="Times New Roman" w:hAnsi="Times New Roman" w:cs="Times New Roman"/>
                <w:sz w:val="24"/>
                <w:szCs w:val="24"/>
              </w:rPr>
              <w:t>Atención a pacientes con Covid-19</w:t>
            </w:r>
          </w:p>
        </w:tc>
        <w:tc>
          <w:tcPr>
            <w:tcW w:w="1500" w:type="pct"/>
            <w:vAlign w:val="bottom"/>
          </w:tcPr>
          <w:p w14:paraId="19633860" w14:textId="2270ACEB" w:rsidR="00BC7FA6" w:rsidRPr="00106796" w:rsidRDefault="007F2C67" w:rsidP="00705C8F">
            <w:pPr>
              <w:rPr>
                <w:rFonts w:ascii="Times New Roman" w:hAnsi="Times New Roman" w:cs="Times New Roman"/>
                <w:sz w:val="24"/>
                <w:szCs w:val="24"/>
              </w:rPr>
            </w:pPr>
            <w:r w:rsidRPr="00106796">
              <w:rPr>
                <w:rFonts w:ascii="Times New Roman" w:hAnsi="Times New Roman" w:cs="Times New Roman"/>
                <w:sz w:val="24"/>
                <w:szCs w:val="24"/>
              </w:rPr>
              <w:t>No</w:t>
            </w:r>
          </w:p>
        </w:tc>
        <w:tc>
          <w:tcPr>
            <w:tcW w:w="666" w:type="pct"/>
            <w:vAlign w:val="bottom"/>
          </w:tcPr>
          <w:p w14:paraId="0E766E5B" w14:textId="7E639190" w:rsidR="00BC7FA6" w:rsidRPr="00106796" w:rsidRDefault="00856405" w:rsidP="00705C8F">
            <w:pPr>
              <w:jc w:val="center"/>
              <w:rPr>
                <w:rFonts w:ascii="Times New Roman" w:hAnsi="Times New Roman" w:cs="Times New Roman"/>
                <w:sz w:val="24"/>
                <w:szCs w:val="24"/>
              </w:rPr>
            </w:pPr>
            <w:r w:rsidRPr="00106796">
              <w:rPr>
                <w:rFonts w:ascii="Times New Roman" w:hAnsi="Times New Roman" w:cs="Times New Roman"/>
                <w:sz w:val="24"/>
                <w:szCs w:val="24"/>
              </w:rPr>
              <w:t>167</w:t>
            </w:r>
          </w:p>
        </w:tc>
        <w:tc>
          <w:tcPr>
            <w:tcW w:w="666" w:type="pct"/>
            <w:vAlign w:val="bottom"/>
          </w:tcPr>
          <w:p w14:paraId="7074445D" w14:textId="3438BC65" w:rsidR="00BC7FA6" w:rsidRPr="00106796" w:rsidRDefault="00856405" w:rsidP="00705C8F">
            <w:pPr>
              <w:jc w:val="center"/>
              <w:rPr>
                <w:rFonts w:ascii="Times New Roman" w:hAnsi="Times New Roman" w:cs="Times New Roman"/>
                <w:sz w:val="24"/>
                <w:szCs w:val="24"/>
              </w:rPr>
            </w:pPr>
            <w:r w:rsidRPr="00106796">
              <w:rPr>
                <w:rFonts w:ascii="Times New Roman" w:hAnsi="Times New Roman" w:cs="Times New Roman"/>
                <w:sz w:val="24"/>
                <w:szCs w:val="24"/>
              </w:rPr>
              <w:t>55.12</w:t>
            </w:r>
          </w:p>
        </w:tc>
      </w:tr>
      <w:tr w:rsidR="00BC7FA6" w:rsidRPr="00106796" w14:paraId="1FE324E7" w14:textId="77777777" w:rsidTr="000A392A">
        <w:trPr>
          <w:jc w:val="center"/>
        </w:trPr>
        <w:tc>
          <w:tcPr>
            <w:tcW w:w="2167" w:type="pct"/>
            <w:vAlign w:val="center"/>
          </w:tcPr>
          <w:p w14:paraId="0A091D6B" w14:textId="77777777" w:rsidR="00BC7FA6" w:rsidRPr="00106796" w:rsidRDefault="00BC7FA6" w:rsidP="00705C8F">
            <w:pPr>
              <w:rPr>
                <w:rFonts w:ascii="Times New Roman" w:hAnsi="Times New Roman" w:cs="Times New Roman"/>
                <w:sz w:val="24"/>
                <w:szCs w:val="24"/>
              </w:rPr>
            </w:pPr>
          </w:p>
        </w:tc>
        <w:tc>
          <w:tcPr>
            <w:tcW w:w="1500" w:type="pct"/>
            <w:vAlign w:val="bottom"/>
          </w:tcPr>
          <w:p w14:paraId="1ABA47BF" w14:textId="259D78F1" w:rsidR="00BC7FA6" w:rsidRPr="00106796" w:rsidRDefault="007F2C67" w:rsidP="00705C8F">
            <w:pPr>
              <w:rPr>
                <w:rFonts w:ascii="Times New Roman" w:hAnsi="Times New Roman" w:cs="Times New Roman"/>
                <w:sz w:val="24"/>
                <w:szCs w:val="24"/>
              </w:rPr>
            </w:pPr>
            <w:r w:rsidRPr="00106796">
              <w:rPr>
                <w:rFonts w:ascii="Times New Roman" w:hAnsi="Times New Roman" w:cs="Times New Roman"/>
                <w:sz w:val="24"/>
                <w:szCs w:val="24"/>
              </w:rPr>
              <w:t>Sí</w:t>
            </w:r>
          </w:p>
        </w:tc>
        <w:tc>
          <w:tcPr>
            <w:tcW w:w="666" w:type="pct"/>
            <w:vAlign w:val="bottom"/>
          </w:tcPr>
          <w:p w14:paraId="775F34DD" w14:textId="08AE166C" w:rsidR="00BC7FA6" w:rsidRPr="00106796" w:rsidRDefault="00856405" w:rsidP="00705C8F">
            <w:pPr>
              <w:jc w:val="center"/>
              <w:rPr>
                <w:rFonts w:ascii="Times New Roman" w:hAnsi="Times New Roman" w:cs="Times New Roman"/>
                <w:sz w:val="24"/>
                <w:szCs w:val="24"/>
              </w:rPr>
            </w:pPr>
            <w:r w:rsidRPr="00106796">
              <w:rPr>
                <w:rFonts w:ascii="Times New Roman" w:hAnsi="Times New Roman" w:cs="Times New Roman"/>
                <w:sz w:val="24"/>
                <w:szCs w:val="24"/>
              </w:rPr>
              <w:t>136</w:t>
            </w:r>
          </w:p>
        </w:tc>
        <w:tc>
          <w:tcPr>
            <w:tcW w:w="666" w:type="pct"/>
            <w:vAlign w:val="bottom"/>
          </w:tcPr>
          <w:p w14:paraId="1A7BF142" w14:textId="4C1F875F" w:rsidR="00BC7FA6" w:rsidRPr="00106796" w:rsidRDefault="00856405" w:rsidP="00705C8F">
            <w:pPr>
              <w:jc w:val="center"/>
              <w:rPr>
                <w:rFonts w:ascii="Times New Roman" w:hAnsi="Times New Roman" w:cs="Times New Roman"/>
                <w:sz w:val="24"/>
                <w:szCs w:val="24"/>
              </w:rPr>
            </w:pPr>
            <w:r w:rsidRPr="00106796">
              <w:rPr>
                <w:rFonts w:ascii="Times New Roman" w:hAnsi="Times New Roman" w:cs="Times New Roman"/>
                <w:sz w:val="24"/>
                <w:szCs w:val="24"/>
              </w:rPr>
              <w:t>44.88</w:t>
            </w:r>
          </w:p>
        </w:tc>
      </w:tr>
      <w:tr w:rsidR="007F2C67" w:rsidRPr="00106796" w14:paraId="0ADB9AD3" w14:textId="77777777" w:rsidTr="000A392A">
        <w:trPr>
          <w:jc w:val="center"/>
        </w:trPr>
        <w:tc>
          <w:tcPr>
            <w:tcW w:w="2167" w:type="pct"/>
            <w:vAlign w:val="center"/>
          </w:tcPr>
          <w:p w14:paraId="7B792FD2" w14:textId="5CE5C5CD" w:rsidR="007F2C67" w:rsidRPr="00106796" w:rsidRDefault="007F2C67" w:rsidP="00705C8F">
            <w:pPr>
              <w:rPr>
                <w:rFonts w:ascii="Times New Roman" w:hAnsi="Times New Roman" w:cs="Times New Roman"/>
                <w:sz w:val="24"/>
                <w:szCs w:val="24"/>
              </w:rPr>
            </w:pPr>
            <w:r w:rsidRPr="00106796">
              <w:rPr>
                <w:rFonts w:ascii="Times New Roman" w:hAnsi="Times New Roman" w:cs="Times New Roman"/>
                <w:sz w:val="24"/>
                <w:szCs w:val="24"/>
              </w:rPr>
              <w:t>Diagnosticado con Covid-19</w:t>
            </w:r>
          </w:p>
        </w:tc>
        <w:tc>
          <w:tcPr>
            <w:tcW w:w="1500" w:type="pct"/>
            <w:vAlign w:val="bottom"/>
          </w:tcPr>
          <w:p w14:paraId="732C81F9" w14:textId="1638AB89" w:rsidR="007F2C67" w:rsidRPr="00106796" w:rsidRDefault="007F2C67" w:rsidP="00705C8F">
            <w:pPr>
              <w:rPr>
                <w:rFonts w:ascii="Times New Roman" w:hAnsi="Times New Roman" w:cs="Times New Roman"/>
                <w:sz w:val="24"/>
                <w:szCs w:val="24"/>
              </w:rPr>
            </w:pPr>
            <w:r w:rsidRPr="00106796">
              <w:rPr>
                <w:rFonts w:ascii="Times New Roman" w:hAnsi="Times New Roman" w:cs="Times New Roman"/>
                <w:sz w:val="24"/>
                <w:szCs w:val="24"/>
              </w:rPr>
              <w:t>No</w:t>
            </w:r>
          </w:p>
        </w:tc>
        <w:tc>
          <w:tcPr>
            <w:tcW w:w="666" w:type="pct"/>
            <w:vAlign w:val="bottom"/>
          </w:tcPr>
          <w:p w14:paraId="0D8322E0" w14:textId="6C268397" w:rsidR="007F2C67" w:rsidRPr="00106796" w:rsidRDefault="00856405" w:rsidP="00705C8F">
            <w:pPr>
              <w:jc w:val="center"/>
              <w:rPr>
                <w:rFonts w:ascii="Times New Roman" w:hAnsi="Times New Roman" w:cs="Times New Roman"/>
                <w:sz w:val="24"/>
                <w:szCs w:val="24"/>
              </w:rPr>
            </w:pPr>
            <w:r w:rsidRPr="00106796">
              <w:rPr>
                <w:rFonts w:ascii="Times New Roman" w:hAnsi="Times New Roman" w:cs="Times New Roman"/>
                <w:sz w:val="24"/>
                <w:szCs w:val="24"/>
              </w:rPr>
              <w:t>201</w:t>
            </w:r>
          </w:p>
        </w:tc>
        <w:tc>
          <w:tcPr>
            <w:tcW w:w="666" w:type="pct"/>
            <w:vAlign w:val="bottom"/>
          </w:tcPr>
          <w:p w14:paraId="7ADD90C3" w14:textId="0F73B51D" w:rsidR="007F2C67" w:rsidRPr="00106796" w:rsidRDefault="00856405" w:rsidP="00705C8F">
            <w:pPr>
              <w:jc w:val="center"/>
              <w:rPr>
                <w:rFonts w:ascii="Times New Roman" w:hAnsi="Times New Roman" w:cs="Times New Roman"/>
                <w:sz w:val="24"/>
                <w:szCs w:val="24"/>
              </w:rPr>
            </w:pPr>
            <w:r w:rsidRPr="00106796">
              <w:rPr>
                <w:rFonts w:ascii="Times New Roman" w:hAnsi="Times New Roman" w:cs="Times New Roman"/>
                <w:sz w:val="24"/>
                <w:szCs w:val="24"/>
              </w:rPr>
              <w:t>66.34</w:t>
            </w:r>
          </w:p>
        </w:tc>
      </w:tr>
      <w:tr w:rsidR="007F2C67" w:rsidRPr="00106796" w14:paraId="03F6DFC8" w14:textId="77777777" w:rsidTr="000A392A">
        <w:trPr>
          <w:jc w:val="center"/>
        </w:trPr>
        <w:tc>
          <w:tcPr>
            <w:tcW w:w="2167" w:type="pct"/>
            <w:vAlign w:val="center"/>
          </w:tcPr>
          <w:p w14:paraId="25CF3D3D" w14:textId="524B57DD" w:rsidR="007F2C67" w:rsidRPr="00106796" w:rsidRDefault="007F2C67" w:rsidP="00705C8F">
            <w:pPr>
              <w:rPr>
                <w:rFonts w:ascii="Times New Roman" w:hAnsi="Times New Roman" w:cs="Times New Roman"/>
                <w:sz w:val="24"/>
                <w:szCs w:val="24"/>
              </w:rPr>
            </w:pPr>
          </w:p>
        </w:tc>
        <w:tc>
          <w:tcPr>
            <w:tcW w:w="1500" w:type="pct"/>
            <w:vAlign w:val="bottom"/>
          </w:tcPr>
          <w:p w14:paraId="1A6D0390" w14:textId="46AD0643" w:rsidR="007F2C67" w:rsidRPr="00106796" w:rsidRDefault="007F2C67" w:rsidP="00705C8F">
            <w:pPr>
              <w:rPr>
                <w:rFonts w:ascii="Times New Roman" w:hAnsi="Times New Roman" w:cs="Times New Roman"/>
                <w:sz w:val="24"/>
                <w:szCs w:val="24"/>
              </w:rPr>
            </w:pPr>
            <w:r w:rsidRPr="00106796">
              <w:rPr>
                <w:rFonts w:ascii="Times New Roman" w:hAnsi="Times New Roman" w:cs="Times New Roman"/>
                <w:sz w:val="24"/>
                <w:szCs w:val="24"/>
              </w:rPr>
              <w:t>Sí</w:t>
            </w:r>
          </w:p>
        </w:tc>
        <w:tc>
          <w:tcPr>
            <w:tcW w:w="666" w:type="pct"/>
            <w:vAlign w:val="bottom"/>
          </w:tcPr>
          <w:p w14:paraId="632E59D7" w14:textId="2B7E4D6A" w:rsidR="007F2C67" w:rsidRPr="00106796" w:rsidRDefault="00856405" w:rsidP="00705C8F">
            <w:pPr>
              <w:jc w:val="center"/>
              <w:rPr>
                <w:rFonts w:ascii="Times New Roman" w:hAnsi="Times New Roman" w:cs="Times New Roman"/>
                <w:sz w:val="24"/>
                <w:szCs w:val="24"/>
              </w:rPr>
            </w:pPr>
            <w:r w:rsidRPr="00106796">
              <w:rPr>
                <w:rFonts w:ascii="Times New Roman" w:hAnsi="Times New Roman" w:cs="Times New Roman"/>
                <w:sz w:val="24"/>
                <w:szCs w:val="24"/>
              </w:rPr>
              <w:t>102</w:t>
            </w:r>
          </w:p>
        </w:tc>
        <w:tc>
          <w:tcPr>
            <w:tcW w:w="666" w:type="pct"/>
            <w:vAlign w:val="bottom"/>
          </w:tcPr>
          <w:p w14:paraId="04398598" w14:textId="4553D383" w:rsidR="007F2C67" w:rsidRPr="00106796" w:rsidRDefault="00856405" w:rsidP="00705C8F">
            <w:pPr>
              <w:jc w:val="center"/>
              <w:rPr>
                <w:rFonts w:ascii="Times New Roman" w:hAnsi="Times New Roman" w:cs="Times New Roman"/>
                <w:sz w:val="24"/>
                <w:szCs w:val="24"/>
              </w:rPr>
            </w:pPr>
            <w:r w:rsidRPr="00106796">
              <w:rPr>
                <w:rFonts w:ascii="Times New Roman" w:hAnsi="Times New Roman" w:cs="Times New Roman"/>
                <w:sz w:val="24"/>
                <w:szCs w:val="24"/>
              </w:rPr>
              <w:t>33.66</w:t>
            </w:r>
          </w:p>
        </w:tc>
      </w:tr>
      <w:tr w:rsidR="002A3764" w:rsidRPr="00106796" w14:paraId="23C69BDA" w14:textId="77777777" w:rsidTr="000A392A">
        <w:trPr>
          <w:jc w:val="center"/>
        </w:trPr>
        <w:tc>
          <w:tcPr>
            <w:tcW w:w="2167" w:type="pct"/>
            <w:vAlign w:val="center"/>
          </w:tcPr>
          <w:p w14:paraId="2B16F4D1" w14:textId="5656ADAD" w:rsidR="002A3764" w:rsidRPr="00106796" w:rsidRDefault="002A3764" w:rsidP="00705C8F">
            <w:pPr>
              <w:rPr>
                <w:rFonts w:ascii="Times New Roman" w:hAnsi="Times New Roman" w:cs="Times New Roman"/>
                <w:sz w:val="24"/>
                <w:szCs w:val="24"/>
              </w:rPr>
            </w:pPr>
            <w:r w:rsidRPr="00106796">
              <w:rPr>
                <w:rFonts w:ascii="Times New Roman" w:hAnsi="Times New Roman" w:cs="Times New Roman"/>
                <w:sz w:val="24"/>
                <w:szCs w:val="24"/>
              </w:rPr>
              <w:t>Tiempo de servicio</w:t>
            </w:r>
          </w:p>
        </w:tc>
        <w:tc>
          <w:tcPr>
            <w:tcW w:w="1500" w:type="pct"/>
            <w:vAlign w:val="bottom"/>
          </w:tcPr>
          <w:p w14:paraId="2ABAD04A" w14:textId="4679E865" w:rsidR="002A3764" w:rsidRPr="00106796" w:rsidRDefault="00A272F3" w:rsidP="00705C8F">
            <w:pPr>
              <w:rPr>
                <w:rFonts w:ascii="Times New Roman" w:hAnsi="Times New Roman" w:cs="Times New Roman"/>
                <w:sz w:val="24"/>
                <w:szCs w:val="24"/>
              </w:rPr>
            </w:pPr>
            <w:r w:rsidRPr="00106796">
              <w:rPr>
                <w:rFonts w:ascii="Times New Roman" w:hAnsi="Times New Roman" w:cs="Times New Roman"/>
                <w:sz w:val="24"/>
                <w:szCs w:val="24"/>
              </w:rPr>
              <w:t>De 1 a 5 años</w:t>
            </w:r>
          </w:p>
        </w:tc>
        <w:tc>
          <w:tcPr>
            <w:tcW w:w="666" w:type="pct"/>
            <w:vAlign w:val="bottom"/>
          </w:tcPr>
          <w:p w14:paraId="5BD582F8" w14:textId="5BD7202A" w:rsidR="002A3764" w:rsidRPr="00106796" w:rsidRDefault="00856405" w:rsidP="00705C8F">
            <w:pPr>
              <w:jc w:val="center"/>
              <w:rPr>
                <w:rFonts w:ascii="Times New Roman" w:hAnsi="Times New Roman" w:cs="Times New Roman"/>
                <w:sz w:val="24"/>
                <w:szCs w:val="24"/>
              </w:rPr>
            </w:pPr>
            <w:r w:rsidRPr="00106796">
              <w:rPr>
                <w:rFonts w:ascii="Times New Roman" w:hAnsi="Times New Roman" w:cs="Times New Roman"/>
                <w:sz w:val="24"/>
                <w:szCs w:val="24"/>
              </w:rPr>
              <w:t>113</w:t>
            </w:r>
          </w:p>
        </w:tc>
        <w:tc>
          <w:tcPr>
            <w:tcW w:w="666" w:type="pct"/>
            <w:vAlign w:val="bottom"/>
          </w:tcPr>
          <w:p w14:paraId="290E4700" w14:textId="25C4170F" w:rsidR="002A3764" w:rsidRPr="00106796" w:rsidRDefault="00856405" w:rsidP="00705C8F">
            <w:pPr>
              <w:jc w:val="center"/>
              <w:rPr>
                <w:rFonts w:ascii="Times New Roman" w:hAnsi="Times New Roman" w:cs="Times New Roman"/>
                <w:sz w:val="24"/>
                <w:szCs w:val="24"/>
              </w:rPr>
            </w:pPr>
            <w:r w:rsidRPr="00106796">
              <w:rPr>
                <w:rFonts w:ascii="Times New Roman" w:hAnsi="Times New Roman" w:cs="Times New Roman"/>
                <w:sz w:val="24"/>
                <w:szCs w:val="24"/>
              </w:rPr>
              <w:t>37.29</w:t>
            </w:r>
          </w:p>
        </w:tc>
      </w:tr>
      <w:tr w:rsidR="002A3764" w:rsidRPr="00106796" w14:paraId="48FED5F3" w14:textId="77777777" w:rsidTr="000A392A">
        <w:trPr>
          <w:jc w:val="center"/>
        </w:trPr>
        <w:tc>
          <w:tcPr>
            <w:tcW w:w="2167" w:type="pct"/>
            <w:vAlign w:val="center"/>
          </w:tcPr>
          <w:p w14:paraId="7428F08B" w14:textId="77777777" w:rsidR="002A3764" w:rsidRPr="00106796" w:rsidRDefault="002A3764" w:rsidP="00705C8F">
            <w:pPr>
              <w:rPr>
                <w:rFonts w:ascii="Times New Roman" w:hAnsi="Times New Roman" w:cs="Times New Roman"/>
                <w:sz w:val="24"/>
                <w:szCs w:val="24"/>
              </w:rPr>
            </w:pPr>
          </w:p>
        </w:tc>
        <w:tc>
          <w:tcPr>
            <w:tcW w:w="1500" w:type="pct"/>
            <w:vAlign w:val="bottom"/>
          </w:tcPr>
          <w:p w14:paraId="61A104FF" w14:textId="79ED8F6A" w:rsidR="002A3764" w:rsidRPr="00106796" w:rsidRDefault="00A272F3" w:rsidP="00705C8F">
            <w:pPr>
              <w:rPr>
                <w:rFonts w:ascii="Times New Roman" w:hAnsi="Times New Roman" w:cs="Times New Roman"/>
                <w:sz w:val="24"/>
                <w:szCs w:val="24"/>
              </w:rPr>
            </w:pPr>
            <w:r w:rsidRPr="00106796">
              <w:rPr>
                <w:rFonts w:ascii="Times New Roman" w:hAnsi="Times New Roman" w:cs="Times New Roman"/>
                <w:sz w:val="24"/>
                <w:szCs w:val="24"/>
              </w:rPr>
              <w:t>De 6 a 10 años</w:t>
            </w:r>
          </w:p>
        </w:tc>
        <w:tc>
          <w:tcPr>
            <w:tcW w:w="666" w:type="pct"/>
            <w:vAlign w:val="bottom"/>
          </w:tcPr>
          <w:p w14:paraId="79499841" w14:textId="19F68022" w:rsidR="002A3764" w:rsidRPr="00106796" w:rsidRDefault="00856405" w:rsidP="00705C8F">
            <w:pPr>
              <w:jc w:val="center"/>
              <w:rPr>
                <w:rFonts w:ascii="Times New Roman" w:hAnsi="Times New Roman" w:cs="Times New Roman"/>
                <w:sz w:val="24"/>
                <w:szCs w:val="24"/>
              </w:rPr>
            </w:pPr>
            <w:r w:rsidRPr="00106796">
              <w:rPr>
                <w:rFonts w:ascii="Times New Roman" w:hAnsi="Times New Roman" w:cs="Times New Roman"/>
                <w:sz w:val="24"/>
                <w:szCs w:val="24"/>
              </w:rPr>
              <w:t>70</w:t>
            </w:r>
          </w:p>
        </w:tc>
        <w:tc>
          <w:tcPr>
            <w:tcW w:w="666" w:type="pct"/>
            <w:vAlign w:val="bottom"/>
          </w:tcPr>
          <w:p w14:paraId="1762EBDA" w14:textId="16A34AF6" w:rsidR="002A3764" w:rsidRPr="00106796" w:rsidRDefault="00856405" w:rsidP="00705C8F">
            <w:pPr>
              <w:jc w:val="center"/>
              <w:rPr>
                <w:rFonts w:ascii="Times New Roman" w:hAnsi="Times New Roman" w:cs="Times New Roman"/>
                <w:sz w:val="24"/>
                <w:szCs w:val="24"/>
              </w:rPr>
            </w:pPr>
            <w:r w:rsidRPr="00106796">
              <w:rPr>
                <w:rFonts w:ascii="Times New Roman" w:hAnsi="Times New Roman" w:cs="Times New Roman"/>
                <w:sz w:val="24"/>
                <w:szCs w:val="24"/>
              </w:rPr>
              <w:t>23.10</w:t>
            </w:r>
          </w:p>
        </w:tc>
      </w:tr>
      <w:tr w:rsidR="002A3764" w:rsidRPr="00106796" w14:paraId="25F1122F" w14:textId="77777777" w:rsidTr="000A392A">
        <w:trPr>
          <w:jc w:val="center"/>
        </w:trPr>
        <w:tc>
          <w:tcPr>
            <w:tcW w:w="2167" w:type="pct"/>
            <w:vAlign w:val="center"/>
          </w:tcPr>
          <w:p w14:paraId="0BA2DDAC" w14:textId="77777777" w:rsidR="002A3764" w:rsidRPr="00106796" w:rsidRDefault="002A3764" w:rsidP="00705C8F">
            <w:pPr>
              <w:rPr>
                <w:rFonts w:ascii="Times New Roman" w:hAnsi="Times New Roman" w:cs="Times New Roman"/>
                <w:sz w:val="24"/>
                <w:szCs w:val="24"/>
              </w:rPr>
            </w:pPr>
          </w:p>
        </w:tc>
        <w:tc>
          <w:tcPr>
            <w:tcW w:w="1500" w:type="pct"/>
            <w:vAlign w:val="bottom"/>
          </w:tcPr>
          <w:p w14:paraId="021EB76D" w14:textId="1E808699" w:rsidR="002A3764" w:rsidRPr="00106796" w:rsidRDefault="00A272F3" w:rsidP="00705C8F">
            <w:pPr>
              <w:rPr>
                <w:rFonts w:ascii="Times New Roman" w:hAnsi="Times New Roman" w:cs="Times New Roman"/>
                <w:sz w:val="24"/>
                <w:szCs w:val="24"/>
              </w:rPr>
            </w:pPr>
            <w:r w:rsidRPr="00106796">
              <w:rPr>
                <w:rFonts w:ascii="Times New Roman" w:hAnsi="Times New Roman" w:cs="Times New Roman"/>
                <w:sz w:val="24"/>
                <w:szCs w:val="24"/>
              </w:rPr>
              <w:t>De 11 a 20 años</w:t>
            </w:r>
          </w:p>
        </w:tc>
        <w:tc>
          <w:tcPr>
            <w:tcW w:w="666" w:type="pct"/>
            <w:vAlign w:val="bottom"/>
          </w:tcPr>
          <w:p w14:paraId="6F6F7CF4" w14:textId="742611CE" w:rsidR="002A3764" w:rsidRPr="00106796" w:rsidRDefault="00856405" w:rsidP="00705C8F">
            <w:pPr>
              <w:jc w:val="center"/>
              <w:rPr>
                <w:rFonts w:ascii="Times New Roman" w:hAnsi="Times New Roman" w:cs="Times New Roman"/>
                <w:sz w:val="24"/>
                <w:szCs w:val="24"/>
              </w:rPr>
            </w:pPr>
            <w:r w:rsidRPr="00106796">
              <w:rPr>
                <w:rFonts w:ascii="Times New Roman" w:hAnsi="Times New Roman" w:cs="Times New Roman"/>
                <w:sz w:val="24"/>
                <w:szCs w:val="24"/>
              </w:rPr>
              <w:t>42</w:t>
            </w:r>
          </w:p>
        </w:tc>
        <w:tc>
          <w:tcPr>
            <w:tcW w:w="666" w:type="pct"/>
            <w:vAlign w:val="bottom"/>
          </w:tcPr>
          <w:p w14:paraId="23198ADD" w14:textId="39A5FD08" w:rsidR="002A3764" w:rsidRPr="00106796" w:rsidRDefault="00856405" w:rsidP="00705C8F">
            <w:pPr>
              <w:jc w:val="center"/>
              <w:rPr>
                <w:rFonts w:ascii="Times New Roman" w:hAnsi="Times New Roman" w:cs="Times New Roman"/>
                <w:sz w:val="24"/>
                <w:szCs w:val="24"/>
              </w:rPr>
            </w:pPr>
            <w:r w:rsidRPr="00106796">
              <w:rPr>
                <w:rFonts w:ascii="Times New Roman" w:hAnsi="Times New Roman" w:cs="Times New Roman"/>
                <w:sz w:val="24"/>
                <w:szCs w:val="24"/>
              </w:rPr>
              <w:t>13.86</w:t>
            </w:r>
          </w:p>
        </w:tc>
      </w:tr>
      <w:tr w:rsidR="002A3764" w:rsidRPr="00106796" w14:paraId="2806F3A3" w14:textId="77777777" w:rsidTr="000A392A">
        <w:trPr>
          <w:jc w:val="center"/>
        </w:trPr>
        <w:tc>
          <w:tcPr>
            <w:tcW w:w="2167" w:type="pct"/>
            <w:vAlign w:val="center"/>
          </w:tcPr>
          <w:p w14:paraId="086C4256" w14:textId="77777777" w:rsidR="002A3764" w:rsidRPr="00106796" w:rsidRDefault="002A3764" w:rsidP="00705C8F">
            <w:pPr>
              <w:rPr>
                <w:rFonts w:ascii="Times New Roman" w:hAnsi="Times New Roman" w:cs="Times New Roman"/>
                <w:sz w:val="24"/>
                <w:szCs w:val="24"/>
              </w:rPr>
            </w:pPr>
          </w:p>
        </w:tc>
        <w:tc>
          <w:tcPr>
            <w:tcW w:w="1500" w:type="pct"/>
            <w:vAlign w:val="bottom"/>
          </w:tcPr>
          <w:p w14:paraId="3C398C73" w14:textId="4D5D13AB" w:rsidR="002A3764" w:rsidRPr="00106796" w:rsidRDefault="00A272F3" w:rsidP="00705C8F">
            <w:pPr>
              <w:rPr>
                <w:rFonts w:ascii="Times New Roman" w:hAnsi="Times New Roman" w:cs="Times New Roman"/>
                <w:sz w:val="24"/>
                <w:szCs w:val="24"/>
              </w:rPr>
            </w:pPr>
            <w:r w:rsidRPr="00106796">
              <w:rPr>
                <w:rFonts w:ascii="Times New Roman" w:hAnsi="Times New Roman" w:cs="Times New Roman"/>
                <w:sz w:val="24"/>
                <w:szCs w:val="24"/>
              </w:rPr>
              <w:t>De 21 a más años</w:t>
            </w:r>
          </w:p>
        </w:tc>
        <w:tc>
          <w:tcPr>
            <w:tcW w:w="666" w:type="pct"/>
            <w:vAlign w:val="bottom"/>
          </w:tcPr>
          <w:p w14:paraId="06CDDBE4" w14:textId="772FBCE5" w:rsidR="002A3764" w:rsidRPr="00106796" w:rsidRDefault="00856405" w:rsidP="00705C8F">
            <w:pPr>
              <w:jc w:val="center"/>
              <w:rPr>
                <w:rFonts w:ascii="Times New Roman" w:hAnsi="Times New Roman" w:cs="Times New Roman"/>
                <w:sz w:val="24"/>
                <w:szCs w:val="24"/>
              </w:rPr>
            </w:pPr>
            <w:r w:rsidRPr="00106796">
              <w:rPr>
                <w:rFonts w:ascii="Times New Roman" w:hAnsi="Times New Roman" w:cs="Times New Roman"/>
                <w:sz w:val="24"/>
                <w:szCs w:val="24"/>
              </w:rPr>
              <w:t>78</w:t>
            </w:r>
          </w:p>
        </w:tc>
        <w:tc>
          <w:tcPr>
            <w:tcW w:w="666" w:type="pct"/>
            <w:vAlign w:val="bottom"/>
          </w:tcPr>
          <w:p w14:paraId="22797194" w14:textId="65817B1C" w:rsidR="002A3764" w:rsidRPr="00106796" w:rsidRDefault="00856405" w:rsidP="00705C8F">
            <w:pPr>
              <w:jc w:val="center"/>
              <w:rPr>
                <w:rFonts w:ascii="Times New Roman" w:hAnsi="Times New Roman" w:cs="Times New Roman"/>
                <w:sz w:val="24"/>
                <w:szCs w:val="24"/>
              </w:rPr>
            </w:pPr>
            <w:r w:rsidRPr="00106796">
              <w:rPr>
                <w:rFonts w:ascii="Times New Roman" w:hAnsi="Times New Roman" w:cs="Times New Roman"/>
                <w:sz w:val="24"/>
                <w:szCs w:val="24"/>
              </w:rPr>
              <w:t>25.74</w:t>
            </w:r>
          </w:p>
        </w:tc>
      </w:tr>
      <w:tr w:rsidR="005071DC" w:rsidRPr="00106796" w14:paraId="588D82D6" w14:textId="77777777" w:rsidTr="000A392A">
        <w:trPr>
          <w:jc w:val="center"/>
        </w:trPr>
        <w:tc>
          <w:tcPr>
            <w:tcW w:w="2167" w:type="pct"/>
            <w:vAlign w:val="center"/>
          </w:tcPr>
          <w:p w14:paraId="30F3B50D" w14:textId="1454ABCE" w:rsidR="005071DC" w:rsidRPr="00106796" w:rsidRDefault="009C3FE1" w:rsidP="00705C8F">
            <w:pPr>
              <w:rPr>
                <w:rFonts w:ascii="Times New Roman" w:hAnsi="Times New Roman" w:cs="Times New Roman"/>
                <w:sz w:val="24"/>
                <w:szCs w:val="24"/>
              </w:rPr>
            </w:pPr>
            <w:r w:rsidRPr="00106796">
              <w:rPr>
                <w:rFonts w:ascii="Times New Roman" w:hAnsi="Times New Roman" w:cs="Times New Roman"/>
                <w:sz w:val="24"/>
                <w:szCs w:val="24"/>
              </w:rPr>
              <w:t>Horas de contacto con pacientes</w:t>
            </w:r>
          </w:p>
        </w:tc>
        <w:tc>
          <w:tcPr>
            <w:tcW w:w="1500" w:type="pct"/>
            <w:vAlign w:val="bottom"/>
          </w:tcPr>
          <w:p w14:paraId="107592CF" w14:textId="2681B536" w:rsidR="005071DC" w:rsidRPr="00106796" w:rsidRDefault="00651473" w:rsidP="00705C8F">
            <w:pPr>
              <w:rPr>
                <w:rFonts w:ascii="Times New Roman" w:hAnsi="Times New Roman" w:cs="Times New Roman"/>
                <w:sz w:val="24"/>
                <w:szCs w:val="24"/>
              </w:rPr>
            </w:pPr>
            <w:r w:rsidRPr="00106796">
              <w:rPr>
                <w:rFonts w:ascii="Times New Roman" w:hAnsi="Times New Roman" w:cs="Times New Roman"/>
                <w:sz w:val="24"/>
                <w:szCs w:val="24"/>
              </w:rPr>
              <w:t>Ninguna</w:t>
            </w:r>
          </w:p>
        </w:tc>
        <w:tc>
          <w:tcPr>
            <w:tcW w:w="666" w:type="pct"/>
            <w:vAlign w:val="bottom"/>
          </w:tcPr>
          <w:p w14:paraId="098DD5EF" w14:textId="56D092AF" w:rsidR="005071DC" w:rsidRPr="00106796" w:rsidRDefault="007B1245" w:rsidP="00705C8F">
            <w:pPr>
              <w:jc w:val="center"/>
              <w:rPr>
                <w:rFonts w:ascii="Times New Roman" w:hAnsi="Times New Roman" w:cs="Times New Roman"/>
                <w:sz w:val="24"/>
                <w:szCs w:val="24"/>
              </w:rPr>
            </w:pPr>
            <w:r w:rsidRPr="00106796">
              <w:rPr>
                <w:rFonts w:ascii="Times New Roman" w:hAnsi="Times New Roman" w:cs="Times New Roman"/>
                <w:sz w:val="24"/>
                <w:szCs w:val="24"/>
              </w:rPr>
              <w:t>15</w:t>
            </w:r>
          </w:p>
        </w:tc>
        <w:tc>
          <w:tcPr>
            <w:tcW w:w="666" w:type="pct"/>
            <w:vAlign w:val="bottom"/>
          </w:tcPr>
          <w:p w14:paraId="2154F749" w14:textId="13973340" w:rsidR="005071DC" w:rsidRPr="00106796" w:rsidRDefault="007B1245" w:rsidP="00705C8F">
            <w:pPr>
              <w:jc w:val="center"/>
              <w:rPr>
                <w:rFonts w:ascii="Times New Roman" w:hAnsi="Times New Roman" w:cs="Times New Roman"/>
                <w:sz w:val="24"/>
                <w:szCs w:val="24"/>
              </w:rPr>
            </w:pPr>
            <w:r w:rsidRPr="00106796">
              <w:rPr>
                <w:rFonts w:ascii="Times New Roman" w:hAnsi="Times New Roman" w:cs="Times New Roman"/>
                <w:sz w:val="24"/>
                <w:szCs w:val="24"/>
              </w:rPr>
              <w:t>4.95</w:t>
            </w:r>
          </w:p>
        </w:tc>
      </w:tr>
      <w:tr w:rsidR="005071DC" w:rsidRPr="00106796" w14:paraId="26659925" w14:textId="77777777" w:rsidTr="000A392A">
        <w:trPr>
          <w:jc w:val="center"/>
        </w:trPr>
        <w:tc>
          <w:tcPr>
            <w:tcW w:w="2167" w:type="pct"/>
            <w:vAlign w:val="center"/>
          </w:tcPr>
          <w:p w14:paraId="37970574" w14:textId="117DCDEA" w:rsidR="005071DC" w:rsidRPr="00106796" w:rsidRDefault="005071DC" w:rsidP="00705C8F">
            <w:pPr>
              <w:rPr>
                <w:rFonts w:ascii="Times New Roman" w:hAnsi="Times New Roman" w:cs="Times New Roman"/>
                <w:sz w:val="24"/>
                <w:szCs w:val="24"/>
              </w:rPr>
            </w:pPr>
          </w:p>
        </w:tc>
        <w:tc>
          <w:tcPr>
            <w:tcW w:w="1500" w:type="pct"/>
            <w:vAlign w:val="bottom"/>
          </w:tcPr>
          <w:p w14:paraId="37B8F574" w14:textId="4B96203A" w:rsidR="005071DC" w:rsidRPr="00106796" w:rsidRDefault="00651473" w:rsidP="00705C8F">
            <w:pPr>
              <w:rPr>
                <w:rFonts w:ascii="Times New Roman" w:hAnsi="Times New Roman" w:cs="Times New Roman"/>
                <w:sz w:val="24"/>
                <w:szCs w:val="24"/>
              </w:rPr>
            </w:pPr>
            <w:r w:rsidRPr="00106796">
              <w:rPr>
                <w:rFonts w:ascii="Times New Roman" w:hAnsi="Times New Roman" w:cs="Times New Roman"/>
                <w:sz w:val="24"/>
                <w:szCs w:val="24"/>
              </w:rPr>
              <w:t>De 1 a 6 horas</w:t>
            </w:r>
          </w:p>
        </w:tc>
        <w:tc>
          <w:tcPr>
            <w:tcW w:w="666" w:type="pct"/>
            <w:vAlign w:val="bottom"/>
          </w:tcPr>
          <w:p w14:paraId="4DAD3377" w14:textId="5ACC84BC" w:rsidR="005071DC" w:rsidRPr="00106796" w:rsidRDefault="007B1245" w:rsidP="00705C8F">
            <w:pPr>
              <w:jc w:val="center"/>
              <w:rPr>
                <w:rFonts w:ascii="Times New Roman" w:hAnsi="Times New Roman" w:cs="Times New Roman"/>
                <w:sz w:val="24"/>
                <w:szCs w:val="24"/>
              </w:rPr>
            </w:pPr>
            <w:r w:rsidRPr="00106796">
              <w:rPr>
                <w:rFonts w:ascii="Times New Roman" w:hAnsi="Times New Roman" w:cs="Times New Roman"/>
                <w:sz w:val="24"/>
                <w:szCs w:val="24"/>
              </w:rPr>
              <w:t>73</w:t>
            </w:r>
          </w:p>
        </w:tc>
        <w:tc>
          <w:tcPr>
            <w:tcW w:w="666" w:type="pct"/>
            <w:vAlign w:val="bottom"/>
          </w:tcPr>
          <w:p w14:paraId="089C2B49" w14:textId="1D456E40" w:rsidR="005071DC" w:rsidRPr="00106796" w:rsidRDefault="007B1245" w:rsidP="00705C8F">
            <w:pPr>
              <w:jc w:val="center"/>
              <w:rPr>
                <w:rFonts w:ascii="Times New Roman" w:hAnsi="Times New Roman" w:cs="Times New Roman"/>
                <w:sz w:val="24"/>
                <w:szCs w:val="24"/>
              </w:rPr>
            </w:pPr>
            <w:r w:rsidRPr="00106796">
              <w:rPr>
                <w:rFonts w:ascii="Times New Roman" w:hAnsi="Times New Roman" w:cs="Times New Roman"/>
                <w:sz w:val="24"/>
                <w:szCs w:val="24"/>
              </w:rPr>
              <w:t>24.09</w:t>
            </w:r>
          </w:p>
        </w:tc>
      </w:tr>
      <w:tr w:rsidR="005071DC" w:rsidRPr="00106796" w14:paraId="4F1671B9" w14:textId="77777777" w:rsidTr="000A392A">
        <w:trPr>
          <w:jc w:val="center"/>
        </w:trPr>
        <w:tc>
          <w:tcPr>
            <w:tcW w:w="2167" w:type="pct"/>
            <w:vAlign w:val="center"/>
          </w:tcPr>
          <w:p w14:paraId="22B0D9C3" w14:textId="54DD2A1F" w:rsidR="005071DC" w:rsidRPr="00106796" w:rsidRDefault="005071DC" w:rsidP="00705C8F">
            <w:pPr>
              <w:rPr>
                <w:rFonts w:ascii="Times New Roman" w:hAnsi="Times New Roman" w:cs="Times New Roman"/>
                <w:sz w:val="24"/>
                <w:szCs w:val="24"/>
              </w:rPr>
            </w:pPr>
          </w:p>
        </w:tc>
        <w:tc>
          <w:tcPr>
            <w:tcW w:w="1500" w:type="pct"/>
            <w:vAlign w:val="bottom"/>
          </w:tcPr>
          <w:p w14:paraId="759EE5F4" w14:textId="74150688" w:rsidR="005071DC" w:rsidRPr="00106796" w:rsidRDefault="00651473" w:rsidP="00705C8F">
            <w:pPr>
              <w:rPr>
                <w:rFonts w:ascii="Times New Roman" w:hAnsi="Times New Roman" w:cs="Times New Roman"/>
                <w:sz w:val="24"/>
                <w:szCs w:val="24"/>
              </w:rPr>
            </w:pPr>
            <w:r w:rsidRPr="00106796">
              <w:rPr>
                <w:rFonts w:ascii="Times New Roman" w:hAnsi="Times New Roman" w:cs="Times New Roman"/>
                <w:sz w:val="24"/>
                <w:szCs w:val="24"/>
              </w:rPr>
              <w:t>De 7 a más horas</w:t>
            </w:r>
          </w:p>
        </w:tc>
        <w:tc>
          <w:tcPr>
            <w:tcW w:w="666" w:type="pct"/>
            <w:vAlign w:val="bottom"/>
          </w:tcPr>
          <w:p w14:paraId="6BE8B2DB" w14:textId="4158F90D" w:rsidR="005071DC" w:rsidRPr="00106796" w:rsidRDefault="007B1245" w:rsidP="00705C8F">
            <w:pPr>
              <w:jc w:val="center"/>
              <w:rPr>
                <w:rFonts w:ascii="Times New Roman" w:hAnsi="Times New Roman" w:cs="Times New Roman"/>
                <w:sz w:val="24"/>
                <w:szCs w:val="24"/>
              </w:rPr>
            </w:pPr>
            <w:r w:rsidRPr="00106796">
              <w:rPr>
                <w:rFonts w:ascii="Times New Roman" w:hAnsi="Times New Roman" w:cs="Times New Roman"/>
                <w:sz w:val="24"/>
                <w:szCs w:val="24"/>
              </w:rPr>
              <w:t>215</w:t>
            </w:r>
          </w:p>
        </w:tc>
        <w:tc>
          <w:tcPr>
            <w:tcW w:w="666" w:type="pct"/>
            <w:vAlign w:val="bottom"/>
          </w:tcPr>
          <w:p w14:paraId="59226714" w14:textId="7A4F6E37" w:rsidR="005071DC" w:rsidRPr="00106796" w:rsidRDefault="007B1245" w:rsidP="00705C8F">
            <w:pPr>
              <w:jc w:val="center"/>
              <w:rPr>
                <w:rFonts w:ascii="Times New Roman" w:hAnsi="Times New Roman" w:cs="Times New Roman"/>
                <w:sz w:val="24"/>
                <w:szCs w:val="24"/>
              </w:rPr>
            </w:pPr>
            <w:r w:rsidRPr="00106796">
              <w:rPr>
                <w:rFonts w:ascii="Times New Roman" w:hAnsi="Times New Roman" w:cs="Times New Roman"/>
                <w:sz w:val="24"/>
                <w:szCs w:val="24"/>
              </w:rPr>
              <w:t>70.96</w:t>
            </w:r>
          </w:p>
        </w:tc>
      </w:tr>
    </w:tbl>
    <w:p w14:paraId="728A6A6F" w14:textId="5F780267" w:rsidR="00FB0C87" w:rsidRPr="00106796" w:rsidRDefault="00FB0C87" w:rsidP="00705C8F">
      <w:pPr>
        <w:spacing w:line="360" w:lineRule="auto"/>
        <w:jc w:val="both"/>
        <w:rPr>
          <w:rFonts w:ascii="Times New Roman" w:hAnsi="Times New Roman" w:cs="Times New Roman"/>
          <w:sz w:val="24"/>
          <w:szCs w:val="24"/>
        </w:rPr>
      </w:pPr>
    </w:p>
    <w:p w14:paraId="1A010B0D" w14:textId="7D8A3893" w:rsidR="005071DC" w:rsidRPr="00106796" w:rsidRDefault="000C7AD4" w:rsidP="00705C8F">
      <w:pPr>
        <w:spacing w:line="360" w:lineRule="auto"/>
        <w:jc w:val="both"/>
        <w:rPr>
          <w:rFonts w:ascii="Times New Roman" w:hAnsi="Times New Roman" w:cs="Times New Roman"/>
          <w:sz w:val="24"/>
          <w:szCs w:val="24"/>
        </w:rPr>
      </w:pPr>
      <w:r w:rsidRPr="00106796">
        <w:rPr>
          <w:rFonts w:ascii="Times New Roman" w:hAnsi="Times New Roman" w:cs="Times New Roman"/>
          <w:sz w:val="24"/>
          <w:szCs w:val="24"/>
        </w:rPr>
        <w:t xml:space="preserve">En la Tabla 2 se muestra el análisis descriptivo y </w:t>
      </w:r>
      <w:r w:rsidR="00C47575" w:rsidRPr="00106796">
        <w:rPr>
          <w:rFonts w:ascii="Times New Roman" w:hAnsi="Times New Roman" w:cs="Times New Roman"/>
          <w:sz w:val="24"/>
          <w:szCs w:val="24"/>
        </w:rPr>
        <w:t xml:space="preserve">de </w:t>
      </w:r>
      <w:r w:rsidRPr="00106796">
        <w:rPr>
          <w:rFonts w:ascii="Times New Roman" w:hAnsi="Times New Roman" w:cs="Times New Roman"/>
          <w:sz w:val="24"/>
          <w:szCs w:val="24"/>
        </w:rPr>
        <w:t xml:space="preserve">discriminación de los ítems. </w:t>
      </w:r>
      <w:r w:rsidR="00C47575" w:rsidRPr="00106796">
        <w:rPr>
          <w:rFonts w:ascii="Times New Roman" w:hAnsi="Times New Roman" w:cs="Times New Roman"/>
          <w:sz w:val="24"/>
          <w:szCs w:val="24"/>
        </w:rPr>
        <w:t>Respecto a la tendencia central de los reactivos</w:t>
      </w:r>
      <w:r w:rsidRPr="00106796">
        <w:rPr>
          <w:rFonts w:ascii="Times New Roman" w:hAnsi="Times New Roman" w:cs="Times New Roman"/>
          <w:sz w:val="24"/>
          <w:szCs w:val="24"/>
        </w:rPr>
        <w:t>, el ítem SB_19 presentó el mayor puntaje promedio</w:t>
      </w:r>
      <w:r w:rsidR="00C47575" w:rsidRPr="00106796">
        <w:rPr>
          <w:rFonts w:ascii="Times New Roman" w:hAnsi="Times New Roman" w:cs="Times New Roman"/>
          <w:sz w:val="24"/>
          <w:szCs w:val="24"/>
        </w:rPr>
        <w:t xml:space="preserve"> (</w:t>
      </w:r>
      <w:r w:rsidR="00C47575" w:rsidRPr="00106796">
        <w:rPr>
          <w:rFonts w:ascii="Times New Roman" w:hAnsi="Times New Roman" w:cs="Times New Roman"/>
          <w:i/>
          <w:iCs/>
          <w:sz w:val="24"/>
          <w:szCs w:val="24"/>
        </w:rPr>
        <w:t>M</w:t>
      </w:r>
      <w:r w:rsidR="00C47575" w:rsidRPr="00106796">
        <w:rPr>
          <w:rFonts w:ascii="Times New Roman" w:hAnsi="Times New Roman" w:cs="Times New Roman"/>
          <w:sz w:val="24"/>
          <w:szCs w:val="24"/>
        </w:rPr>
        <w:t xml:space="preserve"> = 5.43)</w:t>
      </w:r>
      <w:r w:rsidRPr="00106796">
        <w:rPr>
          <w:rFonts w:ascii="Times New Roman" w:hAnsi="Times New Roman" w:cs="Times New Roman"/>
          <w:sz w:val="24"/>
          <w:szCs w:val="24"/>
        </w:rPr>
        <w:t xml:space="preserve">, en tanto que, </w:t>
      </w:r>
      <w:r w:rsidR="00C47575" w:rsidRPr="00106796">
        <w:rPr>
          <w:rFonts w:ascii="Times New Roman" w:hAnsi="Times New Roman" w:cs="Times New Roman"/>
          <w:sz w:val="24"/>
          <w:szCs w:val="24"/>
        </w:rPr>
        <w:t xml:space="preserve">la media más baja </w:t>
      </w:r>
      <w:r w:rsidRPr="00106796">
        <w:rPr>
          <w:rFonts w:ascii="Times New Roman" w:hAnsi="Times New Roman" w:cs="Times New Roman"/>
          <w:sz w:val="24"/>
          <w:szCs w:val="24"/>
        </w:rPr>
        <w:t>lo mostró el ítem SB_22</w:t>
      </w:r>
      <w:r w:rsidR="00C47575" w:rsidRPr="00106796">
        <w:rPr>
          <w:rFonts w:ascii="Times New Roman" w:hAnsi="Times New Roman" w:cs="Times New Roman"/>
          <w:sz w:val="24"/>
          <w:szCs w:val="24"/>
        </w:rPr>
        <w:t xml:space="preserve"> (</w:t>
      </w:r>
      <w:r w:rsidR="00C47575" w:rsidRPr="00106796">
        <w:rPr>
          <w:rFonts w:ascii="Times New Roman" w:hAnsi="Times New Roman" w:cs="Times New Roman"/>
          <w:i/>
          <w:iCs/>
          <w:sz w:val="24"/>
          <w:szCs w:val="24"/>
        </w:rPr>
        <w:t>M</w:t>
      </w:r>
      <w:r w:rsidR="00C47575" w:rsidRPr="00106796">
        <w:rPr>
          <w:rFonts w:ascii="Times New Roman" w:hAnsi="Times New Roman" w:cs="Times New Roman"/>
          <w:sz w:val="24"/>
          <w:szCs w:val="24"/>
        </w:rPr>
        <w:t xml:space="preserve"> = 0.68). </w:t>
      </w:r>
      <w:r w:rsidR="00487EFB" w:rsidRPr="00106796">
        <w:rPr>
          <w:rFonts w:ascii="Times New Roman" w:hAnsi="Times New Roman" w:cs="Times New Roman"/>
          <w:sz w:val="24"/>
          <w:szCs w:val="24"/>
        </w:rPr>
        <w:t xml:space="preserve">En cuanto a la dispersión de los indicadores, el ítem SB_06 </w:t>
      </w:r>
      <w:r w:rsidR="00F5044B" w:rsidRPr="00106796">
        <w:rPr>
          <w:rFonts w:ascii="Times New Roman" w:hAnsi="Times New Roman" w:cs="Times New Roman"/>
          <w:sz w:val="24"/>
          <w:szCs w:val="24"/>
        </w:rPr>
        <w:t>tuvo</w:t>
      </w:r>
      <w:r w:rsidR="00487EFB" w:rsidRPr="00106796">
        <w:rPr>
          <w:rFonts w:ascii="Times New Roman" w:hAnsi="Times New Roman" w:cs="Times New Roman"/>
          <w:sz w:val="24"/>
          <w:szCs w:val="24"/>
        </w:rPr>
        <w:t xml:space="preserve"> la mayor variabilidad (</w:t>
      </w:r>
      <w:r w:rsidR="00487EFB" w:rsidRPr="00106796">
        <w:rPr>
          <w:rFonts w:ascii="Times New Roman" w:hAnsi="Times New Roman" w:cs="Times New Roman"/>
          <w:i/>
          <w:iCs/>
          <w:sz w:val="24"/>
          <w:szCs w:val="24"/>
        </w:rPr>
        <w:t>DE</w:t>
      </w:r>
      <w:r w:rsidR="00487EFB" w:rsidRPr="00106796">
        <w:rPr>
          <w:rFonts w:ascii="Times New Roman" w:hAnsi="Times New Roman" w:cs="Times New Roman"/>
          <w:sz w:val="24"/>
          <w:szCs w:val="24"/>
        </w:rPr>
        <w:t xml:space="preserve"> = 1.92), mientras que, la menor variabilidad se dio en el ítem SB_19 (</w:t>
      </w:r>
      <w:r w:rsidR="00487EFB" w:rsidRPr="00106796">
        <w:rPr>
          <w:rFonts w:ascii="Times New Roman" w:hAnsi="Times New Roman" w:cs="Times New Roman"/>
          <w:i/>
          <w:iCs/>
          <w:sz w:val="24"/>
          <w:szCs w:val="24"/>
        </w:rPr>
        <w:t>DE</w:t>
      </w:r>
      <w:r w:rsidR="00487EFB" w:rsidRPr="00106796">
        <w:rPr>
          <w:rFonts w:ascii="Times New Roman" w:hAnsi="Times New Roman" w:cs="Times New Roman"/>
          <w:sz w:val="24"/>
          <w:szCs w:val="24"/>
        </w:rPr>
        <w:t xml:space="preserve"> = 0.93). </w:t>
      </w:r>
      <w:r w:rsidR="0039680B" w:rsidRPr="00106796">
        <w:rPr>
          <w:rFonts w:ascii="Times New Roman" w:hAnsi="Times New Roman" w:cs="Times New Roman"/>
          <w:sz w:val="24"/>
          <w:szCs w:val="24"/>
        </w:rPr>
        <w:t xml:space="preserve">En relación con las medidas de forma de los ítems, los valores de asimetría y curtosis </w:t>
      </w:r>
      <w:r w:rsidR="0039680B" w:rsidRPr="00106796">
        <w:rPr>
          <w:rFonts w:ascii="Times New Roman" w:hAnsi="Times New Roman" w:cs="Times New Roman"/>
          <w:sz w:val="24"/>
          <w:szCs w:val="24"/>
        </w:rPr>
        <w:lastRenderedPageBreak/>
        <w:t xml:space="preserve">mostraron que los ítems SB_04, SB_09, SB_12, SB_19 y SB_22 tuvieron problemas en ambos indicadores (fuera del rango de -2 y 2), además, los ítems SB_05, SB_07, SB_13, SB_17 y SB_18 presentaron un exceso de curtosis (valores mayores a 2). Estos resultados sugieren que, en los ítems señalados, las distribuciones no se ajustan a una curva normal. </w:t>
      </w:r>
      <w:r w:rsidR="0002120F" w:rsidRPr="00106796">
        <w:rPr>
          <w:rFonts w:ascii="Times New Roman" w:hAnsi="Times New Roman" w:cs="Times New Roman"/>
          <w:sz w:val="24"/>
          <w:szCs w:val="24"/>
        </w:rPr>
        <w:t>Unido a lo anterior</w:t>
      </w:r>
      <w:r w:rsidR="009852CC" w:rsidRPr="00106796">
        <w:rPr>
          <w:rFonts w:ascii="Times New Roman" w:hAnsi="Times New Roman" w:cs="Times New Roman"/>
          <w:sz w:val="24"/>
          <w:szCs w:val="24"/>
        </w:rPr>
        <w:t>, la mayoría de los ítems mostraron problemas de efecto piso y techo, con excepción de los ítems SB_01 y SB_02.</w:t>
      </w:r>
      <w:r w:rsidR="0002120F" w:rsidRPr="00106796">
        <w:rPr>
          <w:rFonts w:ascii="Times New Roman" w:hAnsi="Times New Roman" w:cs="Times New Roman"/>
          <w:sz w:val="24"/>
          <w:szCs w:val="24"/>
        </w:rPr>
        <w:t xml:space="preserve"> </w:t>
      </w:r>
      <w:r w:rsidR="0007172C" w:rsidRPr="00106796">
        <w:rPr>
          <w:rFonts w:ascii="Times New Roman" w:hAnsi="Times New Roman" w:cs="Times New Roman"/>
          <w:sz w:val="24"/>
          <w:szCs w:val="24"/>
        </w:rPr>
        <w:t>Finalmente, la correlación ítem-test corregida indicó que la mayor parte de los ítems tuvo una buena capacidad discriminativa, ya que obtuvieron valores mayores a .20, excepto en los ítems SB_05, SB_10, SB_15, SB_22, todos ellos pertenecientes a la dimensión despersonalización.</w:t>
      </w:r>
    </w:p>
    <w:p w14:paraId="3AA94C93" w14:textId="77777777" w:rsidR="008C79F5" w:rsidRPr="00106796" w:rsidRDefault="008C79F5" w:rsidP="00705C8F">
      <w:pPr>
        <w:spacing w:line="360" w:lineRule="auto"/>
        <w:jc w:val="both"/>
        <w:rPr>
          <w:rFonts w:ascii="Times New Roman" w:hAnsi="Times New Roman" w:cs="Times New Roman"/>
          <w:sz w:val="24"/>
          <w:szCs w:val="24"/>
        </w:rPr>
      </w:pPr>
    </w:p>
    <w:p w14:paraId="411D57B1" w14:textId="45AF8B68" w:rsidR="009C3760" w:rsidRPr="00106796" w:rsidRDefault="001531C0" w:rsidP="00705C8F">
      <w:pPr>
        <w:spacing w:line="360" w:lineRule="auto"/>
        <w:jc w:val="both"/>
        <w:rPr>
          <w:rFonts w:ascii="Times New Roman" w:hAnsi="Times New Roman" w:cs="Times New Roman"/>
          <w:b/>
          <w:bCs/>
          <w:sz w:val="24"/>
          <w:szCs w:val="24"/>
        </w:rPr>
      </w:pPr>
      <w:r w:rsidRPr="00106796">
        <w:rPr>
          <w:rFonts w:ascii="Times New Roman" w:hAnsi="Times New Roman" w:cs="Times New Roman"/>
          <w:b/>
          <w:bCs/>
          <w:sz w:val="24"/>
          <w:szCs w:val="24"/>
        </w:rPr>
        <w:t>Tabla 2</w:t>
      </w:r>
    </w:p>
    <w:p w14:paraId="7A83E015" w14:textId="0A0A67B6" w:rsidR="001531C0" w:rsidRPr="00106796" w:rsidRDefault="001531C0" w:rsidP="00705C8F">
      <w:pPr>
        <w:spacing w:line="360" w:lineRule="auto"/>
        <w:jc w:val="both"/>
        <w:rPr>
          <w:rFonts w:ascii="Times New Roman" w:hAnsi="Times New Roman" w:cs="Times New Roman"/>
          <w:i/>
          <w:iCs/>
          <w:sz w:val="24"/>
          <w:szCs w:val="24"/>
        </w:rPr>
      </w:pPr>
      <w:r w:rsidRPr="00106796">
        <w:rPr>
          <w:rFonts w:ascii="Times New Roman" w:hAnsi="Times New Roman" w:cs="Times New Roman"/>
          <w:i/>
          <w:iCs/>
          <w:sz w:val="24"/>
          <w:szCs w:val="24"/>
        </w:rPr>
        <w:t>Estadísticos descriptivos y discriminación de los ítems</w:t>
      </w:r>
    </w:p>
    <w:tbl>
      <w:tblPr>
        <w:tblStyle w:val="Tablaconcuadrcula"/>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24"/>
        <w:gridCol w:w="1078"/>
        <w:gridCol w:w="1078"/>
        <w:gridCol w:w="1078"/>
        <w:gridCol w:w="1078"/>
        <w:gridCol w:w="1078"/>
        <w:gridCol w:w="995"/>
        <w:gridCol w:w="995"/>
      </w:tblGrid>
      <w:tr w:rsidR="00E21801" w:rsidRPr="00106796" w14:paraId="4C429527" w14:textId="77777777" w:rsidTr="002A21FA">
        <w:trPr>
          <w:jc w:val="center"/>
        </w:trPr>
        <w:tc>
          <w:tcPr>
            <w:tcW w:w="1124" w:type="dxa"/>
            <w:tcBorders>
              <w:top w:val="single" w:sz="4" w:space="0" w:color="auto"/>
              <w:bottom w:val="nil"/>
            </w:tcBorders>
            <w:vAlign w:val="center"/>
          </w:tcPr>
          <w:p w14:paraId="241C3382" w14:textId="7D340B7C" w:rsidR="00E21801" w:rsidRPr="00106796" w:rsidRDefault="00E21801" w:rsidP="00705C8F">
            <w:pPr>
              <w:jc w:val="center"/>
              <w:rPr>
                <w:rFonts w:ascii="Times New Roman" w:hAnsi="Times New Roman" w:cs="Times New Roman"/>
                <w:sz w:val="24"/>
                <w:szCs w:val="24"/>
              </w:rPr>
            </w:pPr>
          </w:p>
        </w:tc>
        <w:tc>
          <w:tcPr>
            <w:tcW w:w="1078" w:type="dxa"/>
            <w:tcBorders>
              <w:top w:val="single" w:sz="4" w:space="0" w:color="auto"/>
              <w:bottom w:val="nil"/>
            </w:tcBorders>
            <w:vAlign w:val="center"/>
          </w:tcPr>
          <w:p w14:paraId="68F0CA88" w14:textId="3A2D76D1" w:rsidR="00E21801" w:rsidRPr="00106796" w:rsidRDefault="00E21801" w:rsidP="00705C8F">
            <w:pPr>
              <w:jc w:val="center"/>
              <w:rPr>
                <w:rFonts w:ascii="Times New Roman" w:hAnsi="Times New Roman" w:cs="Times New Roman"/>
                <w:sz w:val="24"/>
                <w:szCs w:val="24"/>
              </w:rPr>
            </w:pPr>
          </w:p>
        </w:tc>
        <w:tc>
          <w:tcPr>
            <w:tcW w:w="1078" w:type="dxa"/>
            <w:tcBorders>
              <w:top w:val="single" w:sz="4" w:space="0" w:color="auto"/>
              <w:bottom w:val="nil"/>
            </w:tcBorders>
            <w:vAlign w:val="center"/>
          </w:tcPr>
          <w:p w14:paraId="7896B39C" w14:textId="1914487C" w:rsidR="00E21801" w:rsidRPr="00106796" w:rsidRDefault="00E21801" w:rsidP="00705C8F">
            <w:pPr>
              <w:jc w:val="center"/>
              <w:rPr>
                <w:rFonts w:ascii="Times New Roman" w:hAnsi="Times New Roman" w:cs="Times New Roman"/>
                <w:sz w:val="24"/>
                <w:szCs w:val="24"/>
              </w:rPr>
            </w:pPr>
          </w:p>
        </w:tc>
        <w:tc>
          <w:tcPr>
            <w:tcW w:w="1078" w:type="dxa"/>
            <w:tcBorders>
              <w:top w:val="single" w:sz="4" w:space="0" w:color="auto"/>
              <w:bottom w:val="nil"/>
            </w:tcBorders>
            <w:vAlign w:val="center"/>
          </w:tcPr>
          <w:p w14:paraId="682C19F5" w14:textId="74631B1E" w:rsidR="00E21801" w:rsidRPr="00106796" w:rsidRDefault="00E21801" w:rsidP="00705C8F">
            <w:pPr>
              <w:jc w:val="center"/>
              <w:rPr>
                <w:rFonts w:ascii="Times New Roman" w:hAnsi="Times New Roman" w:cs="Times New Roman"/>
                <w:sz w:val="24"/>
                <w:szCs w:val="24"/>
              </w:rPr>
            </w:pPr>
          </w:p>
        </w:tc>
        <w:tc>
          <w:tcPr>
            <w:tcW w:w="1078" w:type="dxa"/>
            <w:tcBorders>
              <w:top w:val="single" w:sz="4" w:space="0" w:color="auto"/>
              <w:bottom w:val="nil"/>
            </w:tcBorders>
            <w:vAlign w:val="center"/>
          </w:tcPr>
          <w:p w14:paraId="0E8433BB" w14:textId="59C1A1A5" w:rsidR="00E21801" w:rsidRPr="00106796" w:rsidRDefault="00E21801" w:rsidP="00705C8F">
            <w:pPr>
              <w:jc w:val="center"/>
              <w:rPr>
                <w:rFonts w:ascii="Times New Roman" w:hAnsi="Times New Roman" w:cs="Times New Roman"/>
                <w:sz w:val="24"/>
                <w:szCs w:val="24"/>
              </w:rPr>
            </w:pPr>
          </w:p>
        </w:tc>
        <w:tc>
          <w:tcPr>
            <w:tcW w:w="1078" w:type="dxa"/>
            <w:tcBorders>
              <w:top w:val="single" w:sz="4" w:space="0" w:color="auto"/>
              <w:bottom w:val="nil"/>
            </w:tcBorders>
            <w:vAlign w:val="center"/>
          </w:tcPr>
          <w:p w14:paraId="487554EB" w14:textId="670584B9" w:rsidR="00E21801" w:rsidRPr="00106796" w:rsidRDefault="00E21801" w:rsidP="00705C8F">
            <w:pPr>
              <w:jc w:val="center"/>
              <w:rPr>
                <w:rFonts w:ascii="Times New Roman" w:hAnsi="Times New Roman" w:cs="Times New Roman"/>
                <w:sz w:val="24"/>
                <w:szCs w:val="24"/>
              </w:rPr>
            </w:pPr>
          </w:p>
        </w:tc>
        <w:tc>
          <w:tcPr>
            <w:tcW w:w="1990" w:type="dxa"/>
            <w:gridSpan w:val="2"/>
            <w:tcBorders>
              <w:top w:val="single" w:sz="4" w:space="0" w:color="auto"/>
              <w:bottom w:val="single" w:sz="4" w:space="0" w:color="auto"/>
            </w:tcBorders>
          </w:tcPr>
          <w:p w14:paraId="58478EEA" w14:textId="0AA1BA04" w:rsidR="00E21801" w:rsidRPr="00106796" w:rsidRDefault="00E21801" w:rsidP="00705C8F">
            <w:pPr>
              <w:jc w:val="center"/>
              <w:rPr>
                <w:rFonts w:ascii="Times New Roman" w:hAnsi="Times New Roman" w:cs="Times New Roman"/>
                <w:sz w:val="24"/>
                <w:szCs w:val="24"/>
              </w:rPr>
            </w:pPr>
            <w:r w:rsidRPr="00106796">
              <w:rPr>
                <w:rFonts w:ascii="Times New Roman" w:hAnsi="Times New Roman" w:cs="Times New Roman"/>
                <w:sz w:val="24"/>
                <w:szCs w:val="24"/>
              </w:rPr>
              <w:t>Efecto (</w:t>
            </w:r>
            <w:r w:rsidRPr="00106796">
              <w:rPr>
                <w:rFonts w:ascii="Times New Roman" w:hAnsi="Times New Roman" w:cs="Times New Roman"/>
                <w:i/>
                <w:iCs/>
                <w:sz w:val="24"/>
                <w:szCs w:val="24"/>
              </w:rPr>
              <w:t>%</w:t>
            </w:r>
            <w:r w:rsidRPr="00106796">
              <w:rPr>
                <w:rFonts w:ascii="Times New Roman" w:hAnsi="Times New Roman" w:cs="Times New Roman"/>
                <w:sz w:val="24"/>
                <w:szCs w:val="24"/>
              </w:rPr>
              <w:t>)</w:t>
            </w:r>
          </w:p>
        </w:tc>
      </w:tr>
      <w:tr w:rsidR="00E21801" w:rsidRPr="00106796" w14:paraId="28CDE09F" w14:textId="77777777" w:rsidTr="002A21FA">
        <w:trPr>
          <w:jc w:val="center"/>
        </w:trPr>
        <w:tc>
          <w:tcPr>
            <w:tcW w:w="1124" w:type="dxa"/>
            <w:tcBorders>
              <w:top w:val="nil"/>
              <w:bottom w:val="single" w:sz="4" w:space="0" w:color="auto"/>
            </w:tcBorders>
            <w:vAlign w:val="center"/>
          </w:tcPr>
          <w:p w14:paraId="6CD7BDD7" w14:textId="69694295" w:rsidR="00E21801" w:rsidRPr="00106796" w:rsidRDefault="00E21801" w:rsidP="00705C8F">
            <w:pPr>
              <w:jc w:val="center"/>
              <w:rPr>
                <w:rFonts w:ascii="Times New Roman" w:hAnsi="Times New Roman" w:cs="Times New Roman"/>
                <w:sz w:val="24"/>
                <w:szCs w:val="24"/>
              </w:rPr>
            </w:pPr>
            <w:r w:rsidRPr="00106796">
              <w:rPr>
                <w:rFonts w:ascii="Times New Roman" w:hAnsi="Times New Roman" w:cs="Times New Roman"/>
                <w:sz w:val="24"/>
                <w:szCs w:val="24"/>
              </w:rPr>
              <w:t>Ítem</w:t>
            </w:r>
          </w:p>
        </w:tc>
        <w:tc>
          <w:tcPr>
            <w:tcW w:w="1078" w:type="dxa"/>
            <w:tcBorders>
              <w:top w:val="nil"/>
              <w:bottom w:val="single" w:sz="4" w:space="0" w:color="auto"/>
            </w:tcBorders>
            <w:vAlign w:val="center"/>
          </w:tcPr>
          <w:p w14:paraId="2B9ACECD" w14:textId="062C372F" w:rsidR="00E21801" w:rsidRPr="00106796" w:rsidRDefault="00E21801" w:rsidP="00705C8F">
            <w:pPr>
              <w:jc w:val="center"/>
              <w:rPr>
                <w:rFonts w:ascii="Times New Roman" w:hAnsi="Times New Roman" w:cs="Times New Roman"/>
                <w:i/>
                <w:iCs/>
                <w:sz w:val="24"/>
                <w:szCs w:val="24"/>
              </w:rPr>
            </w:pPr>
            <w:r w:rsidRPr="00106796">
              <w:rPr>
                <w:rFonts w:ascii="Times New Roman" w:hAnsi="Times New Roman" w:cs="Times New Roman"/>
                <w:i/>
                <w:iCs/>
                <w:sz w:val="24"/>
                <w:szCs w:val="24"/>
              </w:rPr>
              <w:t>M</w:t>
            </w:r>
          </w:p>
        </w:tc>
        <w:tc>
          <w:tcPr>
            <w:tcW w:w="1078" w:type="dxa"/>
            <w:tcBorders>
              <w:top w:val="nil"/>
              <w:bottom w:val="single" w:sz="4" w:space="0" w:color="auto"/>
            </w:tcBorders>
            <w:vAlign w:val="center"/>
          </w:tcPr>
          <w:p w14:paraId="6CFC6550" w14:textId="694DAC83" w:rsidR="00E21801" w:rsidRPr="00106796" w:rsidRDefault="00E21801" w:rsidP="00705C8F">
            <w:pPr>
              <w:jc w:val="center"/>
              <w:rPr>
                <w:rFonts w:ascii="Times New Roman" w:hAnsi="Times New Roman" w:cs="Times New Roman"/>
                <w:i/>
                <w:iCs/>
                <w:sz w:val="24"/>
                <w:szCs w:val="24"/>
              </w:rPr>
            </w:pPr>
            <w:r w:rsidRPr="00106796">
              <w:rPr>
                <w:rFonts w:ascii="Times New Roman" w:hAnsi="Times New Roman" w:cs="Times New Roman"/>
                <w:i/>
                <w:iCs/>
                <w:sz w:val="24"/>
                <w:szCs w:val="24"/>
              </w:rPr>
              <w:t>DE</w:t>
            </w:r>
          </w:p>
        </w:tc>
        <w:tc>
          <w:tcPr>
            <w:tcW w:w="1078" w:type="dxa"/>
            <w:tcBorders>
              <w:top w:val="nil"/>
              <w:bottom w:val="single" w:sz="4" w:space="0" w:color="auto"/>
            </w:tcBorders>
            <w:vAlign w:val="center"/>
          </w:tcPr>
          <w:p w14:paraId="29C79BE9" w14:textId="63DFFE65" w:rsidR="00E21801" w:rsidRPr="00106796" w:rsidRDefault="00E21801" w:rsidP="00705C8F">
            <w:pPr>
              <w:jc w:val="center"/>
              <w:rPr>
                <w:rFonts w:ascii="Times New Roman" w:hAnsi="Times New Roman" w:cs="Times New Roman"/>
                <w:i/>
                <w:iCs/>
                <w:sz w:val="24"/>
                <w:szCs w:val="24"/>
              </w:rPr>
            </w:pPr>
            <w:r w:rsidRPr="00106796">
              <w:rPr>
                <w:rFonts w:ascii="Times New Roman" w:hAnsi="Times New Roman" w:cs="Times New Roman"/>
                <w:i/>
                <w:iCs/>
                <w:sz w:val="24"/>
                <w:szCs w:val="24"/>
              </w:rPr>
              <w:t>As</w:t>
            </w:r>
          </w:p>
        </w:tc>
        <w:tc>
          <w:tcPr>
            <w:tcW w:w="1078" w:type="dxa"/>
            <w:tcBorders>
              <w:top w:val="nil"/>
              <w:bottom w:val="single" w:sz="4" w:space="0" w:color="auto"/>
            </w:tcBorders>
            <w:vAlign w:val="center"/>
          </w:tcPr>
          <w:p w14:paraId="69B4F835" w14:textId="232F5C9C" w:rsidR="00E21801" w:rsidRPr="00106796" w:rsidRDefault="00E21801" w:rsidP="00705C8F">
            <w:pPr>
              <w:jc w:val="center"/>
              <w:rPr>
                <w:rFonts w:ascii="Times New Roman" w:hAnsi="Times New Roman" w:cs="Times New Roman"/>
                <w:i/>
                <w:iCs/>
                <w:sz w:val="24"/>
                <w:szCs w:val="24"/>
              </w:rPr>
            </w:pPr>
            <w:r w:rsidRPr="00106796">
              <w:rPr>
                <w:rFonts w:ascii="Times New Roman" w:hAnsi="Times New Roman" w:cs="Times New Roman"/>
                <w:i/>
                <w:iCs/>
                <w:sz w:val="24"/>
                <w:szCs w:val="24"/>
              </w:rPr>
              <w:t>Cu</w:t>
            </w:r>
          </w:p>
        </w:tc>
        <w:tc>
          <w:tcPr>
            <w:tcW w:w="1078" w:type="dxa"/>
            <w:tcBorders>
              <w:top w:val="nil"/>
              <w:bottom w:val="single" w:sz="4" w:space="0" w:color="auto"/>
            </w:tcBorders>
            <w:vAlign w:val="center"/>
          </w:tcPr>
          <w:p w14:paraId="5EA2FCCB" w14:textId="6B008012" w:rsidR="00E21801" w:rsidRPr="00106796" w:rsidRDefault="00E21801" w:rsidP="00705C8F">
            <w:pPr>
              <w:jc w:val="center"/>
              <w:rPr>
                <w:rFonts w:ascii="Times New Roman" w:hAnsi="Times New Roman" w:cs="Times New Roman"/>
                <w:i/>
                <w:iCs/>
                <w:sz w:val="24"/>
                <w:szCs w:val="24"/>
              </w:rPr>
            </w:pPr>
            <w:r w:rsidRPr="00106796">
              <w:rPr>
                <w:rFonts w:ascii="Times New Roman" w:hAnsi="Times New Roman" w:cs="Times New Roman"/>
                <w:i/>
                <w:iCs/>
                <w:sz w:val="24"/>
                <w:szCs w:val="24"/>
              </w:rPr>
              <w:t>r</w:t>
            </w:r>
            <w:r w:rsidRPr="00106796">
              <w:rPr>
                <w:rFonts w:ascii="Times New Roman" w:hAnsi="Times New Roman" w:cs="Times New Roman"/>
                <w:i/>
                <w:iCs/>
                <w:sz w:val="24"/>
                <w:szCs w:val="24"/>
                <w:vertAlign w:val="subscript"/>
              </w:rPr>
              <w:t>itc</w:t>
            </w:r>
          </w:p>
        </w:tc>
        <w:tc>
          <w:tcPr>
            <w:tcW w:w="995" w:type="dxa"/>
            <w:tcBorders>
              <w:top w:val="single" w:sz="4" w:space="0" w:color="auto"/>
              <w:bottom w:val="single" w:sz="4" w:space="0" w:color="auto"/>
            </w:tcBorders>
          </w:tcPr>
          <w:p w14:paraId="2DC8D509" w14:textId="0D3E239C" w:rsidR="00E21801" w:rsidRPr="00106796" w:rsidRDefault="00E21801" w:rsidP="00705C8F">
            <w:pPr>
              <w:jc w:val="center"/>
              <w:rPr>
                <w:rFonts w:ascii="Times New Roman" w:hAnsi="Times New Roman" w:cs="Times New Roman"/>
                <w:sz w:val="24"/>
                <w:szCs w:val="24"/>
              </w:rPr>
            </w:pPr>
            <w:r w:rsidRPr="00106796">
              <w:rPr>
                <w:rFonts w:ascii="Times New Roman" w:hAnsi="Times New Roman" w:cs="Times New Roman"/>
                <w:sz w:val="24"/>
                <w:szCs w:val="24"/>
              </w:rPr>
              <w:t>Piso</w:t>
            </w:r>
          </w:p>
        </w:tc>
        <w:tc>
          <w:tcPr>
            <w:tcW w:w="995" w:type="dxa"/>
            <w:tcBorders>
              <w:top w:val="single" w:sz="4" w:space="0" w:color="auto"/>
              <w:bottom w:val="single" w:sz="4" w:space="0" w:color="auto"/>
            </w:tcBorders>
            <w:vAlign w:val="center"/>
          </w:tcPr>
          <w:p w14:paraId="0CA17338" w14:textId="23E8CEE5" w:rsidR="00E21801" w:rsidRPr="00106796" w:rsidRDefault="00E21801" w:rsidP="00705C8F">
            <w:pPr>
              <w:jc w:val="center"/>
              <w:rPr>
                <w:rFonts w:ascii="Times New Roman" w:hAnsi="Times New Roman" w:cs="Times New Roman"/>
                <w:sz w:val="24"/>
                <w:szCs w:val="24"/>
              </w:rPr>
            </w:pPr>
            <w:r w:rsidRPr="00106796">
              <w:rPr>
                <w:rFonts w:ascii="Times New Roman" w:hAnsi="Times New Roman" w:cs="Times New Roman"/>
                <w:sz w:val="24"/>
                <w:szCs w:val="24"/>
              </w:rPr>
              <w:t>Techo</w:t>
            </w:r>
          </w:p>
        </w:tc>
      </w:tr>
      <w:tr w:rsidR="00817F49" w:rsidRPr="00106796" w14:paraId="4EB6574B" w14:textId="77777777" w:rsidTr="00FC78B8">
        <w:trPr>
          <w:jc w:val="center"/>
        </w:trPr>
        <w:tc>
          <w:tcPr>
            <w:tcW w:w="1124" w:type="dxa"/>
            <w:tcBorders>
              <w:top w:val="single" w:sz="4" w:space="0" w:color="auto"/>
            </w:tcBorders>
            <w:vAlign w:val="center"/>
          </w:tcPr>
          <w:p w14:paraId="3160D375" w14:textId="29CD4910"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SB_01</w:t>
            </w:r>
          </w:p>
        </w:tc>
        <w:tc>
          <w:tcPr>
            <w:tcW w:w="1078" w:type="dxa"/>
            <w:tcBorders>
              <w:top w:val="single" w:sz="4" w:space="0" w:color="auto"/>
            </w:tcBorders>
            <w:vAlign w:val="bottom"/>
          </w:tcPr>
          <w:p w14:paraId="6A9D049F" w14:textId="3F7CE433"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2.52</w:t>
            </w:r>
          </w:p>
        </w:tc>
        <w:tc>
          <w:tcPr>
            <w:tcW w:w="1078" w:type="dxa"/>
            <w:tcBorders>
              <w:top w:val="single" w:sz="4" w:space="0" w:color="auto"/>
            </w:tcBorders>
            <w:vAlign w:val="bottom"/>
          </w:tcPr>
          <w:p w14:paraId="24C72ECA" w14:textId="354B609B"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1.70</w:t>
            </w:r>
          </w:p>
        </w:tc>
        <w:tc>
          <w:tcPr>
            <w:tcW w:w="1078" w:type="dxa"/>
            <w:tcBorders>
              <w:top w:val="single" w:sz="4" w:space="0" w:color="auto"/>
            </w:tcBorders>
            <w:vAlign w:val="bottom"/>
          </w:tcPr>
          <w:p w14:paraId="5B4C36FB" w14:textId="27C5D940"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0.18</w:t>
            </w:r>
          </w:p>
        </w:tc>
        <w:tc>
          <w:tcPr>
            <w:tcW w:w="1078" w:type="dxa"/>
            <w:tcBorders>
              <w:top w:val="single" w:sz="4" w:space="0" w:color="auto"/>
            </w:tcBorders>
            <w:vAlign w:val="bottom"/>
          </w:tcPr>
          <w:p w14:paraId="0ED6E495" w14:textId="6C2C35E7"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-1.10</w:t>
            </w:r>
          </w:p>
        </w:tc>
        <w:tc>
          <w:tcPr>
            <w:tcW w:w="1078" w:type="dxa"/>
            <w:tcBorders>
              <w:top w:val="single" w:sz="4" w:space="0" w:color="auto"/>
            </w:tcBorders>
            <w:vAlign w:val="center"/>
          </w:tcPr>
          <w:p w14:paraId="085ACBDC" w14:textId="53C3D453"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.670</w:t>
            </w:r>
          </w:p>
        </w:tc>
        <w:tc>
          <w:tcPr>
            <w:tcW w:w="995" w:type="dxa"/>
            <w:tcBorders>
              <w:top w:val="single" w:sz="4" w:space="0" w:color="auto"/>
            </w:tcBorders>
            <w:vAlign w:val="bottom"/>
          </w:tcPr>
          <w:p w14:paraId="10DABDDA" w14:textId="76BB2626"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12.54</w:t>
            </w:r>
          </w:p>
        </w:tc>
        <w:tc>
          <w:tcPr>
            <w:tcW w:w="995" w:type="dxa"/>
            <w:tcBorders>
              <w:top w:val="single" w:sz="4" w:space="0" w:color="auto"/>
            </w:tcBorders>
            <w:vAlign w:val="bottom"/>
          </w:tcPr>
          <w:p w14:paraId="1E4B6D8C" w14:textId="7C004C85"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1.98</w:t>
            </w:r>
          </w:p>
        </w:tc>
      </w:tr>
      <w:tr w:rsidR="00817F49" w:rsidRPr="00106796" w14:paraId="7587C08A" w14:textId="77777777" w:rsidTr="00FC78B8">
        <w:trPr>
          <w:jc w:val="center"/>
        </w:trPr>
        <w:tc>
          <w:tcPr>
            <w:tcW w:w="1124" w:type="dxa"/>
            <w:vAlign w:val="center"/>
          </w:tcPr>
          <w:p w14:paraId="443FC45E" w14:textId="481FF9C6"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SB_02</w:t>
            </w:r>
          </w:p>
        </w:tc>
        <w:tc>
          <w:tcPr>
            <w:tcW w:w="1078" w:type="dxa"/>
            <w:vAlign w:val="bottom"/>
          </w:tcPr>
          <w:p w14:paraId="5D5D281B" w14:textId="771CCDF5"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3.28</w:t>
            </w:r>
          </w:p>
        </w:tc>
        <w:tc>
          <w:tcPr>
            <w:tcW w:w="1078" w:type="dxa"/>
            <w:vAlign w:val="bottom"/>
          </w:tcPr>
          <w:p w14:paraId="59D88B78" w14:textId="271637B3"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1.73</w:t>
            </w:r>
          </w:p>
        </w:tc>
        <w:tc>
          <w:tcPr>
            <w:tcW w:w="1078" w:type="dxa"/>
            <w:vAlign w:val="bottom"/>
          </w:tcPr>
          <w:p w14:paraId="36935AEC" w14:textId="1A63A612"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-0.19</w:t>
            </w:r>
          </w:p>
        </w:tc>
        <w:tc>
          <w:tcPr>
            <w:tcW w:w="1078" w:type="dxa"/>
            <w:vAlign w:val="bottom"/>
          </w:tcPr>
          <w:p w14:paraId="12596D78" w14:textId="7BE6C46C"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-1.16</w:t>
            </w:r>
          </w:p>
        </w:tc>
        <w:tc>
          <w:tcPr>
            <w:tcW w:w="1078" w:type="dxa"/>
            <w:vAlign w:val="center"/>
          </w:tcPr>
          <w:p w14:paraId="636B5781" w14:textId="318A47E9"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.631</w:t>
            </w:r>
          </w:p>
        </w:tc>
        <w:tc>
          <w:tcPr>
            <w:tcW w:w="995" w:type="dxa"/>
            <w:vAlign w:val="bottom"/>
          </w:tcPr>
          <w:p w14:paraId="75472759" w14:textId="04B36C4E"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4.29</w:t>
            </w:r>
          </w:p>
        </w:tc>
        <w:tc>
          <w:tcPr>
            <w:tcW w:w="995" w:type="dxa"/>
            <w:vAlign w:val="bottom"/>
          </w:tcPr>
          <w:p w14:paraId="2808D2B2" w14:textId="3284960F"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7.92</w:t>
            </w:r>
          </w:p>
        </w:tc>
      </w:tr>
      <w:tr w:rsidR="00817F49" w:rsidRPr="00106796" w14:paraId="402D7B84" w14:textId="77777777" w:rsidTr="00FC78B8">
        <w:trPr>
          <w:jc w:val="center"/>
        </w:trPr>
        <w:tc>
          <w:tcPr>
            <w:tcW w:w="1124" w:type="dxa"/>
            <w:vAlign w:val="center"/>
          </w:tcPr>
          <w:p w14:paraId="73F27214" w14:textId="1B6003CB"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SB_03</w:t>
            </w:r>
          </w:p>
        </w:tc>
        <w:tc>
          <w:tcPr>
            <w:tcW w:w="1078" w:type="dxa"/>
            <w:vAlign w:val="bottom"/>
          </w:tcPr>
          <w:p w14:paraId="370F6486" w14:textId="5F0A52CD"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1.81</w:t>
            </w:r>
          </w:p>
        </w:tc>
        <w:tc>
          <w:tcPr>
            <w:tcW w:w="1078" w:type="dxa"/>
            <w:vAlign w:val="bottom"/>
          </w:tcPr>
          <w:p w14:paraId="64903AE0" w14:textId="2A176E25"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1.68</w:t>
            </w:r>
          </w:p>
        </w:tc>
        <w:tc>
          <w:tcPr>
            <w:tcW w:w="1078" w:type="dxa"/>
            <w:vAlign w:val="bottom"/>
          </w:tcPr>
          <w:p w14:paraId="6B455179" w14:textId="5FE95BF4"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0.69</w:t>
            </w:r>
          </w:p>
        </w:tc>
        <w:tc>
          <w:tcPr>
            <w:tcW w:w="1078" w:type="dxa"/>
            <w:vAlign w:val="bottom"/>
          </w:tcPr>
          <w:p w14:paraId="44D8C0F6" w14:textId="167989AB"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-0.56</w:t>
            </w:r>
          </w:p>
        </w:tc>
        <w:tc>
          <w:tcPr>
            <w:tcW w:w="1078" w:type="dxa"/>
            <w:vAlign w:val="center"/>
          </w:tcPr>
          <w:p w14:paraId="0C2F872F" w14:textId="10F976CB"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.652</w:t>
            </w:r>
          </w:p>
        </w:tc>
        <w:tc>
          <w:tcPr>
            <w:tcW w:w="995" w:type="dxa"/>
            <w:vAlign w:val="bottom"/>
          </w:tcPr>
          <w:p w14:paraId="11811D8F" w14:textId="724EA069"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28.05</w:t>
            </w:r>
          </w:p>
        </w:tc>
        <w:tc>
          <w:tcPr>
            <w:tcW w:w="995" w:type="dxa"/>
            <w:vAlign w:val="bottom"/>
          </w:tcPr>
          <w:p w14:paraId="1661C774" w14:textId="237D8E26"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1.98</w:t>
            </w:r>
          </w:p>
        </w:tc>
      </w:tr>
      <w:tr w:rsidR="00817F49" w:rsidRPr="00106796" w14:paraId="6FE1ECB5" w14:textId="77777777" w:rsidTr="00FC78B8">
        <w:trPr>
          <w:jc w:val="center"/>
        </w:trPr>
        <w:tc>
          <w:tcPr>
            <w:tcW w:w="1124" w:type="dxa"/>
            <w:vAlign w:val="center"/>
          </w:tcPr>
          <w:p w14:paraId="09C2001E" w14:textId="7E87FDA4"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SB_04</w:t>
            </w:r>
          </w:p>
        </w:tc>
        <w:tc>
          <w:tcPr>
            <w:tcW w:w="1078" w:type="dxa"/>
            <w:vAlign w:val="bottom"/>
          </w:tcPr>
          <w:p w14:paraId="728B239C" w14:textId="4FA3196C"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5.30</w:t>
            </w:r>
          </w:p>
        </w:tc>
        <w:tc>
          <w:tcPr>
            <w:tcW w:w="1078" w:type="dxa"/>
            <w:vAlign w:val="bottom"/>
          </w:tcPr>
          <w:p w14:paraId="5EE21806" w14:textId="3F1315D5"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1.32</w:t>
            </w:r>
          </w:p>
        </w:tc>
        <w:tc>
          <w:tcPr>
            <w:tcW w:w="1078" w:type="dxa"/>
            <w:vAlign w:val="bottom"/>
          </w:tcPr>
          <w:p w14:paraId="22C07DDD" w14:textId="5A395ECC"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-2.22</w:t>
            </w:r>
          </w:p>
        </w:tc>
        <w:tc>
          <w:tcPr>
            <w:tcW w:w="1078" w:type="dxa"/>
            <w:vAlign w:val="bottom"/>
          </w:tcPr>
          <w:p w14:paraId="4DA95F66" w14:textId="65F6B0D1"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4.45</w:t>
            </w:r>
          </w:p>
        </w:tc>
        <w:tc>
          <w:tcPr>
            <w:tcW w:w="1078" w:type="dxa"/>
            <w:vAlign w:val="center"/>
          </w:tcPr>
          <w:p w14:paraId="75BDBD45" w14:textId="0BC913D4"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.239</w:t>
            </w:r>
          </w:p>
        </w:tc>
        <w:tc>
          <w:tcPr>
            <w:tcW w:w="995" w:type="dxa"/>
            <w:vAlign w:val="bottom"/>
          </w:tcPr>
          <w:p w14:paraId="3A999020" w14:textId="4D6CBF33"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0.99</w:t>
            </w:r>
          </w:p>
        </w:tc>
        <w:tc>
          <w:tcPr>
            <w:tcW w:w="995" w:type="dxa"/>
            <w:vAlign w:val="bottom"/>
          </w:tcPr>
          <w:p w14:paraId="0B12EB84" w14:textId="22C31356"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67.66</w:t>
            </w:r>
          </w:p>
        </w:tc>
      </w:tr>
      <w:tr w:rsidR="00817F49" w:rsidRPr="00106796" w14:paraId="62300CCD" w14:textId="77777777" w:rsidTr="00FC78B8">
        <w:trPr>
          <w:jc w:val="center"/>
        </w:trPr>
        <w:tc>
          <w:tcPr>
            <w:tcW w:w="1124" w:type="dxa"/>
            <w:vAlign w:val="center"/>
          </w:tcPr>
          <w:p w14:paraId="538FC3C4" w14:textId="421A7A02"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SB_05</w:t>
            </w:r>
          </w:p>
        </w:tc>
        <w:tc>
          <w:tcPr>
            <w:tcW w:w="1078" w:type="dxa"/>
            <w:vAlign w:val="bottom"/>
          </w:tcPr>
          <w:p w14:paraId="4D5628EB" w14:textId="43EA33AB"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0.81</w:t>
            </w:r>
          </w:p>
        </w:tc>
        <w:tc>
          <w:tcPr>
            <w:tcW w:w="1078" w:type="dxa"/>
            <w:vAlign w:val="bottom"/>
          </w:tcPr>
          <w:p w14:paraId="7D6C9CBA" w14:textId="0ACCF6A0"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1.22</w:t>
            </w:r>
          </w:p>
        </w:tc>
        <w:tc>
          <w:tcPr>
            <w:tcW w:w="1078" w:type="dxa"/>
            <w:vAlign w:val="bottom"/>
          </w:tcPr>
          <w:p w14:paraId="4AC59836" w14:textId="741E00E2"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1.72</w:t>
            </w:r>
          </w:p>
        </w:tc>
        <w:tc>
          <w:tcPr>
            <w:tcW w:w="1078" w:type="dxa"/>
            <w:vAlign w:val="bottom"/>
          </w:tcPr>
          <w:p w14:paraId="196D2736" w14:textId="3E14D71C"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2.67</w:t>
            </w:r>
          </w:p>
        </w:tc>
        <w:tc>
          <w:tcPr>
            <w:tcW w:w="1078" w:type="dxa"/>
            <w:vAlign w:val="center"/>
          </w:tcPr>
          <w:p w14:paraId="0B86030F" w14:textId="48BA2426"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.132</w:t>
            </w:r>
          </w:p>
        </w:tc>
        <w:tc>
          <w:tcPr>
            <w:tcW w:w="995" w:type="dxa"/>
            <w:vAlign w:val="bottom"/>
          </w:tcPr>
          <w:p w14:paraId="5F131CFB" w14:textId="5FEFE676"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57.76</w:t>
            </w:r>
          </w:p>
        </w:tc>
        <w:tc>
          <w:tcPr>
            <w:tcW w:w="995" w:type="dxa"/>
            <w:vAlign w:val="bottom"/>
          </w:tcPr>
          <w:p w14:paraId="2F301205" w14:textId="30C98151"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0.33</w:t>
            </w:r>
          </w:p>
        </w:tc>
      </w:tr>
      <w:tr w:rsidR="00817F49" w:rsidRPr="00106796" w14:paraId="4011EEA8" w14:textId="77777777" w:rsidTr="00FC78B8">
        <w:trPr>
          <w:jc w:val="center"/>
        </w:trPr>
        <w:tc>
          <w:tcPr>
            <w:tcW w:w="1124" w:type="dxa"/>
            <w:vAlign w:val="center"/>
          </w:tcPr>
          <w:p w14:paraId="19F7A951" w14:textId="0CC77B44"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SB_06</w:t>
            </w:r>
          </w:p>
        </w:tc>
        <w:tc>
          <w:tcPr>
            <w:tcW w:w="1078" w:type="dxa"/>
            <w:vAlign w:val="bottom"/>
          </w:tcPr>
          <w:p w14:paraId="4D273A2D" w14:textId="408D3480"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1.85</w:t>
            </w:r>
          </w:p>
        </w:tc>
        <w:tc>
          <w:tcPr>
            <w:tcW w:w="1078" w:type="dxa"/>
            <w:vAlign w:val="bottom"/>
          </w:tcPr>
          <w:p w14:paraId="74EFC190" w14:textId="0423D87D"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1.92</w:t>
            </w:r>
          </w:p>
        </w:tc>
        <w:tc>
          <w:tcPr>
            <w:tcW w:w="1078" w:type="dxa"/>
            <w:vAlign w:val="bottom"/>
          </w:tcPr>
          <w:p w14:paraId="2CE19CC3" w14:textId="6E34D98C"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0.81</w:t>
            </w:r>
          </w:p>
        </w:tc>
        <w:tc>
          <w:tcPr>
            <w:tcW w:w="1078" w:type="dxa"/>
            <w:vAlign w:val="bottom"/>
          </w:tcPr>
          <w:p w14:paraId="6647AA99" w14:textId="7C8ABB27"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-0.59</w:t>
            </w:r>
          </w:p>
        </w:tc>
        <w:tc>
          <w:tcPr>
            <w:tcW w:w="1078" w:type="dxa"/>
            <w:vAlign w:val="center"/>
          </w:tcPr>
          <w:p w14:paraId="66688D8A" w14:textId="26D07268"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.555</w:t>
            </w:r>
          </w:p>
        </w:tc>
        <w:tc>
          <w:tcPr>
            <w:tcW w:w="995" w:type="dxa"/>
            <w:vAlign w:val="bottom"/>
          </w:tcPr>
          <w:p w14:paraId="2296EDE0" w14:textId="11691C07"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33.00</w:t>
            </w:r>
          </w:p>
        </w:tc>
        <w:tc>
          <w:tcPr>
            <w:tcW w:w="995" w:type="dxa"/>
            <w:vAlign w:val="bottom"/>
          </w:tcPr>
          <w:p w14:paraId="540ADECB" w14:textId="3D72C74F"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6.27</w:t>
            </w:r>
          </w:p>
        </w:tc>
      </w:tr>
      <w:tr w:rsidR="00817F49" w:rsidRPr="00106796" w14:paraId="5B8B1673" w14:textId="77777777" w:rsidTr="00FC78B8">
        <w:trPr>
          <w:jc w:val="center"/>
        </w:trPr>
        <w:tc>
          <w:tcPr>
            <w:tcW w:w="1124" w:type="dxa"/>
            <w:vAlign w:val="center"/>
          </w:tcPr>
          <w:p w14:paraId="19EA727D" w14:textId="5BD09FB1"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SB_07</w:t>
            </w:r>
          </w:p>
        </w:tc>
        <w:tc>
          <w:tcPr>
            <w:tcW w:w="1078" w:type="dxa"/>
            <w:vAlign w:val="bottom"/>
          </w:tcPr>
          <w:p w14:paraId="5236F030" w14:textId="713ACB90"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5.13</w:t>
            </w:r>
          </w:p>
        </w:tc>
        <w:tc>
          <w:tcPr>
            <w:tcW w:w="1078" w:type="dxa"/>
            <w:vAlign w:val="bottom"/>
          </w:tcPr>
          <w:p w14:paraId="20A945EB" w14:textId="77A05203"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1.33</w:t>
            </w:r>
          </w:p>
        </w:tc>
        <w:tc>
          <w:tcPr>
            <w:tcW w:w="1078" w:type="dxa"/>
            <w:vAlign w:val="bottom"/>
          </w:tcPr>
          <w:p w14:paraId="18EC121A" w14:textId="5C774349"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-1.90</w:t>
            </w:r>
          </w:p>
        </w:tc>
        <w:tc>
          <w:tcPr>
            <w:tcW w:w="1078" w:type="dxa"/>
            <w:vAlign w:val="bottom"/>
          </w:tcPr>
          <w:p w14:paraId="337F3F18" w14:textId="665D2DA5"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3.38</w:t>
            </w:r>
          </w:p>
        </w:tc>
        <w:tc>
          <w:tcPr>
            <w:tcW w:w="1078" w:type="dxa"/>
            <w:vAlign w:val="center"/>
          </w:tcPr>
          <w:p w14:paraId="33A458C8" w14:textId="1DE71C4B"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.322</w:t>
            </w:r>
          </w:p>
        </w:tc>
        <w:tc>
          <w:tcPr>
            <w:tcW w:w="995" w:type="dxa"/>
            <w:vAlign w:val="bottom"/>
          </w:tcPr>
          <w:p w14:paraId="44FCDE4B" w14:textId="0865063F"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1.32</w:t>
            </w:r>
          </w:p>
        </w:tc>
        <w:tc>
          <w:tcPr>
            <w:tcW w:w="995" w:type="dxa"/>
            <w:vAlign w:val="bottom"/>
          </w:tcPr>
          <w:p w14:paraId="42EEBB0F" w14:textId="7754F517"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55.78</w:t>
            </w:r>
          </w:p>
        </w:tc>
      </w:tr>
      <w:tr w:rsidR="00817F49" w:rsidRPr="00106796" w14:paraId="3FD5D7F9" w14:textId="77777777" w:rsidTr="00FC78B8">
        <w:trPr>
          <w:jc w:val="center"/>
        </w:trPr>
        <w:tc>
          <w:tcPr>
            <w:tcW w:w="1124" w:type="dxa"/>
            <w:vAlign w:val="center"/>
          </w:tcPr>
          <w:p w14:paraId="62E46671" w14:textId="6D8B27C8"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SB_08</w:t>
            </w:r>
          </w:p>
        </w:tc>
        <w:tc>
          <w:tcPr>
            <w:tcW w:w="1078" w:type="dxa"/>
            <w:vAlign w:val="bottom"/>
          </w:tcPr>
          <w:p w14:paraId="6F3AE054" w14:textId="1FAD02E3"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2.11</w:t>
            </w:r>
          </w:p>
        </w:tc>
        <w:tc>
          <w:tcPr>
            <w:tcW w:w="1078" w:type="dxa"/>
            <w:vAlign w:val="bottom"/>
          </w:tcPr>
          <w:p w14:paraId="40BCEA35" w14:textId="4B54802D"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1.69</w:t>
            </w:r>
          </w:p>
        </w:tc>
        <w:tc>
          <w:tcPr>
            <w:tcW w:w="1078" w:type="dxa"/>
            <w:vAlign w:val="bottom"/>
          </w:tcPr>
          <w:p w14:paraId="2A71B81D" w14:textId="03C623A8"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0.41</w:t>
            </w:r>
          </w:p>
        </w:tc>
        <w:tc>
          <w:tcPr>
            <w:tcW w:w="1078" w:type="dxa"/>
            <w:vAlign w:val="bottom"/>
          </w:tcPr>
          <w:p w14:paraId="67B1079A" w14:textId="63528752"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-1.13</w:t>
            </w:r>
          </w:p>
        </w:tc>
        <w:tc>
          <w:tcPr>
            <w:tcW w:w="1078" w:type="dxa"/>
            <w:vAlign w:val="center"/>
          </w:tcPr>
          <w:p w14:paraId="0D7D7B56" w14:textId="4F342642"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.755</w:t>
            </w:r>
          </w:p>
        </w:tc>
        <w:tc>
          <w:tcPr>
            <w:tcW w:w="995" w:type="dxa"/>
            <w:vAlign w:val="bottom"/>
          </w:tcPr>
          <w:p w14:paraId="03573EE9" w14:textId="26AD603A"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18.48</w:t>
            </w:r>
          </w:p>
        </w:tc>
        <w:tc>
          <w:tcPr>
            <w:tcW w:w="995" w:type="dxa"/>
            <w:vAlign w:val="bottom"/>
          </w:tcPr>
          <w:p w14:paraId="21F1444C" w14:textId="114B79EE"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0.33</w:t>
            </w:r>
          </w:p>
        </w:tc>
      </w:tr>
      <w:tr w:rsidR="00817F49" w:rsidRPr="00106796" w14:paraId="6422E7AA" w14:textId="77777777" w:rsidTr="00FC78B8">
        <w:trPr>
          <w:jc w:val="center"/>
        </w:trPr>
        <w:tc>
          <w:tcPr>
            <w:tcW w:w="1124" w:type="dxa"/>
            <w:vAlign w:val="center"/>
          </w:tcPr>
          <w:p w14:paraId="1E8CF78F" w14:textId="0E8225BC"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SB_09</w:t>
            </w:r>
          </w:p>
        </w:tc>
        <w:tc>
          <w:tcPr>
            <w:tcW w:w="1078" w:type="dxa"/>
            <w:vAlign w:val="bottom"/>
          </w:tcPr>
          <w:p w14:paraId="2101EB57" w14:textId="701E43D5"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5.33</w:t>
            </w:r>
          </w:p>
        </w:tc>
        <w:tc>
          <w:tcPr>
            <w:tcW w:w="1078" w:type="dxa"/>
            <w:vAlign w:val="bottom"/>
          </w:tcPr>
          <w:p w14:paraId="61AE1988" w14:textId="541D238F"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1.23</w:t>
            </w:r>
          </w:p>
        </w:tc>
        <w:tc>
          <w:tcPr>
            <w:tcW w:w="1078" w:type="dxa"/>
            <w:vAlign w:val="bottom"/>
          </w:tcPr>
          <w:p w14:paraId="6F1667B2" w14:textId="7CEA156A"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-2.39</w:t>
            </w:r>
          </w:p>
        </w:tc>
        <w:tc>
          <w:tcPr>
            <w:tcW w:w="1078" w:type="dxa"/>
            <w:vAlign w:val="bottom"/>
          </w:tcPr>
          <w:p w14:paraId="49950A14" w14:textId="3B447600"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5.87</w:t>
            </w:r>
          </w:p>
        </w:tc>
        <w:tc>
          <w:tcPr>
            <w:tcW w:w="1078" w:type="dxa"/>
            <w:vAlign w:val="center"/>
          </w:tcPr>
          <w:p w14:paraId="75B08930" w14:textId="696DFBDB"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.380</w:t>
            </w:r>
          </w:p>
        </w:tc>
        <w:tc>
          <w:tcPr>
            <w:tcW w:w="995" w:type="dxa"/>
            <w:vAlign w:val="bottom"/>
          </w:tcPr>
          <w:p w14:paraId="5476E932" w14:textId="64515388"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1.32</w:t>
            </w:r>
          </w:p>
        </w:tc>
        <w:tc>
          <w:tcPr>
            <w:tcW w:w="995" w:type="dxa"/>
            <w:vAlign w:val="bottom"/>
          </w:tcPr>
          <w:p w14:paraId="108BF42C" w14:textId="17915BA2"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64.69</w:t>
            </w:r>
          </w:p>
        </w:tc>
      </w:tr>
      <w:tr w:rsidR="00817F49" w:rsidRPr="00106796" w14:paraId="72A58499" w14:textId="77777777" w:rsidTr="00FC78B8">
        <w:trPr>
          <w:jc w:val="center"/>
        </w:trPr>
        <w:tc>
          <w:tcPr>
            <w:tcW w:w="1124" w:type="dxa"/>
            <w:vAlign w:val="center"/>
          </w:tcPr>
          <w:p w14:paraId="6121B212" w14:textId="208077E1"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SB_10</w:t>
            </w:r>
          </w:p>
        </w:tc>
        <w:tc>
          <w:tcPr>
            <w:tcW w:w="1078" w:type="dxa"/>
            <w:vAlign w:val="bottom"/>
          </w:tcPr>
          <w:p w14:paraId="64B94463" w14:textId="4C6FA675"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1.16</w:t>
            </w:r>
          </w:p>
        </w:tc>
        <w:tc>
          <w:tcPr>
            <w:tcW w:w="1078" w:type="dxa"/>
            <w:vAlign w:val="bottom"/>
          </w:tcPr>
          <w:p w14:paraId="328180BA" w14:textId="7251A2C7"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1.82</w:t>
            </w:r>
          </w:p>
        </w:tc>
        <w:tc>
          <w:tcPr>
            <w:tcW w:w="1078" w:type="dxa"/>
            <w:vAlign w:val="bottom"/>
          </w:tcPr>
          <w:p w14:paraId="2D343597" w14:textId="40DEA90D"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1.66</w:t>
            </w:r>
          </w:p>
        </w:tc>
        <w:tc>
          <w:tcPr>
            <w:tcW w:w="1078" w:type="dxa"/>
            <w:vAlign w:val="bottom"/>
          </w:tcPr>
          <w:p w14:paraId="46F8A969" w14:textId="39081BD5"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1.57</w:t>
            </w:r>
          </w:p>
        </w:tc>
        <w:tc>
          <w:tcPr>
            <w:tcW w:w="1078" w:type="dxa"/>
            <w:vAlign w:val="center"/>
          </w:tcPr>
          <w:p w14:paraId="4C880CE4" w14:textId="656960A5"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.147</w:t>
            </w:r>
          </w:p>
        </w:tc>
        <w:tc>
          <w:tcPr>
            <w:tcW w:w="995" w:type="dxa"/>
            <w:vAlign w:val="bottom"/>
          </w:tcPr>
          <w:p w14:paraId="699AD8C2" w14:textId="1EFE66AB"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56.44</w:t>
            </w:r>
          </w:p>
        </w:tc>
        <w:tc>
          <w:tcPr>
            <w:tcW w:w="995" w:type="dxa"/>
            <w:vAlign w:val="bottom"/>
          </w:tcPr>
          <w:p w14:paraId="1A636850" w14:textId="3E7503DC"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7.26</w:t>
            </w:r>
          </w:p>
        </w:tc>
      </w:tr>
      <w:tr w:rsidR="00817F49" w:rsidRPr="00106796" w14:paraId="52746949" w14:textId="77777777" w:rsidTr="00FC78B8">
        <w:trPr>
          <w:jc w:val="center"/>
        </w:trPr>
        <w:tc>
          <w:tcPr>
            <w:tcW w:w="1124" w:type="dxa"/>
            <w:vAlign w:val="center"/>
          </w:tcPr>
          <w:p w14:paraId="69DB0897" w14:textId="2BB14057"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SB_11</w:t>
            </w:r>
          </w:p>
        </w:tc>
        <w:tc>
          <w:tcPr>
            <w:tcW w:w="1078" w:type="dxa"/>
            <w:vAlign w:val="bottom"/>
          </w:tcPr>
          <w:p w14:paraId="12E57115" w14:textId="0720987E"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1.27</w:t>
            </w:r>
          </w:p>
        </w:tc>
        <w:tc>
          <w:tcPr>
            <w:tcW w:w="1078" w:type="dxa"/>
            <w:vAlign w:val="bottom"/>
          </w:tcPr>
          <w:p w14:paraId="072FFF82" w14:textId="0886D2A6"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1.72</w:t>
            </w:r>
          </w:p>
        </w:tc>
        <w:tc>
          <w:tcPr>
            <w:tcW w:w="1078" w:type="dxa"/>
            <w:vAlign w:val="bottom"/>
          </w:tcPr>
          <w:p w14:paraId="5769DFA3" w14:textId="374BD89C"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1.32</w:t>
            </w:r>
          </w:p>
        </w:tc>
        <w:tc>
          <w:tcPr>
            <w:tcW w:w="1078" w:type="dxa"/>
            <w:vAlign w:val="bottom"/>
          </w:tcPr>
          <w:p w14:paraId="13B56003" w14:textId="73C1BC40"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0.67</w:t>
            </w:r>
          </w:p>
        </w:tc>
        <w:tc>
          <w:tcPr>
            <w:tcW w:w="1078" w:type="dxa"/>
            <w:vAlign w:val="center"/>
          </w:tcPr>
          <w:p w14:paraId="303106DE" w14:textId="0E5195E9"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.209</w:t>
            </w:r>
          </w:p>
        </w:tc>
        <w:tc>
          <w:tcPr>
            <w:tcW w:w="995" w:type="dxa"/>
            <w:vAlign w:val="bottom"/>
          </w:tcPr>
          <w:p w14:paraId="1713C157" w14:textId="20B574EE"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48.84</w:t>
            </w:r>
          </w:p>
        </w:tc>
        <w:tc>
          <w:tcPr>
            <w:tcW w:w="995" w:type="dxa"/>
            <w:vAlign w:val="bottom"/>
          </w:tcPr>
          <w:p w14:paraId="63E139D4" w14:textId="2A21D6A1"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3.63</w:t>
            </w:r>
          </w:p>
        </w:tc>
      </w:tr>
      <w:tr w:rsidR="00817F49" w:rsidRPr="00106796" w14:paraId="6C276882" w14:textId="77777777" w:rsidTr="00FC78B8">
        <w:trPr>
          <w:jc w:val="center"/>
        </w:trPr>
        <w:tc>
          <w:tcPr>
            <w:tcW w:w="1124" w:type="dxa"/>
            <w:vAlign w:val="center"/>
          </w:tcPr>
          <w:p w14:paraId="4E8C4B46" w14:textId="49FE0C97"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SB_12</w:t>
            </w:r>
          </w:p>
        </w:tc>
        <w:tc>
          <w:tcPr>
            <w:tcW w:w="1078" w:type="dxa"/>
            <w:vAlign w:val="bottom"/>
          </w:tcPr>
          <w:p w14:paraId="7730A780" w14:textId="6A5FCC72"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5.35</w:t>
            </w:r>
          </w:p>
        </w:tc>
        <w:tc>
          <w:tcPr>
            <w:tcW w:w="1078" w:type="dxa"/>
            <w:vAlign w:val="bottom"/>
          </w:tcPr>
          <w:p w14:paraId="2096C8FF" w14:textId="78333283"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1.06</w:t>
            </w:r>
          </w:p>
        </w:tc>
        <w:tc>
          <w:tcPr>
            <w:tcW w:w="1078" w:type="dxa"/>
            <w:vAlign w:val="bottom"/>
          </w:tcPr>
          <w:p w14:paraId="53A99CE7" w14:textId="5F25CA84"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-2.34</w:t>
            </w:r>
          </w:p>
        </w:tc>
        <w:tc>
          <w:tcPr>
            <w:tcW w:w="1078" w:type="dxa"/>
            <w:vAlign w:val="bottom"/>
          </w:tcPr>
          <w:p w14:paraId="2CF52196" w14:textId="47D71EC4"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6.73</w:t>
            </w:r>
          </w:p>
        </w:tc>
        <w:tc>
          <w:tcPr>
            <w:tcW w:w="1078" w:type="dxa"/>
            <w:vAlign w:val="center"/>
          </w:tcPr>
          <w:p w14:paraId="53163EE6" w14:textId="420E9FD0"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.353</w:t>
            </w:r>
          </w:p>
        </w:tc>
        <w:tc>
          <w:tcPr>
            <w:tcW w:w="995" w:type="dxa"/>
            <w:vAlign w:val="bottom"/>
          </w:tcPr>
          <w:p w14:paraId="7B9C0516" w14:textId="6C539AE3"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0.66</w:t>
            </w:r>
          </w:p>
        </w:tc>
        <w:tc>
          <w:tcPr>
            <w:tcW w:w="995" w:type="dxa"/>
            <w:vAlign w:val="bottom"/>
          </w:tcPr>
          <w:p w14:paraId="1777DB5E" w14:textId="6F33B1CE"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59.74</w:t>
            </w:r>
          </w:p>
        </w:tc>
      </w:tr>
      <w:tr w:rsidR="00817F49" w:rsidRPr="00106796" w14:paraId="152605A6" w14:textId="77777777" w:rsidTr="00FC78B8">
        <w:trPr>
          <w:jc w:val="center"/>
        </w:trPr>
        <w:tc>
          <w:tcPr>
            <w:tcW w:w="1124" w:type="dxa"/>
            <w:vAlign w:val="center"/>
          </w:tcPr>
          <w:p w14:paraId="7D84965A" w14:textId="3235E588"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SB_13</w:t>
            </w:r>
          </w:p>
        </w:tc>
        <w:tc>
          <w:tcPr>
            <w:tcW w:w="1078" w:type="dxa"/>
            <w:vAlign w:val="bottom"/>
          </w:tcPr>
          <w:p w14:paraId="6288E9E3" w14:textId="22C425DD"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0.90</w:t>
            </w:r>
          </w:p>
        </w:tc>
        <w:tc>
          <w:tcPr>
            <w:tcW w:w="1078" w:type="dxa"/>
            <w:vAlign w:val="bottom"/>
          </w:tcPr>
          <w:p w14:paraId="39819896" w14:textId="59ED4EE6"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1.35</w:t>
            </w:r>
          </w:p>
        </w:tc>
        <w:tc>
          <w:tcPr>
            <w:tcW w:w="1078" w:type="dxa"/>
            <w:vAlign w:val="bottom"/>
          </w:tcPr>
          <w:p w14:paraId="3BC77448" w14:textId="7FF8AF8F"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1.79</w:t>
            </w:r>
          </w:p>
        </w:tc>
        <w:tc>
          <w:tcPr>
            <w:tcW w:w="1078" w:type="dxa"/>
            <w:vAlign w:val="bottom"/>
          </w:tcPr>
          <w:p w14:paraId="6DC4B410" w14:textId="0273F145"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2.65</w:t>
            </w:r>
          </w:p>
        </w:tc>
        <w:tc>
          <w:tcPr>
            <w:tcW w:w="1078" w:type="dxa"/>
            <w:vAlign w:val="center"/>
          </w:tcPr>
          <w:p w14:paraId="2E3CB5B6" w14:textId="655926BE"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.421</w:t>
            </w:r>
          </w:p>
        </w:tc>
        <w:tc>
          <w:tcPr>
            <w:tcW w:w="995" w:type="dxa"/>
            <w:vAlign w:val="bottom"/>
          </w:tcPr>
          <w:p w14:paraId="52FA5E9A" w14:textId="5E69DACB"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53.80</w:t>
            </w:r>
          </w:p>
        </w:tc>
        <w:tc>
          <w:tcPr>
            <w:tcW w:w="995" w:type="dxa"/>
            <w:vAlign w:val="bottom"/>
          </w:tcPr>
          <w:p w14:paraId="6A13D02C" w14:textId="2D392B71"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0.66</w:t>
            </w:r>
          </w:p>
        </w:tc>
      </w:tr>
      <w:tr w:rsidR="00817F49" w:rsidRPr="00106796" w14:paraId="02F14F21" w14:textId="77777777" w:rsidTr="00FC78B8">
        <w:trPr>
          <w:jc w:val="center"/>
        </w:trPr>
        <w:tc>
          <w:tcPr>
            <w:tcW w:w="1124" w:type="dxa"/>
            <w:vAlign w:val="center"/>
          </w:tcPr>
          <w:p w14:paraId="2BE850A5" w14:textId="58B362BA"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SB_14</w:t>
            </w:r>
          </w:p>
        </w:tc>
        <w:tc>
          <w:tcPr>
            <w:tcW w:w="1078" w:type="dxa"/>
            <w:vAlign w:val="bottom"/>
          </w:tcPr>
          <w:p w14:paraId="0A6A8DAE" w14:textId="34FBA255"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1.97</w:t>
            </w:r>
          </w:p>
        </w:tc>
        <w:tc>
          <w:tcPr>
            <w:tcW w:w="1078" w:type="dxa"/>
            <w:vAlign w:val="bottom"/>
          </w:tcPr>
          <w:p w14:paraId="34CA077B" w14:textId="348F6E8C"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1.74</w:t>
            </w:r>
          </w:p>
        </w:tc>
        <w:tc>
          <w:tcPr>
            <w:tcW w:w="1078" w:type="dxa"/>
            <w:vAlign w:val="bottom"/>
          </w:tcPr>
          <w:p w14:paraId="647DA521" w14:textId="7D90CF44"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0.59</w:t>
            </w:r>
          </w:p>
        </w:tc>
        <w:tc>
          <w:tcPr>
            <w:tcW w:w="1078" w:type="dxa"/>
            <w:vAlign w:val="bottom"/>
          </w:tcPr>
          <w:p w14:paraId="2F2EF598" w14:textId="376C5ED0"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-0.82</w:t>
            </w:r>
          </w:p>
        </w:tc>
        <w:tc>
          <w:tcPr>
            <w:tcW w:w="1078" w:type="dxa"/>
            <w:vAlign w:val="center"/>
          </w:tcPr>
          <w:p w14:paraId="458DC729" w14:textId="64BB3B2F"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.559</w:t>
            </w:r>
          </w:p>
        </w:tc>
        <w:tc>
          <w:tcPr>
            <w:tcW w:w="995" w:type="dxa"/>
            <w:vAlign w:val="bottom"/>
          </w:tcPr>
          <w:p w14:paraId="6BC77E8B" w14:textId="1DFB7FFB"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24.09</w:t>
            </w:r>
          </w:p>
        </w:tc>
        <w:tc>
          <w:tcPr>
            <w:tcW w:w="995" w:type="dxa"/>
            <w:vAlign w:val="bottom"/>
          </w:tcPr>
          <w:p w14:paraId="6B1E42B0" w14:textId="05444E6B"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2.64</w:t>
            </w:r>
          </w:p>
        </w:tc>
      </w:tr>
      <w:tr w:rsidR="00817F49" w:rsidRPr="00106796" w14:paraId="509F8C3D" w14:textId="77777777" w:rsidTr="00FC78B8">
        <w:trPr>
          <w:jc w:val="center"/>
        </w:trPr>
        <w:tc>
          <w:tcPr>
            <w:tcW w:w="1124" w:type="dxa"/>
            <w:vAlign w:val="center"/>
          </w:tcPr>
          <w:p w14:paraId="7A3A0D28" w14:textId="74DF6EFB"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SB_15</w:t>
            </w:r>
          </w:p>
        </w:tc>
        <w:tc>
          <w:tcPr>
            <w:tcW w:w="1078" w:type="dxa"/>
            <w:vAlign w:val="bottom"/>
          </w:tcPr>
          <w:p w14:paraId="2017BDF4" w14:textId="537E15D2"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1.00</w:t>
            </w:r>
          </w:p>
        </w:tc>
        <w:tc>
          <w:tcPr>
            <w:tcW w:w="1078" w:type="dxa"/>
            <w:vAlign w:val="bottom"/>
          </w:tcPr>
          <w:p w14:paraId="49DF0E62" w14:textId="27180556"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1.88</w:t>
            </w:r>
          </w:p>
        </w:tc>
        <w:tc>
          <w:tcPr>
            <w:tcW w:w="1078" w:type="dxa"/>
            <w:vAlign w:val="bottom"/>
          </w:tcPr>
          <w:p w14:paraId="0D37B027" w14:textId="5F918B3B"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1.81</w:t>
            </w:r>
          </w:p>
        </w:tc>
        <w:tc>
          <w:tcPr>
            <w:tcW w:w="1078" w:type="dxa"/>
            <w:vAlign w:val="bottom"/>
          </w:tcPr>
          <w:p w14:paraId="2C6D86E2" w14:textId="6D975236"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1.73</w:t>
            </w:r>
          </w:p>
        </w:tc>
        <w:tc>
          <w:tcPr>
            <w:tcW w:w="1078" w:type="dxa"/>
            <w:vAlign w:val="center"/>
          </w:tcPr>
          <w:p w14:paraId="00DC6738" w14:textId="5077BF3F"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.052</w:t>
            </w:r>
          </w:p>
        </w:tc>
        <w:tc>
          <w:tcPr>
            <w:tcW w:w="995" w:type="dxa"/>
            <w:vAlign w:val="bottom"/>
          </w:tcPr>
          <w:p w14:paraId="63BD0BC7" w14:textId="546978AE"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68.65</w:t>
            </w:r>
          </w:p>
        </w:tc>
        <w:tc>
          <w:tcPr>
            <w:tcW w:w="995" w:type="dxa"/>
            <w:vAlign w:val="bottom"/>
          </w:tcPr>
          <w:p w14:paraId="22707E07" w14:textId="28811379"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7.26</w:t>
            </w:r>
          </w:p>
        </w:tc>
      </w:tr>
      <w:tr w:rsidR="00817F49" w:rsidRPr="00106796" w14:paraId="21087175" w14:textId="77777777" w:rsidTr="00FC78B8">
        <w:trPr>
          <w:jc w:val="center"/>
        </w:trPr>
        <w:tc>
          <w:tcPr>
            <w:tcW w:w="1124" w:type="dxa"/>
            <w:vAlign w:val="center"/>
          </w:tcPr>
          <w:p w14:paraId="3D4E4CEB" w14:textId="3AB1853A"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SB_16</w:t>
            </w:r>
          </w:p>
        </w:tc>
        <w:tc>
          <w:tcPr>
            <w:tcW w:w="1078" w:type="dxa"/>
            <w:vAlign w:val="bottom"/>
          </w:tcPr>
          <w:p w14:paraId="7FE9B0E1" w14:textId="6139E484"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1.42</w:t>
            </w:r>
          </w:p>
        </w:tc>
        <w:tc>
          <w:tcPr>
            <w:tcW w:w="1078" w:type="dxa"/>
            <w:vAlign w:val="bottom"/>
          </w:tcPr>
          <w:p w14:paraId="43339BF4" w14:textId="05008262"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1.46</w:t>
            </w:r>
          </w:p>
        </w:tc>
        <w:tc>
          <w:tcPr>
            <w:tcW w:w="1078" w:type="dxa"/>
            <w:vAlign w:val="bottom"/>
          </w:tcPr>
          <w:p w14:paraId="2DF2AEFE" w14:textId="7F96A8B0"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1.08</w:t>
            </w:r>
          </w:p>
        </w:tc>
        <w:tc>
          <w:tcPr>
            <w:tcW w:w="1078" w:type="dxa"/>
            <w:vAlign w:val="bottom"/>
          </w:tcPr>
          <w:p w14:paraId="52300776" w14:textId="51D265E4"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0.64</w:t>
            </w:r>
          </w:p>
        </w:tc>
        <w:tc>
          <w:tcPr>
            <w:tcW w:w="1078" w:type="dxa"/>
            <w:vAlign w:val="center"/>
          </w:tcPr>
          <w:p w14:paraId="179B14C2" w14:textId="54521B8A"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.438</w:t>
            </w:r>
          </w:p>
        </w:tc>
        <w:tc>
          <w:tcPr>
            <w:tcW w:w="995" w:type="dxa"/>
            <w:vAlign w:val="bottom"/>
          </w:tcPr>
          <w:p w14:paraId="6784080B" w14:textId="6D478366"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33.00</w:t>
            </w:r>
          </w:p>
        </w:tc>
        <w:tc>
          <w:tcPr>
            <w:tcW w:w="995" w:type="dxa"/>
            <w:vAlign w:val="bottom"/>
          </w:tcPr>
          <w:p w14:paraId="3378169E" w14:textId="7AD4D010"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1.98</w:t>
            </w:r>
          </w:p>
        </w:tc>
      </w:tr>
      <w:tr w:rsidR="00817F49" w:rsidRPr="00106796" w14:paraId="26A307F2" w14:textId="77777777" w:rsidTr="00FC78B8">
        <w:trPr>
          <w:jc w:val="center"/>
        </w:trPr>
        <w:tc>
          <w:tcPr>
            <w:tcW w:w="1124" w:type="dxa"/>
            <w:vAlign w:val="center"/>
          </w:tcPr>
          <w:p w14:paraId="7B3E61DC" w14:textId="088B9BDE"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SB_17</w:t>
            </w:r>
          </w:p>
        </w:tc>
        <w:tc>
          <w:tcPr>
            <w:tcW w:w="1078" w:type="dxa"/>
            <w:vAlign w:val="bottom"/>
          </w:tcPr>
          <w:p w14:paraId="233D3B45" w14:textId="0F9BC2B5"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5.04</w:t>
            </w:r>
          </w:p>
        </w:tc>
        <w:tc>
          <w:tcPr>
            <w:tcW w:w="1078" w:type="dxa"/>
            <w:vAlign w:val="bottom"/>
          </w:tcPr>
          <w:p w14:paraId="7F1793C3" w14:textId="65895C4A"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1.27</w:t>
            </w:r>
          </w:p>
        </w:tc>
        <w:tc>
          <w:tcPr>
            <w:tcW w:w="1078" w:type="dxa"/>
            <w:vAlign w:val="bottom"/>
          </w:tcPr>
          <w:p w14:paraId="468CADE7" w14:textId="61A6681C"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-1.56</w:t>
            </w:r>
          </w:p>
        </w:tc>
        <w:tc>
          <w:tcPr>
            <w:tcW w:w="1078" w:type="dxa"/>
            <w:vAlign w:val="bottom"/>
          </w:tcPr>
          <w:p w14:paraId="1DF85FBF" w14:textId="47F4E339"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2.07</w:t>
            </w:r>
          </w:p>
        </w:tc>
        <w:tc>
          <w:tcPr>
            <w:tcW w:w="1078" w:type="dxa"/>
            <w:vAlign w:val="center"/>
          </w:tcPr>
          <w:p w14:paraId="5C7DDA48" w14:textId="73A9ED3B"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.420</w:t>
            </w:r>
          </w:p>
        </w:tc>
        <w:tc>
          <w:tcPr>
            <w:tcW w:w="995" w:type="dxa"/>
            <w:vAlign w:val="bottom"/>
          </w:tcPr>
          <w:p w14:paraId="524A06F8" w14:textId="6B88D83D"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0.33</w:t>
            </w:r>
          </w:p>
        </w:tc>
        <w:tc>
          <w:tcPr>
            <w:tcW w:w="995" w:type="dxa"/>
            <w:vAlign w:val="bottom"/>
          </w:tcPr>
          <w:p w14:paraId="632BE953" w14:textId="513EDE1D"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48.51</w:t>
            </w:r>
          </w:p>
        </w:tc>
      </w:tr>
      <w:tr w:rsidR="00817F49" w:rsidRPr="00106796" w14:paraId="5556D2A3" w14:textId="77777777" w:rsidTr="00FC78B8">
        <w:trPr>
          <w:jc w:val="center"/>
        </w:trPr>
        <w:tc>
          <w:tcPr>
            <w:tcW w:w="1124" w:type="dxa"/>
            <w:vAlign w:val="center"/>
          </w:tcPr>
          <w:p w14:paraId="4ACC7126" w14:textId="6EE7415A"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SB_18</w:t>
            </w:r>
          </w:p>
        </w:tc>
        <w:tc>
          <w:tcPr>
            <w:tcW w:w="1078" w:type="dxa"/>
            <w:vAlign w:val="bottom"/>
          </w:tcPr>
          <w:p w14:paraId="201D920D" w14:textId="18BDCE83"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5.08</w:t>
            </w:r>
          </w:p>
        </w:tc>
        <w:tc>
          <w:tcPr>
            <w:tcW w:w="1078" w:type="dxa"/>
            <w:vAlign w:val="bottom"/>
          </w:tcPr>
          <w:p w14:paraId="2978CEFF" w14:textId="44A83209"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1.25</w:t>
            </w:r>
          </w:p>
        </w:tc>
        <w:tc>
          <w:tcPr>
            <w:tcW w:w="1078" w:type="dxa"/>
            <w:vAlign w:val="bottom"/>
          </w:tcPr>
          <w:p w14:paraId="1AA9D10D" w14:textId="039450D3"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-1.57</w:t>
            </w:r>
          </w:p>
        </w:tc>
        <w:tc>
          <w:tcPr>
            <w:tcW w:w="1078" w:type="dxa"/>
            <w:vAlign w:val="bottom"/>
          </w:tcPr>
          <w:p w14:paraId="7FC58CFA" w14:textId="6BED620D"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2.44</w:t>
            </w:r>
          </w:p>
        </w:tc>
        <w:tc>
          <w:tcPr>
            <w:tcW w:w="1078" w:type="dxa"/>
            <w:vAlign w:val="center"/>
          </w:tcPr>
          <w:p w14:paraId="58BE47EF" w14:textId="3677BD18"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.405</w:t>
            </w:r>
          </w:p>
        </w:tc>
        <w:tc>
          <w:tcPr>
            <w:tcW w:w="995" w:type="dxa"/>
            <w:vAlign w:val="bottom"/>
          </w:tcPr>
          <w:p w14:paraId="26A500A0" w14:textId="7BDC837C"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0.99</w:t>
            </w:r>
          </w:p>
        </w:tc>
        <w:tc>
          <w:tcPr>
            <w:tcW w:w="995" w:type="dxa"/>
            <w:vAlign w:val="bottom"/>
          </w:tcPr>
          <w:p w14:paraId="16DA7212" w14:textId="73DBD261"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52.15</w:t>
            </w:r>
          </w:p>
        </w:tc>
      </w:tr>
      <w:tr w:rsidR="00817F49" w:rsidRPr="00106796" w14:paraId="4C82A766" w14:textId="77777777" w:rsidTr="00FC78B8">
        <w:trPr>
          <w:jc w:val="center"/>
        </w:trPr>
        <w:tc>
          <w:tcPr>
            <w:tcW w:w="1124" w:type="dxa"/>
            <w:vAlign w:val="center"/>
          </w:tcPr>
          <w:p w14:paraId="7E755BC2" w14:textId="38C31241"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SB_19</w:t>
            </w:r>
          </w:p>
        </w:tc>
        <w:tc>
          <w:tcPr>
            <w:tcW w:w="1078" w:type="dxa"/>
            <w:vAlign w:val="bottom"/>
          </w:tcPr>
          <w:p w14:paraId="774E1936" w14:textId="0CD77DCB"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5.43</w:t>
            </w:r>
          </w:p>
        </w:tc>
        <w:tc>
          <w:tcPr>
            <w:tcW w:w="1078" w:type="dxa"/>
            <w:vAlign w:val="bottom"/>
          </w:tcPr>
          <w:p w14:paraId="0A2A2794" w14:textId="42018BF8"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0.93</w:t>
            </w:r>
          </w:p>
        </w:tc>
        <w:tc>
          <w:tcPr>
            <w:tcW w:w="1078" w:type="dxa"/>
            <w:vAlign w:val="bottom"/>
          </w:tcPr>
          <w:p w14:paraId="5C985C05" w14:textId="50637DE9"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-2.12</w:t>
            </w:r>
          </w:p>
        </w:tc>
        <w:tc>
          <w:tcPr>
            <w:tcW w:w="1078" w:type="dxa"/>
            <w:vAlign w:val="bottom"/>
          </w:tcPr>
          <w:p w14:paraId="409DA288" w14:textId="13E2452A"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5.11</w:t>
            </w:r>
          </w:p>
        </w:tc>
        <w:tc>
          <w:tcPr>
            <w:tcW w:w="1078" w:type="dxa"/>
            <w:vAlign w:val="center"/>
          </w:tcPr>
          <w:p w14:paraId="0E3D0F18" w14:textId="55D6A4FB"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.490</w:t>
            </w:r>
          </w:p>
        </w:tc>
        <w:tc>
          <w:tcPr>
            <w:tcW w:w="995" w:type="dxa"/>
            <w:vAlign w:val="bottom"/>
          </w:tcPr>
          <w:p w14:paraId="155AD476" w14:textId="55AD1878"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0.00</w:t>
            </w:r>
          </w:p>
        </w:tc>
        <w:tc>
          <w:tcPr>
            <w:tcW w:w="995" w:type="dxa"/>
            <w:vAlign w:val="bottom"/>
          </w:tcPr>
          <w:p w14:paraId="5778B348" w14:textId="5322B6E4"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62.71</w:t>
            </w:r>
          </w:p>
        </w:tc>
      </w:tr>
      <w:tr w:rsidR="00817F49" w:rsidRPr="00106796" w14:paraId="4E1C7076" w14:textId="77777777" w:rsidTr="00FC78B8">
        <w:trPr>
          <w:jc w:val="center"/>
        </w:trPr>
        <w:tc>
          <w:tcPr>
            <w:tcW w:w="1124" w:type="dxa"/>
            <w:vAlign w:val="center"/>
          </w:tcPr>
          <w:p w14:paraId="3FE1727A" w14:textId="2EA02B7E"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SB_20</w:t>
            </w:r>
          </w:p>
        </w:tc>
        <w:tc>
          <w:tcPr>
            <w:tcW w:w="1078" w:type="dxa"/>
            <w:vAlign w:val="bottom"/>
          </w:tcPr>
          <w:p w14:paraId="46F1809F" w14:textId="6A8416D9"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1.84</w:t>
            </w:r>
          </w:p>
        </w:tc>
        <w:tc>
          <w:tcPr>
            <w:tcW w:w="1078" w:type="dxa"/>
            <w:vAlign w:val="bottom"/>
          </w:tcPr>
          <w:p w14:paraId="39E0267C" w14:textId="686D84AE"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1.72</w:t>
            </w:r>
          </w:p>
        </w:tc>
        <w:tc>
          <w:tcPr>
            <w:tcW w:w="1078" w:type="dxa"/>
            <w:vAlign w:val="bottom"/>
          </w:tcPr>
          <w:p w14:paraId="67312AE7" w14:textId="4C87FF19"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0.67</w:t>
            </w:r>
          </w:p>
        </w:tc>
        <w:tc>
          <w:tcPr>
            <w:tcW w:w="1078" w:type="dxa"/>
            <w:vAlign w:val="bottom"/>
          </w:tcPr>
          <w:p w14:paraId="6447C12C" w14:textId="18522D8A"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-0.68</w:t>
            </w:r>
          </w:p>
        </w:tc>
        <w:tc>
          <w:tcPr>
            <w:tcW w:w="1078" w:type="dxa"/>
            <w:vAlign w:val="center"/>
          </w:tcPr>
          <w:p w14:paraId="2FCAAC59" w14:textId="10CACF89"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.678</w:t>
            </w:r>
          </w:p>
        </w:tc>
        <w:tc>
          <w:tcPr>
            <w:tcW w:w="995" w:type="dxa"/>
            <w:vAlign w:val="bottom"/>
          </w:tcPr>
          <w:p w14:paraId="765611B5" w14:textId="6C908723"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28.38</w:t>
            </w:r>
          </w:p>
        </w:tc>
        <w:tc>
          <w:tcPr>
            <w:tcW w:w="995" w:type="dxa"/>
            <w:vAlign w:val="bottom"/>
          </w:tcPr>
          <w:p w14:paraId="0D429360" w14:textId="75CF3925"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2.31</w:t>
            </w:r>
          </w:p>
        </w:tc>
      </w:tr>
      <w:tr w:rsidR="00817F49" w:rsidRPr="00106796" w14:paraId="461BE3BC" w14:textId="77777777" w:rsidTr="00FC78B8">
        <w:trPr>
          <w:jc w:val="center"/>
        </w:trPr>
        <w:tc>
          <w:tcPr>
            <w:tcW w:w="1124" w:type="dxa"/>
            <w:vAlign w:val="center"/>
          </w:tcPr>
          <w:p w14:paraId="4B5CD084" w14:textId="51B15F7B"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SB_21</w:t>
            </w:r>
          </w:p>
        </w:tc>
        <w:tc>
          <w:tcPr>
            <w:tcW w:w="1078" w:type="dxa"/>
            <w:vAlign w:val="bottom"/>
          </w:tcPr>
          <w:p w14:paraId="42B83756" w14:textId="23A9B73D"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4.80</w:t>
            </w:r>
          </w:p>
        </w:tc>
        <w:tc>
          <w:tcPr>
            <w:tcW w:w="1078" w:type="dxa"/>
            <w:vAlign w:val="bottom"/>
          </w:tcPr>
          <w:p w14:paraId="302FC0D9" w14:textId="40E76A2A"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1.42</w:t>
            </w:r>
          </w:p>
        </w:tc>
        <w:tc>
          <w:tcPr>
            <w:tcW w:w="1078" w:type="dxa"/>
            <w:vAlign w:val="bottom"/>
          </w:tcPr>
          <w:p w14:paraId="4698385E" w14:textId="08E0A048"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-1.19</w:t>
            </w:r>
          </w:p>
        </w:tc>
        <w:tc>
          <w:tcPr>
            <w:tcW w:w="1078" w:type="dxa"/>
            <w:vAlign w:val="bottom"/>
          </w:tcPr>
          <w:p w14:paraId="5C046931" w14:textId="2C71A786"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0.52</w:t>
            </w:r>
          </w:p>
        </w:tc>
        <w:tc>
          <w:tcPr>
            <w:tcW w:w="1078" w:type="dxa"/>
            <w:vAlign w:val="center"/>
          </w:tcPr>
          <w:p w14:paraId="3306202C" w14:textId="1DF40EC4"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.338</w:t>
            </w:r>
          </w:p>
        </w:tc>
        <w:tc>
          <w:tcPr>
            <w:tcW w:w="995" w:type="dxa"/>
            <w:vAlign w:val="bottom"/>
          </w:tcPr>
          <w:p w14:paraId="0ECFF827" w14:textId="7F9D37DB"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0.33</w:t>
            </w:r>
          </w:p>
        </w:tc>
        <w:tc>
          <w:tcPr>
            <w:tcW w:w="995" w:type="dxa"/>
            <w:vAlign w:val="bottom"/>
          </w:tcPr>
          <w:p w14:paraId="0D0CFB93" w14:textId="29D024FF"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40.92</w:t>
            </w:r>
          </w:p>
        </w:tc>
      </w:tr>
      <w:tr w:rsidR="00817F49" w:rsidRPr="00106796" w14:paraId="13D3228E" w14:textId="77777777" w:rsidTr="00FC78B8">
        <w:trPr>
          <w:jc w:val="center"/>
        </w:trPr>
        <w:tc>
          <w:tcPr>
            <w:tcW w:w="1124" w:type="dxa"/>
            <w:vAlign w:val="center"/>
          </w:tcPr>
          <w:p w14:paraId="36FC7904" w14:textId="1CA8E24E"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SB_22</w:t>
            </w:r>
          </w:p>
        </w:tc>
        <w:tc>
          <w:tcPr>
            <w:tcW w:w="1078" w:type="dxa"/>
            <w:vAlign w:val="bottom"/>
          </w:tcPr>
          <w:p w14:paraId="0EBB6081" w14:textId="1F349074"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0.68</w:t>
            </w:r>
          </w:p>
        </w:tc>
        <w:tc>
          <w:tcPr>
            <w:tcW w:w="1078" w:type="dxa"/>
            <w:vAlign w:val="bottom"/>
          </w:tcPr>
          <w:p w14:paraId="4571E45E" w14:textId="3E9684A3"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1.19</w:t>
            </w:r>
          </w:p>
        </w:tc>
        <w:tc>
          <w:tcPr>
            <w:tcW w:w="1078" w:type="dxa"/>
            <w:vAlign w:val="bottom"/>
          </w:tcPr>
          <w:p w14:paraId="0B629A4D" w14:textId="2F6B3A88"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2.37</w:t>
            </w:r>
          </w:p>
        </w:tc>
        <w:tc>
          <w:tcPr>
            <w:tcW w:w="1078" w:type="dxa"/>
            <w:vAlign w:val="bottom"/>
          </w:tcPr>
          <w:p w14:paraId="4A2C92B2" w14:textId="3FB13AAA"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6.15</w:t>
            </w:r>
          </w:p>
        </w:tc>
        <w:tc>
          <w:tcPr>
            <w:tcW w:w="1078" w:type="dxa"/>
            <w:vAlign w:val="center"/>
          </w:tcPr>
          <w:p w14:paraId="3D52CA22" w14:textId="1DDF1879"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.186</w:t>
            </w:r>
          </w:p>
        </w:tc>
        <w:tc>
          <w:tcPr>
            <w:tcW w:w="995" w:type="dxa"/>
            <w:vAlign w:val="bottom"/>
          </w:tcPr>
          <w:p w14:paraId="66868FDC" w14:textId="4D74CD5C"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62.71</w:t>
            </w:r>
          </w:p>
        </w:tc>
        <w:tc>
          <w:tcPr>
            <w:tcW w:w="995" w:type="dxa"/>
            <w:vAlign w:val="bottom"/>
          </w:tcPr>
          <w:p w14:paraId="2C2147FB" w14:textId="31281B7C" w:rsidR="00817F49" w:rsidRPr="00106796" w:rsidRDefault="00817F49" w:rsidP="00705C8F">
            <w:pPr>
              <w:jc w:val="center"/>
              <w:rPr>
                <w:rFonts w:ascii="Times New Roman" w:hAnsi="Times New Roman" w:cs="Times New Roman"/>
                <w:sz w:val="24"/>
                <w:szCs w:val="24"/>
              </w:rPr>
            </w:pPr>
            <w:r w:rsidRPr="00106796">
              <w:rPr>
                <w:rFonts w:ascii="Times New Roman" w:hAnsi="Times New Roman" w:cs="Times New Roman"/>
                <w:sz w:val="24"/>
                <w:szCs w:val="24"/>
              </w:rPr>
              <w:t>1.32</w:t>
            </w:r>
          </w:p>
        </w:tc>
      </w:tr>
    </w:tbl>
    <w:p w14:paraId="639432F8" w14:textId="47742E15" w:rsidR="00966514" w:rsidRPr="00106796" w:rsidRDefault="00966514" w:rsidP="00705C8F">
      <w:pPr>
        <w:spacing w:line="360" w:lineRule="auto"/>
        <w:jc w:val="both"/>
        <w:rPr>
          <w:rFonts w:ascii="Times New Roman" w:hAnsi="Times New Roman" w:cs="Times New Roman"/>
          <w:sz w:val="24"/>
          <w:szCs w:val="24"/>
        </w:rPr>
      </w:pPr>
    </w:p>
    <w:p w14:paraId="4F18BB3D" w14:textId="098CE9DF" w:rsidR="00966514" w:rsidRPr="00106796" w:rsidRDefault="002A272D" w:rsidP="00705C8F">
      <w:pPr>
        <w:spacing w:line="360" w:lineRule="auto"/>
        <w:jc w:val="both"/>
        <w:rPr>
          <w:rFonts w:ascii="Times New Roman" w:hAnsi="Times New Roman" w:cs="Times New Roman"/>
          <w:color w:val="000000"/>
          <w:sz w:val="24"/>
          <w:szCs w:val="24"/>
        </w:rPr>
      </w:pPr>
      <w:r w:rsidRPr="00106796">
        <w:rPr>
          <w:rFonts w:ascii="Times New Roman" w:hAnsi="Times New Roman" w:cs="Times New Roman"/>
          <w:sz w:val="24"/>
          <w:szCs w:val="24"/>
        </w:rPr>
        <w:t xml:space="preserve">La evidencia basada en el contenido del MBI </w:t>
      </w:r>
      <w:r w:rsidR="00623081" w:rsidRPr="00106796">
        <w:rPr>
          <w:rFonts w:ascii="Times New Roman" w:hAnsi="Times New Roman" w:cs="Times New Roman"/>
          <w:sz w:val="24"/>
          <w:szCs w:val="24"/>
        </w:rPr>
        <w:t xml:space="preserve">es considerada una de las cinco fuentes de evidencia de validez </w:t>
      </w:r>
      <w:sdt>
        <w:sdtPr>
          <w:rPr>
            <w:rFonts w:ascii="Times New Roman" w:hAnsi="Times New Roman" w:cs="Times New Roman"/>
            <w:color w:val="000000"/>
            <w:sz w:val="24"/>
            <w:szCs w:val="24"/>
          </w:rPr>
          <w:tag w:val="MENDELEY_CITATION_v3_eyJjaXRhdGlvbklEIjoiTUVOREVMRVlfQ0lUQVRJT05fZmNmODFhNjktNGU0OC00MjYxLWE1Y2ItNTJlZmMyZjhlMGJjIiwicHJvcGVydGllcyI6eyJub3RlSW5kZXgiOjB9LCJpc0VkaXRlZCI6ZmFsc2UsIm1hbnVhbE92ZXJyaWRlIjp7ImlzTWFudWFsbHlPdmVycmlkZGVuIjpmYWxzZSwiY2l0ZXByb2NUZXh0IjoiKEFtZXJpY2FuIEVkdWNhdGlvbmFsIFJlc2VhcmNoIEFzc29jaWF0aW9uIGV0IGFsLiwgMjAxNCkiLCJtYW51YWxPdmVycmlkZVRleHQiOiIifSwiY2l0YXRpb25JdGVtcyI6W3siaWQiOiJkMmEyMmRjNS1iNjE0LTM0MjUtYmUxNS03YWJlMmQyNGRjZTMiLCJpdGVtRGF0YSI6eyJ0eXBlIjoiYm9vayIsImlkIjoiZDJhMjJkYzUtYjYxNC0zNDI1LWJlMTUtN2FiZTJkMjRkY2UzIiwidGl0bGUiOiJTdGFuZGFyZHMgZm9yIEVkdWNhdGlvbmFsIGFuZCBQc3ljaG9sb2dpY2FsIFRlc3RpbmciLCJhdXRob3IiOlt7ImZhbWlseSI6IkFtZXJpY2FuIEVkdWNhdGlvbmFsIFJlc2VhcmNoIEFzc29jaWF0aW9uIiwiZ2l2ZW4iOiIiLCJwYXJzZS1uYW1lcyI6ZmFsc2UsImRyb3BwaW5nLXBhcnRpY2xlIjoiIiwibm9uLWRyb3BwaW5nLXBhcnRpY2xlIjoiIn0seyJmYW1pbHkiOiJBbWVyaWNhbiBQc3ljaG9sb2dpY2FsIEFzc29jaWF0aW9uIiwiZ2l2ZW4iOiIiLCJwYXJzZS1uYW1lcyI6ZmFsc2UsImRyb3BwaW5nLXBhcnRpY2xlIjoiIiwibm9uLWRyb3BwaW5nLXBhcnRpY2xlIjoiIn0seyJmYW1pbHkiOiJOYXRpb25hbCBDb3VuY2lsIG9uIE1lYXN1cmVtZW50IGluIEVkdWNhdGlvbiIsImdpdmVuIjoiIiwicGFyc2UtbmFtZXMiOmZhbHNlLCJkcm9wcGluZy1wYXJ0aWNsZSI6IiIsIm5vbi1kcm9wcGluZy1wYXJ0aWNsZSI6IiJ9XSwiaXNzdWVkIjp7ImRhdGUtcGFydHMiOltbMjAxNF1dfSwiY29udGFpbmVyLXRpdGxlLXNob3J0IjoiIn0sImlzVGVtcG9yYXJ5IjpmYWxzZX1dfQ=="/>
          <w:id w:val="-700091989"/>
          <w:placeholder>
            <w:docPart w:val="DefaultPlaceholder_-1854013440"/>
          </w:placeholder>
        </w:sdtPr>
        <w:sdtContent>
          <w:r w:rsidR="00100334" w:rsidRPr="00106796">
            <w:rPr>
              <w:rFonts w:ascii="Times New Roman" w:hAnsi="Times New Roman" w:cs="Times New Roman"/>
              <w:color w:val="000000"/>
              <w:sz w:val="24"/>
              <w:szCs w:val="24"/>
            </w:rPr>
            <w:t>(American Educational Research Association et al., 2014)</w:t>
          </w:r>
        </w:sdtContent>
      </w:sdt>
      <w:r w:rsidR="00623081" w:rsidRPr="00106796">
        <w:rPr>
          <w:rFonts w:ascii="Times New Roman" w:hAnsi="Times New Roman" w:cs="Times New Roman"/>
          <w:color w:val="000000"/>
          <w:sz w:val="24"/>
          <w:szCs w:val="24"/>
        </w:rPr>
        <w:t xml:space="preserve"> y fue recolectada para esta investigación mediate el criterio de seis jueces expertos en </w:t>
      </w:r>
      <w:r w:rsidR="00623081" w:rsidRPr="00106796">
        <w:rPr>
          <w:rFonts w:ascii="Times New Roman" w:hAnsi="Times New Roman" w:cs="Times New Roman"/>
          <w:color w:val="000000"/>
          <w:sz w:val="24"/>
          <w:szCs w:val="24"/>
        </w:rPr>
        <w:lastRenderedPageBreak/>
        <w:t>metodología cuantitativa, construcción de instrumentos, psicometría y medición en el campo de la salud mental</w:t>
      </w:r>
      <w:r w:rsidR="00917802" w:rsidRPr="00106796">
        <w:rPr>
          <w:rFonts w:ascii="Times New Roman" w:hAnsi="Times New Roman" w:cs="Times New Roman"/>
          <w:color w:val="000000"/>
          <w:sz w:val="24"/>
          <w:szCs w:val="24"/>
        </w:rPr>
        <w:t>. Estos jueces</w:t>
      </w:r>
      <w:r w:rsidR="00623081" w:rsidRPr="00106796">
        <w:rPr>
          <w:rFonts w:ascii="Times New Roman" w:hAnsi="Times New Roman" w:cs="Times New Roman"/>
          <w:color w:val="000000"/>
          <w:sz w:val="24"/>
          <w:szCs w:val="24"/>
        </w:rPr>
        <w:t xml:space="preserve"> evaluaron la relevancia, representatividad y claridad de los ítems, así como si eran esenciales para la medición del burnout en profesionales de la salud. </w:t>
      </w:r>
      <w:r w:rsidR="00917802" w:rsidRPr="00106796">
        <w:rPr>
          <w:rFonts w:ascii="Times New Roman" w:hAnsi="Times New Roman" w:cs="Times New Roman"/>
          <w:color w:val="000000"/>
          <w:sz w:val="24"/>
          <w:szCs w:val="24"/>
        </w:rPr>
        <w:t>Respecto a la edad de los jueces, estos tuvieron entre 35 y 60 años, siendo la mayoría varones (</w:t>
      </w:r>
      <w:r w:rsidR="00917802" w:rsidRPr="00106796">
        <w:rPr>
          <w:rFonts w:ascii="Times New Roman" w:hAnsi="Times New Roman" w:cs="Times New Roman"/>
          <w:i/>
          <w:iCs/>
          <w:color w:val="000000"/>
          <w:sz w:val="24"/>
          <w:szCs w:val="24"/>
        </w:rPr>
        <w:t>n</w:t>
      </w:r>
      <w:r w:rsidR="00917802" w:rsidRPr="00106796">
        <w:rPr>
          <w:rFonts w:ascii="Times New Roman" w:hAnsi="Times New Roman" w:cs="Times New Roman"/>
          <w:color w:val="000000"/>
          <w:sz w:val="24"/>
          <w:szCs w:val="24"/>
        </w:rPr>
        <w:t xml:space="preserve"> = 5, 83.3%), psicólogos clínicos y con más de ocho años de experiencia profesional.</w:t>
      </w:r>
    </w:p>
    <w:p w14:paraId="4665FFD7" w14:textId="65455B7E" w:rsidR="003C09A2" w:rsidRPr="00106796" w:rsidRDefault="00917802" w:rsidP="00705C8F">
      <w:pPr>
        <w:spacing w:line="360" w:lineRule="auto"/>
        <w:jc w:val="both"/>
        <w:rPr>
          <w:rFonts w:ascii="Times New Roman" w:hAnsi="Times New Roman" w:cs="Times New Roman"/>
          <w:sz w:val="24"/>
          <w:szCs w:val="24"/>
        </w:rPr>
      </w:pPr>
      <w:r w:rsidRPr="00106796">
        <w:rPr>
          <w:rFonts w:ascii="Times New Roman" w:hAnsi="Times New Roman" w:cs="Times New Roman"/>
          <w:sz w:val="24"/>
          <w:szCs w:val="24"/>
        </w:rPr>
        <w:t>Para obtener un índice cuantitativo de la valoración de los jueces a los ítems respecto a su relevancia, representatividad y claridad, se empleó el coeficiente V de Aiken</w:t>
      </w:r>
      <w:r w:rsidR="00F025C1" w:rsidRPr="00106796">
        <w:rPr>
          <w:rFonts w:ascii="Times New Roman" w:hAnsi="Times New Roman" w:cs="Times New Roman"/>
          <w:sz w:val="24"/>
          <w:szCs w:val="24"/>
        </w:rPr>
        <w:t xml:space="preserve"> </w:t>
      </w:r>
      <w:sdt>
        <w:sdtPr>
          <w:rPr>
            <w:rFonts w:ascii="Times New Roman" w:hAnsi="Times New Roman" w:cs="Times New Roman"/>
            <w:color w:val="000000"/>
            <w:sz w:val="24"/>
            <w:szCs w:val="24"/>
          </w:rPr>
          <w:tag w:val="MENDELEY_CITATION_v3_eyJjaXRhdGlvbklEIjoiTUVOREVMRVlfQ0lUQVRJT05fYzMxNDg3NzgtNjQyNy00MGJkLWJiYTYtMjgxNjZiMGYwMGE0IiwicHJvcGVydGllcyI6eyJub3RlSW5kZXgiOjB9LCJpc0VkaXRlZCI6ZmFsc2UsIm1hbnVhbE92ZXJyaWRlIjp7ImlzTWFudWFsbHlPdmVycmlkZGVuIjpmYWxzZSwiY2l0ZXByb2NUZXh0IjoiKEFpa2VuLCAxOTgwKSIsIm1hbnVhbE92ZXJyaWRlVGV4dCI6IiJ9LCJjaXRhdGlvbkl0ZW1zIjpbeyJpZCI6Ijk4NTg3ZmZlLTYxY2UtM2RkNC05YWNhLTNlYWJlYWRlYzc4NSIsIml0ZW1EYXRhIjp7InR5cGUiOiJhcnRpY2xlLWpvdXJuYWwiLCJpZCI6Ijk4NTg3ZmZlLTYxY2UtM2RkNC05YWNhLTNlYWJlYWRlYzc4NSIsInRpdGxlIjoiQ29udGVudCB2YWxpZGl0eSBhbmQgcmVsaWFiaWxpdHkgb2Ygc2luZ2xlIGl0ZW1zIG9yIHF1ZXN0aW9ubmFpcmVzIiwiYXV0aG9yIjpbeyJmYW1pbHkiOiJBaWtlbiIsImdpdmVuIjoiTGV3aXMgUi4iLCJwYXJzZS1uYW1lcyI6ZmFsc2UsImRyb3BwaW5nLXBhcnRpY2xlIjoiIiwibm9uLWRyb3BwaW5nLXBhcnRpY2xlIjoiIn1dLCJjb250YWluZXItdGl0bGUiOiJFZHVjYXRpb25hbCBhbmQgUHN5Y2hvbG9naWNhbCBNZWFzdXJlbWVudCIsImNvbnRhaW5lci10aXRsZS1zaG9ydCI6IkVkdWMgUHN5Y2hvbCBNZWFzIiwiRE9JIjoiMTAuMTE3Ny8wMDEzMTY0NDgwMDQwMDA0MTkiLCJJU1NOIjoiMDAxMy0xNjQ0IiwiaXNzdWVkIjp7ImRhdGUtcGFydHMiOltbMTk4MCwxMiwyXV19LCJwYWdlIjoiOTU1LTk1OSIsImFic3RyYWN0IjoiPHA+UHJvY2VkdXJlcyBmb3IgY29tcHV0aW5nIGNvbnRlbnQgdmFsaWRpdHkgKCBWKSBhbmQgY29uc2lzdGVuY3kgcmUgbGlhYmlsaXR5ICggUikgY29lZmZpY2llbnRzIGFuZCBkZXRlcm1pbmluZyB0aGUgc3RhdGlzdGljYWwgc2lnbmlmaWNhbmNlIG9mIHRoZXNlIGNvZWZmaWNpZW50cyBhcmUgZGVzY3JpYmVkLiBUaGVzZSBwcm9jZWR1cmVzLCB3aGljaCBlbXBsb3kgdGhlIG11bHRpbm9taWFsIHByb2JhYmlsaXR5IGRpc3RyaWJ1dGlvbiBmb3Igc21hbGwgc2FtcGxlcyBhbmQgbm9yIG1hbCBjdXJ2ZSBwcm9iYWJpbGl0eSBlc3RpbWF0ZXMgZm9yIGxhcmdlIHNhbXBsZXMsIGNhbiBiZSB1c2VkIGluIGEgdmFyaWV0eSBvZiBzaXR1YXRpb25zIHdoZXJlIGp1ZGdtZW50cyBvZiB0aGUgY29udGVudCB2YWxpZGl0eSBvZiBpdGVtcyBvciBxdWVzdGlvbm5haXJlcyBhcmUgbWFkZSBvbiBvcmRpbmFsIHJhdGluZyBzY2FsZXMuIENvbXB1dGluZyBmb3IgbXVsYXMgZm9yIGRldGVybWluaW5nIHRoZSBzdGF0aXN0aWNhbCBzaWduaWZpY2FuY2Ugb2YgViBhbmQgUiBmb3IgbGFyZ2Ugc2FtcGxlcyBvZiByYXRlcnMgYW5kIGFueSBudW1iZXIgb2YgcmF0aW5nIGNhdGVnb3JpZXMgYXJlIGdpdmVuLiBBIGNvbXB1dGVyIHByb2dyYW0gaGFzIGJlZW4gd3JpdHRlbiB0byBkZXRlcm1pbmUgdGhlIHJpZ2h0LSB0YWlsIHByb2JhYmlsaXRpZXMgYXNzb2NpYXRlZCB3aXRoIHZhbHVlcyBvZiBWIGFuZCBSIG9idGFpbmVkIGZyb20gcmF0aW5ncyBieSBOIHJhdGVycyB1c2luZyBjIHJhdGluZyBjYXRlZ29yaWVzLjwvcD4iLCJpc3N1ZSI6IjQiLCJ2b2x1bWUiOiI0MCJ9LCJpc1RlbXBvcmFyeSI6ZmFsc2V9XX0="/>
          <w:id w:val="-1192456880"/>
          <w:placeholder>
            <w:docPart w:val="DefaultPlaceholder_-1854013440"/>
          </w:placeholder>
        </w:sdtPr>
        <w:sdtContent>
          <w:r w:rsidR="00100334" w:rsidRPr="00106796">
            <w:rPr>
              <w:rFonts w:ascii="Times New Roman" w:hAnsi="Times New Roman" w:cs="Times New Roman"/>
              <w:color w:val="000000"/>
              <w:sz w:val="24"/>
              <w:szCs w:val="24"/>
            </w:rPr>
            <w:t>(Aiken, 1980)</w:t>
          </w:r>
        </w:sdtContent>
      </w:sdt>
      <w:r w:rsidRPr="00106796">
        <w:rPr>
          <w:rFonts w:ascii="Times New Roman" w:hAnsi="Times New Roman" w:cs="Times New Roman"/>
          <w:sz w:val="24"/>
          <w:szCs w:val="24"/>
        </w:rPr>
        <w:t>. Este coeficiente varía entre 0 y 1, donde un valor cercano a la unidad indica una mejor valoración al ítem. Para el presente estudio, se consideraron adecuados</w:t>
      </w:r>
      <w:bookmarkStart w:id="0" w:name="_Hlk123619861"/>
      <w:r w:rsidRPr="00106796">
        <w:rPr>
          <w:rFonts w:ascii="Times New Roman" w:hAnsi="Times New Roman" w:cs="Times New Roman"/>
          <w:sz w:val="24"/>
          <w:szCs w:val="24"/>
        </w:rPr>
        <w:t xml:space="preserve"> valores superiores a .70 </w:t>
      </w:r>
      <w:bookmarkEnd w:id="0"/>
      <w:sdt>
        <w:sdtPr>
          <w:rPr>
            <w:rFonts w:ascii="Times New Roman" w:hAnsi="Times New Roman" w:cs="Times New Roman"/>
            <w:color w:val="000000"/>
            <w:sz w:val="24"/>
            <w:szCs w:val="24"/>
          </w:rPr>
          <w:tag w:val="MENDELEY_CITATION_v3_eyJjaXRhdGlvbklEIjoiTUVOREVMRVlfQ0lUQVRJT05fODU5OTcwYTktOGRlZi00ZDYxLTkyMTgtMzJhYTkzOWQ5YzBkIiwicHJvcGVydGllcyI6eyJub3RlSW5kZXgiOjB9LCJpc0VkaXRlZCI6ZmFsc2UsIm1hbnVhbE92ZXJyaWRlIjp7ImlzTWFudWFsbHlPdmVycmlkZGVuIjpmYWxzZSwiY2l0ZXByb2NUZXh0IjoiKFZlbnR1cmEtTGXDs24sIDIwMjIpIiwibWFudWFsT3ZlcnJpZGVUZXh0IjoiIn0sImNpdGF0aW9uSXRlbXMiOlt7ImlkIjoiYmZiNmVjM2UtODk5Yi0zY2NmLWJhMTAtMmRhOWVmNzFkMTM0IiwiaXRlbURhdGEiOnsidHlwZSI6ImFydGljbGUtam91cm5hbCIsImlkIjoiYmZiNmVjM2UtODk5Yi0zY2NmLWJhMTAtMmRhOWVmNzFkMTM0IiwidGl0bGUiOiJEZSByZWdyZXNvIGEgbGEgdmFsaWRleiBiYXNhZGEgZW4gZWwgY29udGVuaWRvIiwiYXV0aG9yIjpbeyJmYW1pbHkiOiJWZW50dXJhLUxlw7NuIiwiZ2l2ZW4iOiJKb3PDqSIsInBhcnNlLW5hbWVzIjpmYWxzZSwiZHJvcHBpbmctcGFydGljbGUiOiIiLCJub24tZHJvcHBpbmctcGFydGljbGUiOiIifV0sImNvbnRhaW5lci10aXRsZSI6IkFkaWNjaW9uZXMiLCJjb250YWluZXItdGl0bGUtc2hvcnQiOiJBZGljY2lvbmVzIiwiRE9JIjoiMTAuMjA4ODIvYWRpY2Npb25lcy4xMjEzIiwiSVNTTiI6IjAyMTQtNDg0MCIsImlzc3VlZCI6eyJkYXRlLXBhcnRzIjpbWzIwMjIsMywyOV1dfSwicGFnZSI6IjMyMy0zMjYiLCJpc3N1ZSI6IjQiLCJ2b2x1bWUiOiIzNCJ9LCJpc1RlbXBvcmFyeSI6ZmFsc2V9XX0="/>
          <w:id w:val="-2144809867"/>
          <w:placeholder>
            <w:docPart w:val="DefaultPlaceholder_-1854013440"/>
          </w:placeholder>
        </w:sdtPr>
        <w:sdtContent>
          <w:r w:rsidR="00100334" w:rsidRPr="00106796">
            <w:rPr>
              <w:rFonts w:ascii="Times New Roman" w:hAnsi="Times New Roman" w:cs="Times New Roman"/>
              <w:color w:val="000000"/>
              <w:sz w:val="24"/>
              <w:szCs w:val="24"/>
            </w:rPr>
            <w:t>(Ventura-León, 2022)</w:t>
          </w:r>
        </w:sdtContent>
      </w:sdt>
      <w:r w:rsidRPr="00106796">
        <w:rPr>
          <w:rFonts w:ascii="Times New Roman" w:hAnsi="Times New Roman" w:cs="Times New Roman"/>
          <w:sz w:val="24"/>
          <w:szCs w:val="24"/>
        </w:rPr>
        <w:t xml:space="preserve">. Asimismo, para resumir cuantitativamente la valoración respecto a si los ítems eran o no esenciales para medir el burnout, se utilizó el índice de validez </w:t>
      </w:r>
      <w:r w:rsidR="0054175E" w:rsidRPr="00106796">
        <w:rPr>
          <w:rFonts w:ascii="Times New Roman" w:hAnsi="Times New Roman" w:cs="Times New Roman"/>
          <w:sz w:val="24"/>
          <w:szCs w:val="24"/>
        </w:rPr>
        <w:t>de contenido</w:t>
      </w:r>
      <w:r w:rsidR="00B00F5E" w:rsidRPr="00106796">
        <w:rPr>
          <w:rFonts w:ascii="Times New Roman" w:hAnsi="Times New Roman" w:cs="Times New Roman"/>
          <w:sz w:val="24"/>
          <w:szCs w:val="24"/>
        </w:rPr>
        <w:t>, CVR</w:t>
      </w:r>
      <w:r w:rsidR="000F39C6" w:rsidRPr="00106796">
        <w:rPr>
          <w:rFonts w:ascii="Times New Roman" w:hAnsi="Times New Roman" w:cs="Times New Roman"/>
          <w:sz w:val="24"/>
          <w:szCs w:val="24"/>
        </w:rPr>
        <w:t xml:space="preserve"> </w:t>
      </w:r>
      <w:sdt>
        <w:sdtPr>
          <w:rPr>
            <w:rFonts w:ascii="Times New Roman" w:hAnsi="Times New Roman" w:cs="Times New Roman"/>
            <w:color w:val="000000"/>
            <w:sz w:val="24"/>
            <w:szCs w:val="24"/>
          </w:rPr>
          <w:tag w:val="MENDELEY_CITATION_v3_eyJjaXRhdGlvbklEIjoiTUVOREVMRVlfQ0lUQVRJT05fNDI2YTE2YTYtODIwYy00YjQyLWJhNDMtYTQ1NTM4M2YzMTJhIiwicHJvcGVydGllcyI6eyJub3RlSW5kZXgiOjB9LCJpc0VkaXRlZCI6ZmFsc2UsIm1hbnVhbE92ZXJyaWRlIjp7ImlzTWFudWFsbHlPdmVycmlkZGVuIjpmYWxzZSwiY2l0ZXByb2NUZXh0IjoiKExhd3NoZSwgMTk3NSkiLCJtYW51YWxPdmVycmlkZVRleHQiOiIifSwiY2l0YXRpb25JdGVtcyI6W3siaWQiOiI5N2M2ZWQ4MS00NTI3LTNiZmUtOTA3MC0xNDJhYmMzMzg4OWUiLCJpdGVtRGF0YSI6eyJ0eXBlIjoiYXJ0aWNsZS1qb3VybmFsIiwiaWQiOiI5N2M2ZWQ4MS00NTI3LTNiZmUtOTA3MC0xNDJhYmMzMzg4OWUiLCJ0aXRsZSI6IkEgcXVhbnRpdGF0aXZlIGFwcHJvYWNoIHRvIGNvbnRlbnQgdmFsaWRpdHkiLCJhdXRob3IiOlt7ImZhbWlseSI6Ikxhd3NoZSIsImdpdmVuIjoiQy4gSC4iLCJwYXJzZS1uYW1lcyI6ZmFsc2UsImRyb3BwaW5nLXBhcnRpY2xlIjoiIiwibm9uLWRyb3BwaW5nLXBhcnRpY2xlIjoiIn1dLCJjb250YWluZXItdGl0bGUiOiJQZXJzb25uZWwgUHN5Y2hvbG9neSIsImNvbnRhaW5lci10aXRsZS1zaG9ydCI6IlBlcnMgUHN5Y2hvbCIsIkRPSSI6IjEwLjExMTEvai4xNzQ0LTY1NzAuMTk3NS50YjAxMzkzLngiLCJJU1NOIjoiMDAzMS01ODI2IiwiaXNzdWVkIjp7ImRhdGUtcGFydHMiOltbMTk3NSwxMl1dfSwicGFnZSI6IjU2My01NzUiLCJpc3N1ZSI6IjQiLCJ2b2x1bWUiOiIyOCJ9LCJpc1RlbXBvcmFyeSI6ZmFsc2V9XX0="/>
          <w:id w:val="-666792183"/>
          <w:placeholder>
            <w:docPart w:val="DefaultPlaceholder_-1854013440"/>
          </w:placeholder>
        </w:sdtPr>
        <w:sdtContent>
          <w:r w:rsidR="00100334" w:rsidRPr="00106796">
            <w:rPr>
              <w:rFonts w:ascii="Times New Roman" w:hAnsi="Times New Roman" w:cs="Times New Roman"/>
              <w:color w:val="000000"/>
              <w:sz w:val="24"/>
              <w:szCs w:val="24"/>
            </w:rPr>
            <w:t>(Lawshe, 1975)</w:t>
          </w:r>
        </w:sdtContent>
      </w:sdt>
      <w:r w:rsidR="0054175E" w:rsidRPr="00106796">
        <w:rPr>
          <w:rFonts w:ascii="Times New Roman" w:hAnsi="Times New Roman" w:cs="Times New Roman"/>
          <w:sz w:val="24"/>
          <w:szCs w:val="24"/>
        </w:rPr>
        <w:t>, donde, según el número de jueces, se consideró esencial un ítem con un CVR igual a 1</w:t>
      </w:r>
      <w:r w:rsidR="000F39C6" w:rsidRPr="00106796">
        <w:rPr>
          <w:rFonts w:ascii="Times New Roman" w:hAnsi="Times New Roman" w:cs="Times New Roman"/>
          <w:sz w:val="24"/>
          <w:szCs w:val="24"/>
        </w:rPr>
        <w:t xml:space="preserve">.00 </w:t>
      </w:r>
      <w:sdt>
        <w:sdtPr>
          <w:rPr>
            <w:rFonts w:ascii="Times New Roman" w:hAnsi="Times New Roman" w:cs="Times New Roman"/>
            <w:sz w:val="24"/>
            <w:szCs w:val="24"/>
          </w:rPr>
          <w:tag w:val="MENDELEY_CITATION_v3_eyJjaXRhdGlvbklEIjoiTUVOREVMRVlfQ0lUQVRJT05fMWFiYTdmZGItYWNjYS00Nzg0LWIxMDctMWZiOGIzYWNlYzA1IiwicHJvcGVydGllcyI6eyJub3RlSW5kZXgiOjB9LCJpc0VkaXRlZCI6ZmFsc2UsIm1hbnVhbE92ZXJyaWRlIjp7ImlzTWFudWFsbHlPdmVycmlkZGVuIjpmYWxzZSwiY2l0ZXByb2NUZXh0IjoiKEF5cmUgJiMzODsgU2NhbGx5LCAyMDE0KSIsIm1hbnVhbE92ZXJyaWRlVGV4dCI6IiJ9LCJjaXRhdGlvbkl0ZW1zIjpbeyJpZCI6IjA0ODlhMTRiLTEyYTMtM2RjZS1hYzBjLWRlNjY4YzA3MWYyMiIsIml0ZW1EYXRhIjp7InR5cGUiOiJhcnRpY2xlLWpvdXJuYWwiLCJpZCI6IjA0ODlhMTRiLTEyYTMtM2RjZS1hYzBjLWRlNjY4YzA3MWYyMiIsInRpdGxlIjoiQ3JpdGljYWwgdmFsdWVzIGZvciBMYXdzaGXigJlzIENvbnRlbnQgVmFsaWRpdHkgUmF0aW8iLCJhdXRob3IiOlt7ImZhbWlseSI6IkF5cmUiLCJnaXZlbiI6IkNvbGluIiwicGFyc2UtbmFtZXMiOmZhbHNlLCJkcm9wcGluZy1wYXJ0aWNsZSI6IiIsIm5vbi1kcm9wcGluZy1wYXJ0aWNsZSI6IiJ9LHsiZmFtaWx5IjoiU2NhbGx5IiwiZ2l2ZW4iOiJBbmRyZXcgSm9obiIsInBhcnNlLW5hbWVzIjpmYWxzZSwiZHJvcHBpbmctcGFydGljbGUiOiIiLCJub24tZHJvcHBpbmctcGFydGljbGUiOiIifV0sImNvbnRhaW5lci10aXRsZSI6Ik1lYXN1cmVtZW50IGFuZCBFdmFsdWF0aW9uIGluIENvdW5zZWxpbmcgYW5kIERldmVsb3BtZW50IiwiRE9JIjoiMTAuMTE3Ny8wNzQ4MTc1NjEzNTEzODA4IiwiSVNTTiI6IjA3NDgtMTc1NiIsImlzc3VlZCI6eyJkYXRlLXBhcnRzIjpbWzIwMTQsMSw4XV19LCJwYWdlIjoiNzktODYiLCJpc3N1ZSI6IjEiLCJ2b2x1bWUiOiI0NyIsImNvbnRhaW5lci10aXRsZS1zaG9ydCI6IiJ9LCJpc1RlbXBvcmFyeSI6ZmFsc2V9XX0="/>
          <w:id w:val="224033526"/>
          <w:placeholder>
            <w:docPart w:val="DefaultPlaceholder_-1854013440"/>
          </w:placeholder>
        </w:sdtPr>
        <w:sdtContent>
          <w:r w:rsidR="00100334" w:rsidRPr="00106796">
            <w:rPr>
              <w:rFonts w:ascii="Times New Roman" w:eastAsia="Times New Roman" w:hAnsi="Times New Roman" w:cs="Times New Roman"/>
              <w:sz w:val="24"/>
              <w:szCs w:val="24"/>
            </w:rPr>
            <w:t>(Ayre &amp; Scally, 2014)</w:t>
          </w:r>
        </w:sdtContent>
      </w:sdt>
      <w:r w:rsidR="0054175E" w:rsidRPr="00106796">
        <w:rPr>
          <w:rFonts w:ascii="Times New Roman" w:hAnsi="Times New Roman" w:cs="Times New Roman"/>
          <w:sz w:val="24"/>
          <w:szCs w:val="24"/>
        </w:rPr>
        <w:t>.</w:t>
      </w:r>
    </w:p>
    <w:p w14:paraId="501DBE88" w14:textId="01FD7DC0" w:rsidR="00E12E0A" w:rsidRPr="00106796" w:rsidRDefault="00614B4E" w:rsidP="00705C8F">
      <w:pPr>
        <w:spacing w:line="360" w:lineRule="auto"/>
        <w:jc w:val="both"/>
        <w:rPr>
          <w:rFonts w:ascii="Times New Roman" w:hAnsi="Times New Roman" w:cs="Times New Roman"/>
          <w:sz w:val="24"/>
          <w:szCs w:val="24"/>
        </w:rPr>
      </w:pPr>
      <w:r w:rsidRPr="00106796">
        <w:rPr>
          <w:rFonts w:ascii="Times New Roman" w:hAnsi="Times New Roman" w:cs="Times New Roman"/>
          <w:sz w:val="24"/>
          <w:szCs w:val="24"/>
        </w:rPr>
        <w:t>Respecto a los resultados de los 22 ítems del instrumento (Tabla 3), todos presentaron valores V de Aiken superiores a .70 en la evaluación del contenido de los ítems. Esto indica que, los ítems son</w:t>
      </w:r>
      <w:r w:rsidR="00793A5F" w:rsidRPr="00106796">
        <w:rPr>
          <w:rFonts w:ascii="Times New Roman" w:hAnsi="Times New Roman" w:cs="Times New Roman"/>
          <w:sz w:val="24"/>
          <w:szCs w:val="24"/>
        </w:rPr>
        <w:t xml:space="preserve"> relevantes, representativos y claros</w:t>
      </w:r>
      <w:r w:rsidRPr="00106796">
        <w:rPr>
          <w:rFonts w:ascii="Times New Roman" w:hAnsi="Times New Roman" w:cs="Times New Roman"/>
          <w:sz w:val="24"/>
          <w:szCs w:val="24"/>
        </w:rPr>
        <w:t xml:space="preserve"> para la medición de la variable objetivo.</w:t>
      </w:r>
      <w:r w:rsidR="00793A5F" w:rsidRPr="00106796">
        <w:rPr>
          <w:rFonts w:ascii="Times New Roman" w:hAnsi="Times New Roman" w:cs="Times New Roman"/>
          <w:sz w:val="24"/>
          <w:szCs w:val="24"/>
        </w:rPr>
        <w:t xml:space="preserve"> Por otro lado, considerando si los ítems son esenciales o no,</w:t>
      </w:r>
      <w:r w:rsidRPr="00106796">
        <w:rPr>
          <w:rFonts w:ascii="Times New Roman" w:hAnsi="Times New Roman" w:cs="Times New Roman"/>
          <w:sz w:val="24"/>
          <w:szCs w:val="24"/>
        </w:rPr>
        <w:t xml:space="preserve"> </w:t>
      </w:r>
      <w:r w:rsidR="00793A5F" w:rsidRPr="00106796">
        <w:rPr>
          <w:rFonts w:ascii="Times New Roman" w:hAnsi="Times New Roman" w:cs="Times New Roman"/>
          <w:sz w:val="24"/>
          <w:szCs w:val="24"/>
        </w:rPr>
        <w:t>la mayoría mostraron valores críticos iguales a 1.00, con excepción de los ítems SB_05 y SB_22, con valores de .67 y .33, respectivamente. De esta forma, los jueces valoraron a los dos ítems señalados como no esenciales para la medición del burnout en profesionales de la salud.</w:t>
      </w:r>
      <w:r w:rsidR="004E1DCD" w:rsidRPr="00106796">
        <w:rPr>
          <w:rFonts w:ascii="Times New Roman" w:hAnsi="Times New Roman" w:cs="Times New Roman"/>
          <w:sz w:val="24"/>
          <w:szCs w:val="24"/>
        </w:rPr>
        <w:t xml:space="preserve"> Ambos ítems pertenecen a la dimensión despersonalización.</w:t>
      </w:r>
    </w:p>
    <w:p w14:paraId="3EBBB8C8" w14:textId="77777777" w:rsidR="009C3760" w:rsidRPr="00106796" w:rsidRDefault="009C3760" w:rsidP="00705C8F">
      <w:pPr>
        <w:spacing w:line="360" w:lineRule="auto"/>
        <w:jc w:val="both"/>
        <w:rPr>
          <w:rFonts w:ascii="Times New Roman" w:hAnsi="Times New Roman" w:cs="Times New Roman"/>
          <w:sz w:val="24"/>
          <w:szCs w:val="24"/>
        </w:rPr>
      </w:pPr>
    </w:p>
    <w:p w14:paraId="6D555351" w14:textId="43852E55" w:rsidR="003C09A2" w:rsidRPr="00106796" w:rsidRDefault="002C1BB8" w:rsidP="00705C8F">
      <w:pPr>
        <w:spacing w:line="360" w:lineRule="auto"/>
        <w:jc w:val="both"/>
        <w:rPr>
          <w:rFonts w:ascii="Times New Roman" w:hAnsi="Times New Roman" w:cs="Times New Roman"/>
          <w:b/>
          <w:bCs/>
          <w:sz w:val="24"/>
          <w:szCs w:val="24"/>
        </w:rPr>
      </w:pPr>
      <w:r w:rsidRPr="00106796">
        <w:rPr>
          <w:rFonts w:ascii="Times New Roman" w:hAnsi="Times New Roman" w:cs="Times New Roman"/>
          <w:b/>
          <w:bCs/>
          <w:sz w:val="24"/>
          <w:szCs w:val="24"/>
        </w:rPr>
        <w:t>Tabla 3</w:t>
      </w:r>
    </w:p>
    <w:p w14:paraId="71E6126C" w14:textId="0E5B994C" w:rsidR="003C09A2" w:rsidRPr="00106796" w:rsidRDefault="00AA103B" w:rsidP="00705C8F">
      <w:pPr>
        <w:spacing w:line="360" w:lineRule="auto"/>
        <w:jc w:val="both"/>
        <w:rPr>
          <w:rFonts w:ascii="Times New Roman" w:hAnsi="Times New Roman" w:cs="Times New Roman"/>
          <w:i/>
          <w:iCs/>
          <w:sz w:val="24"/>
          <w:szCs w:val="24"/>
        </w:rPr>
      </w:pPr>
      <w:r w:rsidRPr="00106796">
        <w:rPr>
          <w:rFonts w:ascii="Times New Roman" w:hAnsi="Times New Roman" w:cs="Times New Roman"/>
          <w:i/>
          <w:iCs/>
          <w:sz w:val="24"/>
          <w:szCs w:val="24"/>
        </w:rPr>
        <w:t>Evidencia de validez basada en el contenido del test</w:t>
      </w:r>
    </w:p>
    <w:tbl>
      <w:tblPr>
        <w:tblStyle w:val="Tablaconcuadrcula"/>
        <w:tblW w:w="5000" w:type="pct"/>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18"/>
        <w:gridCol w:w="1057"/>
        <w:gridCol w:w="1062"/>
        <w:gridCol w:w="1054"/>
        <w:gridCol w:w="1054"/>
        <w:gridCol w:w="1054"/>
        <w:gridCol w:w="1054"/>
        <w:gridCol w:w="1051"/>
      </w:tblGrid>
      <w:tr w:rsidR="00F4652B" w:rsidRPr="00106796" w14:paraId="5FFE8622" w14:textId="77777777" w:rsidTr="00F4652B">
        <w:trPr>
          <w:jc w:val="center"/>
        </w:trPr>
        <w:tc>
          <w:tcPr>
            <w:tcW w:w="657" w:type="pct"/>
            <w:tcBorders>
              <w:top w:val="single" w:sz="4" w:space="0" w:color="auto"/>
              <w:bottom w:val="nil"/>
            </w:tcBorders>
            <w:vAlign w:val="center"/>
          </w:tcPr>
          <w:p w14:paraId="378D7937" w14:textId="77777777" w:rsidR="00F4652B" w:rsidRPr="00106796" w:rsidRDefault="00F4652B" w:rsidP="000A392A">
            <w:pPr>
              <w:jc w:val="center"/>
              <w:rPr>
                <w:rFonts w:ascii="Times New Roman" w:hAnsi="Times New Roman" w:cs="Times New Roman"/>
                <w:sz w:val="24"/>
                <w:szCs w:val="24"/>
              </w:rPr>
            </w:pPr>
          </w:p>
        </w:tc>
        <w:tc>
          <w:tcPr>
            <w:tcW w:w="1245" w:type="pct"/>
            <w:gridSpan w:val="2"/>
            <w:tcBorders>
              <w:top w:val="single" w:sz="4" w:space="0" w:color="auto"/>
              <w:bottom w:val="single" w:sz="4" w:space="0" w:color="auto"/>
            </w:tcBorders>
            <w:vAlign w:val="center"/>
          </w:tcPr>
          <w:p w14:paraId="69BFD06F" w14:textId="1C5BF8E8" w:rsidR="00F4652B" w:rsidRPr="00106796" w:rsidRDefault="00F4652B" w:rsidP="000A392A">
            <w:pPr>
              <w:jc w:val="center"/>
              <w:rPr>
                <w:rFonts w:ascii="Times New Roman" w:hAnsi="Times New Roman" w:cs="Times New Roman"/>
                <w:sz w:val="24"/>
                <w:szCs w:val="24"/>
              </w:rPr>
            </w:pPr>
            <w:r w:rsidRPr="00106796">
              <w:rPr>
                <w:rFonts w:ascii="Times New Roman" w:hAnsi="Times New Roman" w:cs="Times New Roman"/>
                <w:sz w:val="24"/>
                <w:szCs w:val="24"/>
              </w:rPr>
              <w:t>Relevancia</w:t>
            </w:r>
          </w:p>
        </w:tc>
        <w:tc>
          <w:tcPr>
            <w:tcW w:w="1239" w:type="pct"/>
            <w:gridSpan w:val="2"/>
            <w:tcBorders>
              <w:top w:val="single" w:sz="4" w:space="0" w:color="auto"/>
              <w:bottom w:val="single" w:sz="4" w:space="0" w:color="auto"/>
            </w:tcBorders>
            <w:vAlign w:val="center"/>
          </w:tcPr>
          <w:p w14:paraId="35ED4380" w14:textId="695313FB" w:rsidR="00F4652B" w:rsidRPr="00106796" w:rsidRDefault="00F4652B" w:rsidP="000A392A">
            <w:pPr>
              <w:jc w:val="center"/>
              <w:rPr>
                <w:rFonts w:ascii="Times New Roman" w:hAnsi="Times New Roman" w:cs="Times New Roman"/>
                <w:sz w:val="24"/>
                <w:szCs w:val="24"/>
              </w:rPr>
            </w:pPr>
            <w:r w:rsidRPr="00106796">
              <w:rPr>
                <w:rFonts w:ascii="Times New Roman" w:hAnsi="Times New Roman" w:cs="Times New Roman"/>
                <w:sz w:val="24"/>
                <w:szCs w:val="24"/>
              </w:rPr>
              <w:t>Representatividad</w:t>
            </w:r>
          </w:p>
        </w:tc>
        <w:tc>
          <w:tcPr>
            <w:tcW w:w="1239" w:type="pct"/>
            <w:gridSpan w:val="2"/>
            <w:tcBorders>
              <w:top w:val="single" w:sz="4" w:space="0" w:color="auto"/>
              <w:bottom w:val="single" w:sz="4" w:space="0" w:color="auto"/>
            </w:tcBorders>
            <w:vAlign w:val="center"/>
          </w:tcPr>
          <w:p w14:paraId="2334790B" w14:textId="444FBE85" w:rsidR="00F4652B" w:rsidRPr="00106796" w:rsidRDefault="00F4652B" w:rsidP="000A392A">
            <w:pPr>
              <w:jc w:val="center"/>
              <w:rPr>
                <w:rFonts w:ascii="Times New Roman" w:hAnsi="Times New Roman" w:cs="Times New Roman"/>
                <w:sz w:val="24"/>
                <w:szCs w:val="24"/>
              </w:rPr>
            </w:pPr>
            <w:r w:rsidRPr="00106796">
              <w:rPr>
                <w:rFonts w:ascii="Times New Roman" w:hAnsi="Times New Roman" w:cs="Times New Roman"/>
                <w:sz w:val="24"/>
                <w:szCs w:val="24"/>
              </w:rPr>
              <w:t>Claridad</w:t>
            </w:r>
          </w:p>
        </w:tc>
        <w:tc>
          <w:tcPr>
            <w:tcW w:w="619" w:type="pct"/>
            <w:tcBorders>
              <w:top w:val="single" w:sz="4" w:space="0" w:color="auto"/>
              <w:bottom w:val="nil"/>
            </w:tcBorders>
          </w:tcPr>
          <w:p w14:paraId="42886392" w14:textId="77777777" w:rsidR="00F4652B" w:rsidRPr="00106796" w:rsidRDefault="00F4652B" w:rsidP="000A392A">
            <w:pPr>
              <w:jc w:val="center"/>
              <w:rPr>
                <w:rFonts w:ascii="Times New Roman" w:hAnsi="Times New Roman" w:cs="Times New Roman"/>
                <w:sz w:val="24"/>
                <w:szCs w:val="24"/>
              </w:rPr>
            </w:pPr>
          </w:p>
        </w:tc>
      </w:tr>
      <w:tr w:rsidR="00ED59E7" w:rsidRPr="00106796" w14:paraId="6341238E" w14:textId="77777777" w:rsidTr="00F4652B">
        <w:trPr>
          <w:jc w:val="center"/>
        </w:trPr>
        <w:tc>
          <w:tcPr>
            <w:tcW w:w="657" w:type="pct"/>
            <w:tcBorders>
              <w:top w:val="nil"/>
              <w:bottom w:val="single" w:sz="4" w:space="0" w:color="auto"/>
            </w:tcBorders>
            <w:vAlign w:val="center"/>
          </w:tcPr>
          <w:p w14:paraId="426CA210" w14:textId="77777777" w:rsidR="00ED59E7" w:rsidRPr="00106796" w:rsidRDefault="00ED59E7" w:rsidP="000A392A">
            <w:pPr>
              <w:jc w:val="center"/>
              <w:rPr>
                <w:rFonts w:ascii="Times New Roman" w:hAnsi="Times New Roman" w:cs="Times New Roman"/>
                <w:sz w:val="24"/>
                <w:szCs w:val="24"/>
              </w:rPr>
            </w:pPr>
            <w:r w:rsidRPr="00106796">
              <w:rPr>
                <w:rFonts w:ascii="Times New Roman" w:hAnsi="Times New Roman" w:cs="Times New Roman"/>
                <w:sz w:val="24"/>
                <w:szCs w:val="24"/>
              </w:rPr>
              <w:t>Ítem</w:t>
            </w:r>
          </w:p>
        </w:tc>
        <w:tc>
          <w:tcPr>
            <w:tcW w:w="621" w:type="pct"/>
            <w:tcBorders>
              <w:top w:val="single" w:sz="4" w:space="0" w:color="auto"/>
              <w:bottom w:val="single" w:sz="4" w:space="0" w:color="auto"/>
            </w:tcBorders>
            <w:vAlign w:val="center"/>
          </w:tcPr>
          <w:p w14:paraId="5C92263D" w14:textId="19E29FF4" w:rsidR="00ED59E7" w:rsidRPr="00106796" w:rsidRDefault="00ED59E7" w:rsidP="000A392A">
            <w:pPr>
              <w:jc w:val="center"/>
              <w:rPr>
                <w:rFonts w:ascii="Times New Roman" w:hAnsi="Times New Roman" w:cs="Times New Roman"/>
                <w:i/>
                <w:iCs/>
                <w:sz w:val="24"/>
                <w:szCs w:val="24"/>
              </w:rPr>
            </w:pPr>
            <w:r w:rsidRPr="00106796">
              <w:rPr>
                <w:rFonts w:ascii="Times New Roman" w:hAnsi="Times New Roman" w:cs="Times New Roman"/>
                <w:i/>
                <w:iCs/>
                <w:sz w:val="24"/>
                <w:szCs w:val="24"/>
              </w:rPr>
              <w:t>M</w:t>
            </w:r>
          </w:p>
        </w:tc>
        <w:tc>
          <w:tcPr>
            <w:tcW w:w="623" w:type="pct"/>
            <w:tcBorders>
              <w:top w:val="single" w:sz="4" w:space="0" w:color="auto"/>
              <w:bottom w:val="single" w:sz="4" w:space="0" w:color="auto"/>
            </w:tcBorders>
            <w:vAlign w:val="center"/>
          </w:tcPr>
          <w:p w14:paraId="6DD1D79C" w14:textId="06F07315" w:rsidR="00ED59E7" w:rsidRPr="00106796" w:rsidRDefault="00ED59E7" w:rsidP="000A392A">
            <w:pPr>
              <w:jc w:val="center"/>
              <w:rPr>
                <w:rFonts w:ascii="Times New Roman" w:hAnsi="Times New Roman" w:cs="Times New Roman"/>
                <w:i/>
                <w:iCs/>
                <w:sz w:val="24"/>
                <w:szCs w:val="24"/>
              </w:rPr>
            </w:pPr>
            <w:r w:rsidRPr="00106796">
              <w:rPr>
                <w:rFonts w:ascii="Times New Roman" w:hAnsi="Times New Roman" w:cs="Times New Roman"/>
                <w:i/>
                <w:iCs/>
                <w:sz w:val="24"/>
                <w:szCs w:val="24"/>
              </w:rPr>
              <w:t>V</w:t>
            </w:r>
          </w:p>
        </w:tc>
        <w:tc>
          <w:tcPr>
            <w:tcW w:w="620" w:type="pct"/>
            <w:tcBorders>
              <w:top w:val="single" w:sz="4" w:space="0" w:color="auto"/>
              <w:bottom w:val="single" w:sz="4" w:space="0" w:color="auto"/>
            </w:tcBorders>
            <w:vAlign w:val="center"/>
          </w:tcPr>
          <w:p w14:paraId="264979A1" w14:textId="017DB078" w:rsidR="00ED59E7" w:rsidRPr="00106796" w:rsidRDefault="00ED59E7" w:rsidP="000A392A">
            <w:pPr>
              <w:jc w:val="center"/>
              <w:rPr>
                <w:rFonts w:ascii="Times New Roman" w:hAnsi="Times New Roman" w:cs="Times New Roman"/>
                <w:i/>
                <w:iCs/>
                <w:sz w:val="24"/>
                <w:szCs w:val="24"/>
              </w:rPr>
            </w:pPr>
            <w:r w:rsidRPr="00106796">
              <w:rPr>
                <w:rFonts w:ascii="Times New Roman" w:hAnsi="Times New Roman" w:cs="Times New Roman"/>
                <w:i/>
                <w:iCs/>
                <w:sz w:val="24"/>
                <w:szCs w:val="24"/>
              </w:rPr>
              <w:t>M</w:t>
            </w:r>
          </w:p>
        </w:tc>
        <w:tc>
          <w:tcPr>
            <w:tcW w:w="620" w:type="pct"/>
            <w:tcBorders>
              <w:top w:val="single" w:sz="4" w:space="0" w:color="auto"/>
              <w:bottom w:val="single" w:sz="4" w:space="0" w:color="auto"/>
            </w:tcBorders>
            <w:vAlign w:val="center"/>
          </w:tcPr>
          <w:p w14:paraId="33ECF274" w14:textId="4DE7A849" w:rsidR="00ED59E7" w:rsidRPr="00106796" w:rsidRDefault="00ED59E7" w:rsidP="000A392A">
            <w:pPr>
              <w:jc w:val="center"/>
              <w:rPr>
                <w:rFonts w:ascii="Times New Roman" w:hAnsi="Times New Roman" w:cs="Times New Roman"/>
                <w:i/>
                <w:iCs/>
                <w:sz w:val="24"/>
                <w:szCs w:val="24"/>
              </w:rPr>
            </w:pPr>
            <w:r w:rsidRPr="00106796">
              <w:rPr>
                <w:rFonts w:ascii="Times New Roman" w:hAnsi="Times New Roman" w:cs="Times New Roman"/>
                <w:i/>
                <w:iCs/>
                <w:sz w:val="24"/>
                <w:szCs w:val="24"/>
              </w:rPr>
              <w:t>V</w:t>
            </w:r>
          </w:p>
        </w:tc>
        <w:tc>
          <w:tcPr>
            <w:tcW w:w="620" w:type="pct"/>
            <w:tcBorders>
              <w:top w:val="single" w:sz="4" w:space="0" w:color="auto"/>
              <w:bottom w:val="single" w:sz="4" w:space="0" w:color="auto"/>
            </w:tcBorders>
            <w:vAlign w:val="center"/>
          </w:tcPr>
          <w:p w14:paraId="6BCBD600" w14:textId="07958530" w:rsidR="00ED59E7" w:rsidRPr="00106796" w:rsidRDefault="00ED59E7" w:rsidP="000A392A">
            <w:pPr>
              <w:jc w:val="center"/>
              <w:rPr>
                <w:rFonts w:ascii="Times New Roman" w:hAnsi="Times New Roman" w:cs="Times New Roman"/>
                <w:i/>
                <w:iCs/>
                <w:sz w:val="24"/>
                <w:szCs w:val="24"/>
              </w:rPr>
            </w:pPr>
            <w:r w:rsidRPr="00106796">
              <w:rPr>
                <w:rFonts w:ascii="Times New Roman" w:hAnsi="Times New Roman" w:cs="Times New Roman"/>
                <w:i/>
                <w:iCs/>
                <w:sz w:val="24"/>
                <w:szCs w:val="24"/>
              </w:rPr>
              <w:t>M</w:t>
            </w:r>
          </w:p>
        </w:tc>
        <w:tc>
          <w:tcPr>
            <w:tcW w:w="620" w:type="pct"/>
            <w:tcBorders>
              <w:top w:val="single" w:sz="4" w:space="0" w:color="auto"/>
              <w:bottom w:val="single" w:sz="4" w:space="0" w:color="auto"/>
            </w:tcBorders>
            <w:vAlign w:val="center"/>
          </w:tcPr>
          <w:p w14:paraId="3A5AFAE3" w14:textId="0E233B76" w:rsidR="00ED59E7" w:rsidRPr="00106796" w:rsidRDefault="00ED59E7" w:rsidP="000A392A">
            <w:pPr>
              <w:jc w:val="center"/>
              <w:rPr>
                <w:rFonts w:ascii="Times New Roman" w:hAnsi="Times New Roman" w:cs="Times New Roman"/>
                <w:i/>
                <w:iCs/>
                <w:sz w:val="24"/>
                <w:szCs w:val="24"/>
              </w:rPr>
            </w:pPr>
            <w:r w:rsidRPr="00106796">
              <w:rPr>
                <w:rFonts w:ascii="Times New Roman" w:hAnsi="Times New Roman" w:cs="Times New Roman"/>
                <w:i/>
                <w:iCs/>
                <w:sz w:val="24"/>
                <w:szCs w:val="24"/>
              </w:rPr>
              <w:t>V</w:t>
            </w:r>
          </w:p>
        </w:tc>
        <w:tc>
          <w:tcPr>
            <w:tcW w:w="619" w:type="pct"/>
            <w:tcBorders>
              <w:top w:val="nil"/>
              <w:bottom w:val="single" w:sz="4" w:space="0" w:color="auto"/>
            </w:tcBorders>
          </w:tcPr>
          <w:p w14:paraId="675BB004" w14:textId="7AE9483F" w:rsidR="00ED59E7" w:rsidRPr="00106796" w:rsidRDefault="00ED59E7" w:rsidP="000A392A">
            <w:pPr>
              <w:jc w:val="center"/>
              <w:rPr>
                <w:rFonts w:ascii="Times New Roman" w:hAnsi="Times New Roman" w:cs="Times New Roman"/>
                <w:sz w:val="24"/>
                <w:szCs w:val="24"/>
              </w:rPr>
            </w:pPr>
            <w:r w:rsidRPr="00106796">
              <w:rPr>
                <w:rFonts w:ascii="Times New Roman" w:hAnsi="Times New Roman" w:cs="Times New Roman"/>
                <w:sz w:val="24"/>
                <w:szCs w:val="24"/>
              </w:rPr>
              <w:t>CVR</w:t>
            </w:r>
          </w:p>
        </w:tc>
      </w:tr>
      <w:tr w:rsidR="00ED59E7" w:rsidRPr="00106796" w14:paraId="7A28D26D" w14:textId="77777777" w:rsidTr="00F4652B">
        <w:trPr>
          <w:jc w:val="center"/>
        </w:trPr>
        <w:tc>
          <w:tcPr>
            <w:tcW w:w="657" w:type="pct"/>
            <w:tcBorders>
              <w:top w:val="single" w:sz="4" w:space="0" w:color="auto"/>
            </w:tcBorders>
            <w:vAlign w:val="center"/>
          </w:tcPr>
          <w:p w14:paraId="54FDDF64" w14:textId="77777777" w:rsidR="00ED59E7" w:rsidRPr="00106796" w:rsidRDefault="00ED59E7" w:rsidP="000A392A">
            <w:pPr>
              <w:jc w:val="center"/>
              <w:rPr>
                <w:rFonts w:ascii="Times New Roman" w:hAnsi="Times New Roman" w:cs="Times New Roman"/>
                <w:sz w:val="24"/>
                <w:szCs w:val="24"/>
              </w:rPr>
            </w:pPr>
            <w:r w:rsidRPr="00106796">
              <w:rPr>
                <w:rFonts w:ascii="Times New Roman" w:hAnsi="Times New Roman" w:cs="Times New Roman"/>
                <w:sz w:val="24"/>
                <w:szCs w:val="24"/>
              </w:rPr>
              <w:t>SB_01</w:t>
            </w:r>
          </w:p>
        </w:tc>
        <w:tc>
          <w:tcPr>
            <w:tcW w:w="621" w:type="pct"/>
            <w:tcBorders>
              <w:top w:val="single" w:sz="4" w:space="0" w:color="auto"/>
            </w:tcBorders>
            <w:vAlign w:val="bottom"/>
          </w:tcPr>
          <w:p w14:paraId="2A6FF33E" w14:textId="1BC6C300" w:rsidR="00ED59E7" w:rsidRPr="00106796" w:rsidRDefault="00416263" w:rsidP="000A392A">
            <w:pPr>
              <w:jc w:val="center"/>
              <w:rPr>
                <w:rFonts w:ascii="Times New Roman" w:hAnsi="Times New Roman" w:cs="Times New Roman"/>
                <w:sz w:val="24"/>
                <w:szCs w:val="24"/>
              </w:rPr>
            </w:pPr>
            <w:r w:rsidRPr="00106796">
              <w:rPr>
                <w:rFonts w:ascii="Times New Roman" w:hAnsi="Times New Roman" w:cs="Times New Roman"/>
                <w:sz w:val="24"/>
                <w:szCs w:val="24"/>
              </w:rPr>
              <w:t>4.67</w:t>
            </w:r>
          </w:p>
        </w:tc>
        <w:tc>
          <w:tcPr>
            <w:tcW w:w="623" w:type="pct"/>
            <w:tcBorders>
              <w:top w:val="single" w:sz="4" w:space="0" w:color="auto"/>
            </w:tcBorders>
            <w:vAlign w:val="bottom"/>
          </w:tcPr>
          <w:p w14:paraId="23D36B4A" w14:textId="2F749548" w:rsidR="00ED59E7" w:rsidRPr="00106796" w:rsidRDefault="00416263" w:rsidP="000A392A">
            <w:pPr>
              <w:jc w:val="center"/>
              <w:rPr>
                <w:rFonts w:ascii="Times New Roman" w:hAnsi="Times New Roman" w:cs="Times New Roman"/>
                <w:sz w:val="24"/>
                <w:szCs w:val="24"/>
              </w:rPr>
            </w:pPr>
            <w:r w:rsidRPr="00106796">
              <w:rPr>
                <w:rFonts w:ascii="Times New Roman" w:hAnsi="Times New Roman" w:cs="Times New Roman"/>
                <w:sz w:val="24"/>
                <w:szCs w:val="24"/>
              </w:rPr>
              <w:t>.92</w:t>
            </w:r>
          </w:p>
        </w:tc>
        <w:tc>
          <w:tcPr>
            <w:tcW w:w="620" w:type="pct"/>
            <w:tcBorders>
              <w:top w:val="single" w:sz="4" w:space="0" w:color="auto"/>
            </w:tcBorders>
            <w:vAlign w:val="bottom"/>
          </w:tcPr>
          <w:p w14:paraId="00C7C097" w14:textId="02DDEE20" w:rsidR="00ED59E7" w:rsidRPr="00106796" w:rsidRDefault="00816CEF" w:rsidP="000A392A">
            <w:pPr>
              <w:jc w:val="center"/>
              <w:rPr>
                <w:rFonts w:ascii="Times New Roman" w:hAnsi="Times New Roman" w:cs="Times New Roman"/>
                <w:sz w:val="24"/>
                <w:szCs w:val="24"/>
              </w:rPr>
            </w:pPr>
            <w:r w:rsidRPr="00106796">
              <w:rPr>
                <w:rFonts w:ascii="Times New Roman" w:hAnsi="Times New Roman" w:cs="Times New Roman"/>
                <w:sz w:val="24"/>
                <w:szCs w:val="24"/>
              </w:rPr>
              <w:t>5.00</w:t>
            </w:r>
          </w:p>
        </w:tc>
        <w:tc>
          <w:tcPr>
            <w:tcW w:w="620" w:type="pct"/>
            <w:tcBorders>
              <w:top w:val="single" w:sz="4" w:space="0" w:color="auto"/>
            </w:tcBorders>
          </w:tcPr>
          <w:p w14:paraId="322E30AB" w14:textId="755F0EF8" w:rsidR="00ED59E7" w:rsidRPr="00106796" w:rsidRDefault="00816CEF" w:rsidP="000A392A">
            <w:pPr>
              <w:jc w:val="center"/>
              <w:rPr>
                <w:rFonts w:ascii="Times New Roman" w:hAnsi="Times New Roman" w:cs="Times New Roman"/>
                <w:sz w:val="24"/>
                <w:szCs w:val="24"/>
              </w:rPr>
            </w:pPr>
            <w:r w:rsidRPr="00106796">
              <w:rPr>
                <w:rFonts w:ascii="Times New Roman" w:hAnsi="Times New Roman" w:cs="Times New Roman"/>
                <w:sz w:val="24"/>
                <w:szCs w:val="24"/>
              </w:rPr>
              <w:t>1.00</w:t>
            </w:r>
          </w:p>
        </w:tc>
        <w:tc>
          <w:tcPr>
            <w:tcW w:w="620" w:type="pct"/>
            <w:tcBorders>
              <w:top w:val="single" w:sz="4" w:space="0" w:color="auto"/>
            </w:tcBorders>
            <w:vAlign w:val="bottom"/>
          </w:tcPr>
          <w:p w14:paraId="0A341802" w14:textId="1F427759" w:rsidR="00ED59E7" w:rsidRPr="00106796" w:rsidRDefault="000379E7" w:rsidP="000A392A">
            <w:pPr>
              <w:jc w:val="center"/>
              <w:rPr>
                <w:rFonts w:ascii="Times New Roman" w:hAnsi="Times New Roman" w:cs="Times New Roman"/>
                <w:sz w:val="24"/>
                <w:szCs w:val="24"/>
              </w:rPr>
            </w:pPr>
            <w:r w:rsidRPr="00106796">
              <w:rPr>
                <w:rFonts w:ascii="Times New Roman" w:hAnsi="Times New Roman" w:cs="Times New Roman"/>
                <w:sz w:val="24"/>
                <w:szCs w:val="24"/>
              </w:rPr>
              <w:t>5.00</w:t>
            </w:r>
          </w:p>
        </w:tc>
        <w:tc>
          <w:tcPr>
            <w:tcW w:w="620" w:type="pct"/>
            <w:tcBorders>
              <w:top w:val="single" w:sz="4" w:space="0" w:color="auto"/>
            </w:tcBorders>
          </w:tcPr>
          <w:p w14:paraId="70980313" w14:textId="4249FD1A" w:rsidR="00ED59E7" w:rsidRPr="00106796" w:rsidRDefault="000379E7" w:rsidP="000A392A">
            <w:pPr>
              <w:jc w:val="center"/>
              <w:rPr>
                <w:rFonts w:ascii="Times New Roman" w:hAnsi="Times New Roman" w:cs="Times New Roman"/>
                <w:sz w:val="24"/>
                <w:szCs w:val="24"/>
              </w:rPr>
            </w:pPr>
            <w:r w:rsidRPr="00106796">
              <w:rPr>
                <w:rFonts w:ascii="Times New Roman" w:hAnsi="Times New Roman" w:cs="Times New Roman"/>
                <w:sz w:val="24"/>
                <w:szCs w:val="24"/>
              </w:rPr>
              <w:t>1.00</w:t>
            </w:r>
          </w:p>
        </w:tc>
        <w:tc>
          <w:tcPr>
            <w:tcW w:w="619" w:type="pct"/>
            <w:tcBorders>
              <w:top w:val="single" w:sz="4" w:space="0" w:color="auto"/>
            </w:tcBorders>
          </w:tcPr>
          <w:p w14:paraId="177574DA" w14:textId="7DE66539" w:rsidR="00ED59E7" w:rsidRPr="00106796" w:rsidRDefault="009D5A93" w:rsidP="000A392A">
            <w:pPr>
              <w:jc w:val="center"/>
              <w:rPr>
                <w:rFonts w:ascii="Times New Roman" w:hAnsi="Times New Roman" w:cs="Times New Roman"/>
                <w:sz w:val="24"/>
                <w:szCs w:val="24"/>
              </w:rPr>
            </w:pPr>
            <w:r w:rsidRPr="00106796">
              <w:rPr>
                <w:rFonts w:ascii="Times New Roman" w:hAnsi="Times New Roman" w:cs="Times New Roman"/>
                <w:sz w:val="24"/>
                <w:szCs w:val="24"/>
              </w:rPr>
              <w:t>1.00</w:t>
            </w:r>
          </w:p>
        </w:tc>
      </w:tr>
      <w:tr w:rsidR="00ED59E7" w:rsidRPr="00106796" w14:paraId="593ED254" w14:textId="77777777" w:rsidTr="00F4652B">
        <w:trPr>
          <w:jc w:val="center"/>
        </w:trPr>
        <w:tc>
          <w:tcPr>
            <w:tcW w:w="657" w:type="pct"/>
            <w:vAlign w:val="center"/>
          </w:tcPr>
          <w:p w14:paraId="0B1D892D" w14:textId="77777777" w:rsidR="00ED59E7" w:rsidRPr="00106796" w:rsidRDefault="00ED59E7" w:rsidP="000A392A">
            <w:pPr>
              <w:jc w:val="center"/>
              <w:rPr>
                <w:rFonts w:ascii="Times New Roman" w:hAnsi="Times New Roman" w:cs="Times New Roman"/>
                <w:sz w:val="24"/>
                <w:szCs w:val="24"/>
              </w:rPr>
            </w:pPr>
            <w:r w:rsidRPr="00106796">
              <w:rPr>
                <w:rFonts w:ascii="Times New Roman" w:hAnsi="Times New Roman" w:cs="Times New Roman"/>
                <w:sz w:val="24"/>
                <w:szCs w:val="24"/>
              </w:rPr>
              <w:t>SB_02</w:t>
            </w:r>
          </w:p>
        </w:tc>
        <w:tc>
          <w:tcPr>
            <w:tcW w:w="621" w:type="pct"/>
            <w:vAlign w:val="bottom"/>
          </w:tcPr>
          <w:p w14:paraId="07243448" w14:textId="64A2A66E" w:rsidR="00ED59E7" w:rsidRPr="00106796" w:rsidRDefault="00416263" w:rsidP="000A392A">
            <w:pPr>
              <w:jc w:val="center"/>
              <w:rPr>
                <w:rFonts w:ascii="Times New Roman" w:hAnsi="Times New Roman" w:cs="Times New Roman"/>
                <w:sz w:val="24"/>
                <w:szCs w:val="24"/>
              </w:rPr>
            </w:pPr>
            <w:r w:rsidRPr="00106796">
              <w:rPr>
                <w:rFonts w:ascii="Times New Roman" w:hAnsi="Times New Roman" w:cs="Times New Roman"/>
                <w:sz w:val="24"/>
                <w:szCs w:val="24"/>
              </w:rPr>
              <w:t>5.00</w:t>
            </w:r>
          </w:p>
        </w:tc>
        <w:tc>
          <w:tcPr>
            <w:tcW w:w="623" w:type="pct"/>
            <w:vAlign w:val="bottom"/>
          </w:tcPr>
          <w:p w14:paraId="12F652B9" w14:textId="4C18ACAF" w:rsidR="00ED59E7" w:rsidRPr="00106796" w:rsidRDefault="00416263" w:rsidP="000A392A">
            <w:pPr>
              <w:jc w:val="center"/>
              <w:rPr>
                <w:rFonts w:ascii="Times New Roman" w:hAnsi="Times New Roman" w:cs="Times New Roman"/>
                <w:sz w:val="24"/>
                <w:szCs w:val="24"/>
              </w:rPr>
            </w:pPr>
            <w:r w:rsidRPr="00106796">
              <w:rPr>
                <w:rFonts w:ascii="Times New Roman" w:hAnsi="Times New Roman" w:cs="Times New Roman"/>
                <w:sz w:val="24"/>
                <w:szCs w:val="24"/>
              </w:rPr>
              <w:t>1</w:t>
            </w:r>
            <w:r w:rsidR="001A1294" w:rsidRPr="00106796">
              <w:rPr>
                <w:rFonts w:ascii="Times New Roman" w:hAnsi="Times New Roman" w:cs="Times New Roman"/>
                <w:sz w:val="24"/>
                <w:szCs w:val="24"/>
              </w:rPr>
              <w:t>.00</w:t>
            </w:r>
          </w:p>
        </w:tc>
        <w:tc>
          <w:tcPr>
            <w:tcW w:w="620" w:type="pct"/>
            <w:vAlign w:val="bottom"/>
          </w:tcPr>
          <w:p w14:paraId="0ED04F43" w14:textId="17DE4552" w:rsidR="00ED59E7" w:rsidRPr="00106796" w:rsidRDefault="00816CEF" w:rsidP="000A392A">
            <w:pPr>
              <w:jc w:val="center"/>
              <w:rPr>
                <w:rFonts w:ascii="Times New Roman" w:hAnsi="Times New Roman" w:cs="Times New Roman"/>
                <w:sz w:val="24"/>
                <w:szCs w:val="24"/>
              </w:rPr>
            </w:pPr>
            <w:r w:rsidRPr="00106796">
              <w:rPr>
                <w:rFonts w:ascii="Times New Roman" w:hAnsi="Times New Roman" w:cs="Times New Roman"/>
                <w:sz w:val="24"/>
                <w:szCs w:val="24"/>
              </w:rPr>
              <w:t>4.83</w:t>
            </w:r>
          </w:p>
        </w:tc>
        <w:tc>
          <w:tcPr>
            <w:tcW w:w="620" w:type="pct"/>
          </w:tcPr>
          <w:p w14:paraId="7D905724" w14:textId="0EA2B8F0" w:rsidR="00ED59E7" w:rsidRPr="00106796" w:rsidRDefault="00816CEF" w:rsidP="000A392A">
            <w:pPr>
              <w:jc w:val="center"/>
              <w:rPr>
                <w:rFonts w:ascii="Times New Roman" w:hAnsi="Times New Roman" w:cs="Times New Roman"/>
                <w:sz w:val="24"/>
                <w:szCs w:val="24"/>
              </w:rPr>
            </w:pPr>
            <w:r w:rsidRPr="00106796">
              <w:rPr>
                <w:rFonts w:ascii="Times New Roman" w:hAnsi="Times New Roman" w:cs="Times New Roman"/>
                <w:sz w:val="24"/>
                <w:szCs w:val="24"/>
              </w:rPr>
              <w:t>.96</w:t>
            </w:r>
          </w:p>
        </w:tc>
        <w:tc>
          <w:tcPr>
            <w:tcW w:w="620" w:type="pct"/>
            <w:vAlign w:val="bottom"/>
          </w:tcPr>
          <w:p w14:paraId="687D7ED3" w14:textId="27E927B3" w:rsidR="00ED59E7" w:rsidRPr="00106796" w:rsidRDefault="000379E7" w:rsidP="000A392A">
            <w:pPr>
              <w:jc w:val="center"/>
              <w:rPr>
                <w:rFonts w:ascii="Times New Roman" w:hAnsi="Times New Roman" w:cs="Times New Roman"/>
                <w:sz w:val="24"/>
                <w:szCs w:val="24"/>
              </w:rPr>
            </w:pPr>
            <w:r w:rsidRPr="00106796">
              <w:rPr>
                <w:rFonts w:ascii="Times New Roman" w:hAnsi="Times New Roman" w:cs="Times New Roman"/>
                <w:sz w:val="24"/>
                <w:szCs w:val="24"/>
              </w:rPr>
              <w:t>4.67</w:t>
            </w:r>
          </w:p>
        </w:tc>
        <w:tc>
          <w:tcPr>
            <w:tcW w:w="620" w:type="pct"/>
          </w:tcPr>
          <w:p w14:paraId="2991426F" w14:textId="39E7C8A5" w:rsidR="00ED59E7" w:rsidRPr="00106796" w:rsidRDefault="000379E7" w:rsidP="000A392A">
            <w:pPr>
              <w:jc w:val="center"/>
              <w:rPr>
                <w:rFonts w:ascii="Times New Roman" w:hAnsi="Times New Roman" w:cs="Times New Roman"/>
                <w:sz w:val="24"/>
                <w:szCs w:val="24"/>
              </w:rPr>
            </w:pPr>
            <w:r w:rsidRPr="00106796">
              <w:rPr>
                <w:rFonts w:ascii="Times New Roman" w:hAnsi="Times New Roman" w:cs="Times New Roman"/>
                <w:sz w:val="24"/>
                <w:szCs w:val="24"/>
              </w:rPr>
              <w:t>.92</w:t>
            </w:r>
          </w:p>
        </w:tc>
        <w:tc>
          <w:tcPr>
            <w:tcW w:w="619" w:type="pct"/>
          </w:tcPr>
          <w:p w14:paraId="63581ED4" w14:textId="0AC63E29" w:rsidR="00ED59E7" w:rsidRPr="00106796" w:rsidRDefault="009D5A93" w:rsidP="000A392A">
            <w:pPr>
              <w:jc w:val="center"/>
              <w:rPr>
                <w:rFonts w:ascii="Times New Roman" w:hAnsi="Times New Roman" w:cs="Times New Roman"/>
                <w:sz w:val="24"/>
                <w:szCs w:val="24"/>
              </w:rPr>
            </w:pPr>
            <w:r w:rsidRPr="00106796">
              <w:rPr>
                <w:rFonts w:ascii="Times New Roman" w:hAnsi="Times New Roman" w:cs="Times New Roman"/>
                <w:sz w:val="24"/>
                <w:szCs w:val="24"/>
              </w:rPr>
              <w:t>1.00</w:t>
            </w:r>
          </w:p>
        </w:tc>
      </w:tr>
      <w:tr w:rsidR="00ED59E7" w:rsidRPr="00106796" w14:paraId="1FDA4F09" w14:textId="77777777" w:rsidTr="00F4652B">
        <w:trPr>
          <w:jc w:val="center"/>
        </w:trPr>
        <w:tc>
          <w:tcPr>
            <w:tcW w:w="657" w:type="pct"/>
            <w:vAlign w:val="center"/>
          </w:tcPr>
          <w:p w14:paraId="5A17C1FF" w14:textId="77777777" w:rsidR="00ED59E7" w:rsidRPr="00106796" w:rsidRDefault="00ED59E7" w:rsidP="000A392A">
            <w:pPr>
              <w:jc w:val="center"/>
              <w:rPr>
                <w:rFonts w:ascii="Times New Roman" w:hAnsi="Times New Roman" w:cs="Times New Roman"/>
                <w:sz w:val="24"/>
                <w:szCs w:val="24"/>
              </w:rPr>
            </w:pPr>
            <w:r w:rsidRPr="00106796">
              <w:rPr>
                <w:rFonts w:ascii="Times New Roman" w:hAnsi="Times New Roman" w:cs="Times New Roman"/>
                <w:sz w:val="24"/>
                <w:szCs w:val="24"/>
              </w:rPr>
              <w:t>SB_03</w:t>
            </w:r>
          </w:p>
        </w:tc>
        <w:tc>
          <w:tcPr>
            <w:tcW w:w="621" w:type="pct"/>
            <w:vAlign w:val="bottom"/>
          </w:tcPr>
          <w:p w14:paraId="5C7A398A" w14:textId="2C03DA34" w:rsidR="00ED59E7" w:rsidRPr="00106796" w:rsidRDefault="00416263" w:rsidP="000A392A">
            <w:pPr>
              <w:jc w:val="center"/>
              <w:rPr>
                <w:rFonts w:ascii="Times New Roman" w:hAnsi="Times New Roman" w:cs="Times New Roman"/>
                <w:sz w:val="24"/>
                <w:szCs w:val="24"/>
              </w:rPr>
            </w:pPr>
            <w:r w:rsidRPr="00106796">
              <w:rPr>
                <w:rFonts w:ascii="Times New Roman" w:hAnsi="Times New Roman" w:cs="Times New Roman"/>
                <w:sz w:val="24"/>
                <w:szCs w:val="24"/>
              </w:rPr>
              <w:t>4.33</w:t>
            </w:r>
          </w:p>
        </w:tc>
        <w:tc>
          <w:tcPr>
            <w:tcW w:w="623" w:type="pct"/>
            <w:vAlign w:val="bottom"/>
          </w:tcPr>
          <w:p w14:paraId="57FE3E2B" w14:textId="688A34CE" w:rsidR="00ED59E7" w:rsidRPr="00106796" w:rsidRDefault="00416263" w:rsidP="000A392A">
            <w:pPr>
              <w:jc w:val="center"/>
              <w:rPr>
                <w:rFonts w:ascii="Times New Roman" w:hAnsi="Times New Roman" w:cs="Times New Roman"/>
                <w:sz w:val="24"/>
                <w:szCs w:val="24"/>
              </w:rPr>
            </w:pPr>
            <w:r w:rsidRPr="00106796">
              <w:rPr>
                <w:rFonts w:ascii="Times New Roman" w:hAnsi="Times New Roman" w:cs="Times New Roman"/>
                <w:sz w:val="24"/>
                <w:szCs w:val="24"/>
              </w:rPr>
              <w:t>.83</w:t>
            </w:r>
          </w:p>
        </w:tc>
        <w:tc>
          <w:tcPr>
            <w:tcW w:w="620" w:type="pct"/>
            <w:vAlign w:val="bottom"/>
          </w:tcPr>
          <w:p w14:paraId="4FA3EC0F" w14:textId="1BF3E378" w:rsidR="00ED59E7" w:rsidRPr="00106796" w:rsidRDefault="00816CEF" w:rsidP="000A392A">
            <w:pPr>
              <w:jc w:val="center"/>
              <w:rPr>
                <w:rFonts w:ascii="Times New Roman" w:hAnsi="Times New Roman" w:cs="Times New Roman"/>
                <w:sz w:val="24"/>
                <w:szCs w:val="24"/>
              </w:rPr>
            </w:pPr>
            <w:r w:rsidRPr="00106796">
              <w:rPr>
                <w:rFonts w:ascii="Times New Roman" w:hAnsi="Times New Roman" w:cs="Times New Roman"/>
                <w:sz w:val="24"/>
                <w:szCs w:val="24"/>
              </w:rPr>
              <w:t>4.67</w:t>
            </w:r>
          </w:p>
        </w:tc>
        <w:tc>
          <w:tcPr>
            <w:tcW w:w="620" w:type="pct"/>
          </w:tcPr>
          <w:p w14:paraId="38D5789D" w14:textId="6AE7F307" w:rsidR="00ED59E7" w:rsidRPr="00106796" w:rsidRDefault="00816CEF" w:rsidP="000A392A">
            <w:pPr>
              <w:jc w:val="center"/>
              <w:rPr>
                <w:rFonts w:ascii="Times New Roman" w:hAnsi="Times New Roman" w:cs="Times New Roman"/>
                <w:sz w:val="24"/>
                <w:szCs w:val="24"/>
              </w:rPr>
            </w:pPr>
            <w:r w:rsidRPr="00106796">
              <w:rPr>
                <w:rFonts w:ascii="Times New Roman" w:hAnsi="Times New Roman" w:cs="Times New Roman"/>
                <w:sz w:val="24"/>
                <w:szCs w:val="24"/>
              </w:rPr>
              <w:t>.92</w:t>
            </w:r>
          </w:p>
        </w:tc>
        <w:tc>
          <w:tcPr>
            <w:tcW w:w="620" w:type="pct"/>
            <w:vAlign w:val="bottom"/>
          </w:tcPr>
          <w:p w14:paraId="5EA3DFA0" w14:textId="33B53B85" w:rsidR="00ED59E7" w:rsidRPr="00106796" w:rsidRDefault="000379E7" w:rsidP="000A392A">
            <w:pPr>
              <w:jc w:val="center"/>
              <w:rPr>
                <w:rFonts w:ascii="Times New Roman" w:hAnsi="Times New Roman" w:cs="Times New Roman"/>
                <w:sz w:val="24"/>
                <w:szCs w:val="24"/>
              </w:rPr>
            </w:pPr>
            <w:r w:rsidRPr="00106796">
              <w:rPr>
                <w:rFonts w:ascii="Times New Roman" w:hAnsi="Times New Roman" w:cs="Times New Roman"/>
                <w:sz w:val="24"/>
                <w:szCs w:val="24"/>
              </w:rPr>
              <w:t>4.83</w:t>
            </w:r>
          </w:p>
        </w:tc>
        <w:tc>
          <w:tcPr>
            <w:tcW w:w="620" w:type="pct"/>
          </w:tcPr>
          <w:p w14:paraId="73935F74" w14:textId="5B053E08" w:rsidR="00ED59E7" w:rsidRPr="00106796" w:rsidRDefault="000379E7" w:rsidP="000A392A">
            <w:pPr>
              <w:jc w:val="center"/>
              <w:rPr>
                <w:rFonts w:ascii="Times New Roman" w:hAnsi="Times New Roman" w:cs="Times New Roman"/>
                <w:sz w:val="24"/>
                <w:szCs w:val="24"/>
              </w:rPr>
            </w:pPr>
            <w:r w:rsidRPr="00106796">
              <w:rPr>
                <w:rFonts w:ascii="Times New Roman" w:hAnsi="Times New Roman" w:cs="Times New Roman"/>
                <w:sz w:val="24"/>
                <w:szCs w:val="24"/>
              </w:rPr>
              <w:t>.96</w:t>
            </w:r>
          </w:p>
        </w:tc>
        <w:tc>
          <w:tcPr>
            <w:tcW w:w="619" w:type="pct"/>
          </w:tcPr>
          <w:p w14:paraId="0D237518" w14:textId="724B6782" w:rsidR="00ED59E7" w:rsidRPr="00106796" w:rsidRDefault="009D5A93" w:rsidP="000A392A">
            <w:pPr>
              <w:jc w:val="center"/>
              <w:rPr>
                <w:rFonts w:ascii="Times New Roman" w:hAnsi="Times New Roman" w:cs="Times New Roman"/>
                <w:sz w:val="24"/>
                <w:szCs w:val="24"/>
              </w:rPr>
            </w:pPr>
            <w:r w:rsidRPr="00106796">
              <w:rPr>
                <w:rFonts w:ascii="Times New Roman" w:hAnsi="Times New Roman" w:cs="Times New Roman"/>
                <w:sz w:val="24"/>
                <w:szCs w:val="24"/>
              </w:rPr>
              <w:t>1.00</w:t>
            </w:r>
          </w:p>
        </w:tc>
      </w:tr>
      <w:tr w:rsidR="00ED59E7" w:rsidRPr="00106796" w14:paraId="65B3640B" w14:textId="77777777" w:rsidTr="00F4652B">
        <w:trPr>
          <w:jc w:val="center"/>
        </w:trPr>
        <w:tc>
          <w:tcPr>
            <w:tcW w:w="657" w:type="pct"/>
            <w:vAlign w:val="center"/>
          </w:tcPr>
          <w:p w14:paraId="1516D39B" w14:textId="77777777" w:rsidR="00ED59E7" w:rsidRPr="00106796" w:rsidRDefault="00ED59E7" w:rsidP="000A392A">
            <w:pPr>
              <w:jc w:val="center"/>
              <w:rPr>
                <w:rFonts w:ascii="Times New Roman" w:hAnsi="Times New Roman" w:cs="Times New Roman"/>
                <w:sz w:val="24"/>
                <w:szCs w:val="24"/>
              </w:rPr>
            </w:pPr>
            <w:r w:rsidRPr="00106796">
              <w:rPr>
                <w:rFonts w:ascii="Times New Roman" w:hAnsi="Times New Roman" w:cs="Times New Roman"/>
                <w:sz w:val="24"/>
                <w:szCs w:val="24"/>
              </w:rPr>
              <w:t>SB_04</w:t>
            </w:r>
          </w:p>
        </w:tc>
        <w:tc>
          <w:tcPr>
            <w:tcW w:w="621" w:type="pct"/>
            <w:vAlign w:val="bottom"/>
          </w:tcPr>
          <w:p w14:paraId="27C091CA" w14:textId="70C2AC8B" w:rsidR="00ED59E7" w:rsidRPr="00106796" w:rsidRDefault="00416263" w:rsidP="000A392A">
            <w:pPr>
              <w:jc w:val="center"/>
              <w:rPr>
                <w:rFonts w:ascii="Times New Roman" w:hAnsi="Times New Roman" w:cs="Times New Roman"/>
                <w:sz w:val="24"/>
                <w:szCs w:val="24"/>
              </w:rPr>
            </w:pPr>
            <w:r w:rsidRPr="00106796">
              <w:rPr>
                <w:rFonts w:ascii="Times New Roman" w:hAnsi="Times New Roman" w:cs="Times New Roman"/>
                <w:sz w:val="24"/>
                <w:szCs w:val="24"/>
              </w:rPr>
              <w:t>4.67</w:t>
            </w:r>
          </w:p>
        </w:tc>
        <w:tc>
          <w:tcPr>
            <w:tcW w:w="623" w:type="pct"/>
            <w:vAlign w:val="bottom"/>
          </w:tcPr>
          <w:p w14:paraId="21A5B9DE" w14:textId="7005C4E0" w:rsidR="00ED59E7" w:rsidRPr="00106796" w:rsidRDefault="00416263" w:rsidP="000A392A">
            <w:pPr>
              <w:jc w:val="center"/>
              <w:rPr>
                <w:rFonts w:ascii="Times New Roman" w:hAnsi="Times New Roman" w:cs="Times New Roman"/>
                <w:sz w:val="24"/>
                <w:szCs w:val="24"/>
              </w:rPr>
            </w:pPr>
            <w:r w:rsidRPr="00106796">
              <w:rPr>
                <w:rFonts w:ascii="Times New Roman" w:hAnsi="Times New Roman" w:cs="Times New Roman"/>
                <w:sz w:val="24"/>
                <w:szCs w:val="24"/>
              </w:rPr>
              <w:t>.92</w:t>
            </w:r>
          </w:p>
        </w:tc>
        <w:tc>
          <w:tcPr>
            <w:tcW w:w="620" w:type="pct"/>
            <w:vAlign w:val="bottom"/>
          </w:tcPr>
          <w:p w14:paraId="6DD83810" w14:textId="6671D78D" w:rsidR="00ED59E7" w:rsidRPr="00106796" w:rsidRDefault="00816CEF" w:rsidP="000A392A">
            <w:pPr>
              <w:jc w:val="center"/>
              <w:rPr>
                <w:rFonts w:ascii="Times New Roman" w:hAnsi="Times New Roman" w:cs="Times New Roman"/>
                <w:sz w:val="24"/>
                <w:szCs w:val="24"/>
              </w:rPr>
            </w:pPr>
            <w:r w:rsidRPr="00106796">
              <w:rPr>
                <w:rFonts w:ascii="Times New Roman" w:hAnsi="Times New Roman" w:cs="Times New Roman"/>
                <w:sz w:val="24"/>
                <w:szCs w:val="24"/>
              </w:rPr>
              <w:t>4.83</w:t>
            </w:r>
          </w:p>
        </w:tc>
        <w:tc>
          <w:tcPr>
            <w:tcW w:w="620" w:type="pct"/>
          </w:tcPr>
          <w:p w14:paraId="1EF259E3" w14:textId="5086994D" w:rsidR="00ED59E7" w:rsidRPr="00106796" w:rsidRDefault="00816CEF" w:rsidP="000A392A">
            <w:pPr>
              <w:jc w:val="center"/>
              <w:rPr>
                <w:rFonts w:ascii="Times New Roman" w:hAnsi="Times New Roman" w:cs="Times New Roman"/>
                <w:sz w:val="24"/>
                <w:szCs w:val="24"/>
              </w:rPr>
            </w:pPr>
            <w:r w:rsidRPr="00106796">
              <w:rPr>
                <w:rFonts w:ascii="Times New Roman" w:hAnsi="Times New Roman" w:cs="Times New Roman"/>
                <w:sz w:val="24"/>
                <w:szCs w:val="24"/>
              </w:rPr>
              <w:t>.96</w:t>
            </w:r>
          </w:p>
        </w:tc>
        <w:tc>
          <w:tcPr>
            <w:tcW w:w="620" w:type="pct"/>
            <w:vAlign w:val="bottom"/>
          </w:tcPr>
          <w:p w14:paraId="1AEBA36B" w14:textId="1068D271" w:rsidR="00ED59E7" w:rsidRPr="00106796" w:rsidRDefault="000379E7" w:rsidP="000A392A">
            <w:pPr>
              <w:jc w:val="center"/>
              <w:rPr>
                <w:rFonts w:ascii="Times New Roman" w:hAnsi="Times New Roman" w:cs="Times New Roman"/>
                <w:sz w:val="24"/>
                <w:szCs w:val="24"/>
              </w:rPr>
            </w:pPr>
            <w:r w:rsidRPr="00106796">
              <w:rPr>
                <w:rFonts w:ascii="Times New Roman" w:hAnsi="Times New Roman" w:cs="Times New Roman"/>
                <w:sz w:val="24"/>
                <w:szCs w:val="24"/>
              </w:rPr>
              <w:t>4.83</w:t>
            </w:r>
          </w:p>
        </w:tc>
        <w:tc>
          <w:tcPr>
            <w:tcW w:w="620" w:type="pct"/>
          </w:tcPr>
          <w:p w14:paraId="63156379" w14:textId="07DD3166" w:rsidR="00ED59E7" w:rsidRPr="00106796" w:rsidRDefault="000379E7" w:rsidP="000A392A">
            <w:pPr>
              <w:jc w:val="center"/>
              <w:rPr>
                <w:rFonts w:ascii="Times New Roman" w:hAnsi="Times New Roman" w:cs="Times New Roman"/>
                <w:sz w:val="24"/>
                <w:szCs w:val="24"/>
              </w:rPr>
            </w:pPr>
            <w:r w:rsidRPr="00106796">
              <w:rPr>
                <w:rFonts w:ascii="Times New Roman" w:hAnsi="Times New Roman" w:cs="Times New Roman"/>
                <w:sz w:val="24"/>
                <w:szCs w:val="24"/>
              </w:rPr>
              <w:t>.96</w:t>
            </w:r>
          </w:p>
        </w:tc>
        <w:tc>
          <w:tcPr>
            <w:tcW w:w="619" w:type="pct"/>
          </w:tcPr>
          <w:p w14:paraId="225DA169" w14:textId="51CEE468" w:rsidR="00ED59E7" w:rsidRPr="00106796" w:rsidRDefault="009D5A93" w:rsidP="000A392A">
            <w:pPr>
              <w:jc w:val="center"/>
              <w:rPr>
                <w:rFonts w:ascii="Times New Roman" w:hAnsi="Times New Roman" w:cs="Times New Roman"/>
                <w:sz w:val="24"/>
                <w:szCs w:val="24"/>
              </w:rPr>
            </w:pPr>
            <w:r w:rsidRPr="00106796">
              <w:rPr>
                <w:rFonts w:ascii="Times New Roman" w:hAnsi="Times New Roman" w:cs="Times New Roman"/>
                <w:sz w:val="24"/>
                <w:szCs w:val="24"/>
              </w:rPr>
              <w:t>1.00</w:t>
            </w:r>
          </w:p>
        </w:tc>
      </w:tr>
      <w:tr w:rsidR="00ED59E7" w:rsidRPr="00106796" w14:paraId="14459891" w14:textId="77777777" w:rsidTr="00F4652B">
        <w:trPr>
          <w:jc w:val="center"/>
        </w:trPr>
        <w:tc>
          <w:tcPr>
            <w:tcW w:w="657" w:type="pct"/>
            <w:vAlign w:val="center"/>
          </w:tcPr>
          <w:p w14:paraId="2E11E6CB" w14:textId="77777777" w:rsidR="00ED59E7" w:rsidRPr="00106796" w:rsidRDefault="00ED59E7" w:rsidP="000A392A">
            <w:pPr>
              <w:jc w:val="center"/>
              <w:rPr>
                <w:rFonts w:ascii="Times New Roman" w:hAnsi="Times New Roman" w:cs="Times New Roman"/>
                <w:sz w:val="24"/>
                <w:szCs w:val="24"/>
              </w:rPr>
            </w:pPr>
            <w:r w:rsidRPr="00106796">
              <w:rPr>
                <w:rFonts w:ascii="Times New Roman" w:hAnsi="Times New Roman" w:cs="Times New Roman"/>
                <w:sz w:val="24"/>
                <w:szCs w:val="24"/>
              </w:rPr>
              <w:t>SB_05</w:t>
            </w:r>
          </w:p>
        </w:tc>
        <w:tc>
          <w:tcPr>
            <w:tcW w:w="621" w:type="pct"/>
            <w:vAlign w:val="bottom"/>
          </w:tcPr>
          <w:p w14:paraId="7FCFC9B1" w14:textId="7D77B633" w:rsidR="00ED59E7" w:rsidRPr="00106796" w:rsidRDefault="00416263" w:rsidP="000A392A">
            <w:pPr>
              <w:jc w:val="center"/>
              <w:rPr>
                <w:rFonts w:ascii="Times New Roman" w:hAnsi="Times New Roman" w:cs="Times New Roman"/>
                <w:sz w:val="24"/>
                <w:szCs w:val="24"/>
              </w:rPr>
            </w:pPr>
            <w:r w:rsidRPr="00106796">
              <w:rPr>
                <w:rFonts w:ascii="Times New Roman" w:hAnsi="Times New Roman" w:cs="Times New Roman"/>
                <w:sz w:val="24"/>
                <w:szCs w:val="24"/>
              </w:rPr>
              <w:t>4.83</w:t>
            </w:r>
          </w:p>
        </w:tc>
        <w:tc>
          <w:tcPr>
            <w:tcW w:w="623" w:type="pct"/>
            <w:vAlign w:val="bottom"/>
          </w:tcPr>
          <w:p w14:paraId="6179843C" w14:textId="3F4655BA" w:rsidR="00ED59E7" w:rsidRPr="00106796" w:rsidRDefault="00416263" w:rsidP="000A392A">
            <w:pPr>
              <w:jc w:val="center"/>
              <w:rPr>
                <w:rFonts w:ascii="Times New Roman" w:hAnsi="Times New Roman" w:cs="Times New Roman"/>
                <w:sz w:val="24"/>
                <w:szCs w:val="24"/>
              </w:rPr>
            </w:pPr>
            <w:r w:rsidRPr="00106796">
              <w:rPr>
                <w:rFonts w:ascii="Times New Roman" w:hAnsi="Times New Roman" w:cs="Times New Roman"/>
                <w:sz w:val="24"/>
                <w:szCs w:val="24"/>
              </w:rPr>
              <w:t>.96</w:t>
            </w:r>
          </w:p>
        </w:tc>
        <w:tc>
          <w:tcPr>
            <w:tcW w:w="620" w:type="pct"/>
            <w:vAlign w:val="bottom"/>
          </w:tcPr>
          <w:p w14:paraId="0DD2D23C" w14:textId="042080F5" w:rsidR="00ED59E7" w:rsidRPr="00106796" w:rsidRDefault="00816CEF" w:rsidP="000A392A">
            <w:pPr>
              <w:jc w:val="center"/>
              <w:rPr>
                <w:rFonts w:ascii="Times New Roman" w:hAnsi="Times New Roman" w:cs="Times New Roman"/>
                <w:sz w:val="24"/>
                <w:szCs w:val="24"/>
              </w:rPr>
            </w:pPr>
            <w:r w:rsidRPr="00106796">
              <w:rPr>
                <w:rFonts w:ascii="Times New Roman" w:hAnsi="Times New Roman" w:cs="Times New Roman"/>
                <w:sz w:val="24"/>
                <w:szCs w:val="24"/>
              </w:rPr>
              <w:t>4.83</w:t>
            </w:r>
          </w:p>
        </w:tc>
        <w:tc>
          <w:tcPr>
            <w:tcW w:w="620" w:type="pct"/>
          </w:tcPr>
          <w:p w14:paraId="0972C9AD" w14:textId="088B436A" w:rsidR="00ED59E7" w:rsidRPr="00106796" w:rsidRDefault="00816CEF" w:rsidP="000A392A">
            <w:pPr>
              <w:jc w:val="center"/>
              <w:rPr>
                <w:rFonts w:ascii="Times New Roman" w:hAnsi="Times New Roman" w:cs="Times New Roman"/>
                <w:sz w:val="24"/>
                <w:szCs w:val="24"/>
              </w:rPr>
            </w:pPr>
            <w:r w:rsidRPr="00106796">
              <w:rPr>
                <w:rFonts w:ascii="Times New Roman" w:hAnsi="Times New Roman" w:cs="Times New Roman"/>
                <w:sz w:val="24"/>
                <w:szCs w:val="24"/>
              </w:rPr>
              <w:t>.96</w:t>
            </w:r>
          </w:p>
        </w:tc>
        <w:tc>
          <w:tcPr>
            <w:tcW w:w="620" w:type="pct"/>
            <w:vAlign w:val="bottom"/>
          </w:tcPr>
          <w:p w14:paraId="6BD7F281" w14:textId="55CD3B7F" w:rsidR="00ED59E7" w:rsidRPr="00106796" w:rsidRDefault="000379E7" w:rsidP="000A392A">
            <w:pPr>
              <w:jc w:val="center"/>
              <w:rPr>
                <w:rFonts w:ascii="Times New Roman" w:hAnsi="Times New Roman" w:cs="Times New Roman"/>
                <w:sz w:val="24"/>
                <w:szCs w:val="24"/>
              </w:rPr>
            </w:pPr>
            <w:r w:rsidRPr="00106796">
              <w:rPr>
                <w:rFonts w:ascii="Times New Roman" w:hAnsi="Times New Roman" w:cs="Times New Roman"/>
                <w:sz w:val="24"/>
                <w:szCs w:val="24"/>
              </w:rPr>
              <w:t>5.00</w:t>
            </w:r>
          </w:p>
        </w:tc>
        <w:tc>
          <w:tcPr>
            <w:tcW w:w="620" w:type="pct"/>
          </w:tcPr>
          <w:p w14:paraId="02C6BFD1" w14:textId="7D5A1455" w:rsidR="00ED59E7" w:rsidRPr="00106796" w:rsidRDefault="000379E7" w:rsidP="000A392A">
            <w:pPr>
              <w:jc w:val="center"/>
              <w:rPr>
                <w:rFonts w:ascii="Times New Roman" w:hAnsi="Times New Roman" w:cs="Times New Roman"/>
                <w:sz w:val="24"/>
                <w:szCs w:val="24"/>
              </w:rPr>
            </w:pPr>
            <w:r w:rsidRPr="00106796">
              <w:rPr>
                <w:rFonts w:ascii="Times New Roman" w:hAnsi="Times New Roman" w:cs="Times New Roman"/>
                <w:sz w:val="24"/>
                <w:szCs w:val="24"/>
              </w:rPr>
              <w:t>1.00</w:t>
            </w:r>
          </w:p>
        </w:tc>
        <w:tc>
          <w:tcPr>
            <w:tcW w:w="619" w:type="pct"/>
          </w:tcPr>
          <w:p w14:paraId="699DC70D" w14:textId="4EDB3646" w:rsidR="00ED59E7" w:rsidRPr="00106796" w:rsidRDefault="009D5A93" w:rsidP="000A392A">
            <w:pPr>
              <w:jc w:val="center"/>
              <w:rPr>
                <w:rFonts w:ascii="Times New Roman" w:hAnsi="Times New Roman" w:cs="Times New Roman"/>
                <w:sz w:val="24"/>
                <w:szCs w:val="24"/>
              </w:rPr>
            </w:pPr>
            <w:r w:rsidRPr="00106796">
              <w:rPr>
                <w:rFonts w:ascii="Times New Roman" w:hAnsi="Times New Roman" w:cs="Times New Roman"/>
                <w:sz w:val="24"/>
                <w:szCs w:val="24"/>
              </w:rPr>
              <w:t>.67</w:t>
            </w:r>
          </w:p>
        </w:tc>
      </w:tr>
      <w:tr w:rsidR="00ED59E7" w:rsidRPr="00106796" w14:paraId="33827A48" w14:textId="77777777" w:rsidTr="00F4652B">
        <w:trPr>
          <w:jc w:val="center"/>
        </w:trPr>
        <w:tc>
          <w:tcPr>
            <w:tcW w:w="657" w:type="pct"/>
            <w:vAlign w:val="center"/>
          </w:tcPr>
          <w:p w14:paraId="4CFAB8F5" w14:textId="77777777" w:rsidR="00ED59E7" w:rsidRPr="00106796" w:rsidRDefault="00ED59E7" w:rsidP="000A392A">
            <w:pPr>
              <w:jc w:val="center"/>
              <w:rPr>
                <w:rFonts w:ascii="Times New Roman" w:hAnsi="Times New Roman" w:cs="Times New Roman"/>
                <w:sz w:val="24"/>
                <w:szCs w:val="24"/>
              </w:rPr>
            </w:pPr>
            <w:r w:rsidRPr="00106796">
              <w:rPr>
                <w:rFonts w:ascii="Times New Roman" w:hAnsi="Times New Roman" w:cs="Times New Roman"/>
                <w:sz w:val="24"/>
                <w:szCs w:val="24"/>
              </w:rPr>
              <w:t>SB_06</w:t>
            </w:r>
          </w:p>
        </w:tc>
        <w:tc>
          <w:tcPr>
            <w:tcW w:w="621" w:type="pct"/>
            <w:vAlign w:val="bottom"/>
          </w:tcPr>
          <w:p w14:paraId="49967761" w14:textId="77428FB4" w:rsidR="00ED59E7" w:rsidRPr="00106796" w:rsidRDefault="00416263" w:rsidP="000A392A">
            <w:pPr>
              <w:jc w:val="center"/>
              <w:rPr>
                <w:rFonts w:ascii="Times New Roman" w:hAnsi="Times New Roman" w:cs="Times New Roman"/>
                <w:sz w:val="24"/>
                <w:szCs w:val="24"/>
              </w:rPr>
            </w:pPr>
            <w:r w:rsidRPr="00106796">
              <w:rPr>
                <w:rFonts w:ascii="Times New Roman" w:hAnsi="Times New Roman" w:cs="Times New Roman"/>
                <w:sz w:val="24"/>
                <w:szCs w:val="24"/>
              </w:rPr>
              <w:t>4.83</w:t>
            </w:r>
          </w:p>
        </w:tc>
        <w:tc>
          <w:tcPr>
            <w:tcW w:w="623" w:type="pct"/>
            <w:vAlign w:val="bottom"/>
          </w:tcPr>
          <w:p w14:paraId="2C6E9F0E" w14:textId="0550D7D6" w:rsidR="00ED59E7" w:rsidRPr="00106796" w:rsidRDefault="00416263" w:rsidP="000A392A">
            <w:pPr>
              <w:jc w:val="center"/>
              <w:rPr>
                <w:rFonts w:ascii="Times New Roman" w:hAnsi="Times New Roman" w:cs="Times New Roman"/>
                <w:sz w:val="24"/>
                <w:szCs w:val="24"/>
              </w:rPr>
            </w:pPr>
            <w:r w:rsidRPr="00106796">
              <w:rPr>
                <w:rFonts w:ascii="Times New Roman" w:hAnsi="Times New Roman" w:cs="Times New Roman"/>
                <w:sz w:val="24"/>
                <w:szCs w:val="24"/>
              </w:rPr>
              <w:t>.96</w:t>
            </w:r>
          </w:p>
        </w:tc>
        <w:tc>
          <w:tcPr>
            <w:tcW w:w="620" w:type="pct"/>
            <w:vAlign w:val="bottom"/>
          </w:tcPr>
          <w:p w14:paraId="2AD89542" w14:textId="13EC8634" w:rsidR="00ED59E7" w:rsidRPr="00106796" w:rsidRDefault="00816CEF" w:rsidP="000A392A">
            <w:pPr>
              <w:jc w:val="center"/>
              <w:rPr>
                <w:rFonts w:ascii="Times New Roman" w:hAnsi="Times New Roman" w:cs="Times New Roman"/>
                <w:sz w:val="24"/>
                <w:szCs w:val="24"/>
              </w:rPr>
            </w:pPr>
            <w:r w:rsidRPr="00106796">
              <w:rPr>
                <w:rFonts w:ascii="Times New Roman" w:hAnsi="Times New Roman" w:cs="Times New Roman"/>
                <w:sz w:val="24"/>
                <w:szCs w:val="24"/>
              </w:rPr>
              <w:t>4.83</w:t>
            </w:r>
          </w:p>
        </w:tc>
        <w:tc>
          <w:tcPr>
            <w:tcW w:w="620" w:type="pct"/>
          </w:tcPr>
          <w:p w14:paraId="52AB86BD" w14:textId="162E0FBE" w:rsidR="00ED59E7" w:rsidRPr="00106796" w:rsidRDefault="00816CEF" w:rsidP="000A392A">
            <w:pPr>
              <w:jc w:val="center"/>
              <w:rPr>
                <w:rFonts w:ascii="Times New Roman" w:hAnsi="Times New Roman" w:cs="Times New Roman"/>
                <w:sz w:val="24"/>
                <w:szCs w:val="24"/>
              </w:rPr>
            </w:pPr>
            <w:r w:rsidRPr="00106796">
              <w:rPr>
                <w:rFonts w:ascii="Times New Roman" w:hAnsi="Times New Roman" w:cs="Times New Roman"/>
                <w:sz w:val="24"/>
                <w:szCs w:val="24"/>
              </w:rPr>
              <w:t>.96</w:t>
            </w:r>
          </w:p>
        </w:tc>
        <w:tc>
          <w:tcPr>
            <w:tcW w:w="620" w:type="pct"/>
            <w:vAlign w:val="bottom"/>
          </w:tcPr>
          <w:p w14:paraId="51E2CF28" w14:textId="17E0878C" w:rsidR="00ED59E7" w:rsidRPr="00106796" w:rsidRDefault="000379E7" w:rsidP="000A392A">
            <w:pPr>
              <w:jc w:val="center"/>
              <w:rPr>
                <w:rFonts w:ascii="Times New Roman" w:hAnsi="Times New Roman" w:cs="Times New Roman"/>
                <w:sz w:val="24"/>
                <w:szCs w:val="24"/>
              </w:rPr>
            </w:pPr>
            <w:r w:rsidRPr="00106796">
              <w:rPr>
                <w:rFonts w:ascii="Times New Roman" w:hAnsi="Times New Roman" w:cs="Times New Roman"/>
                <w:sz w:val="24"/>
                <w:szCs w:val="24"/>
              </w:rPr>
              <w:t>5.00</w:t>
            </w:r>
          </w:p>
        </w:tc>
        <w:tc>
          <w:tcPr>
            <w:tcW w:w="620" w:type="pct"/>
          </w:tcPr>
          <w:p w14:paraId="6F202F7C" w14:textId="4613AB97" w:rsidR="00ED59E7" w:rsidRPr="00106796" w:rsidRDefault="000379E7" w:rsidP="000A392A">
            <w:pPr>
              <w:jc w:val="center"/>
              <w:rPr>
                <w:rFonts w:ascii="Times New Roman" w:hAnsi="Times New Roman" w:cs="Times New Roman"/>
                <w:sz w:val="24"/>
                <w:szCs w:val="24"/>
              </w:rPr>
            </w:pPr>
            <w:r w:rsidRPr="00106796">
              <w:rPr>
                <w:rFonts w:ascii="Times New Roman" w:hAnsi="Times New Roman" w:cs="Times New Roman"/>
                <w:sz w:val="24"/>
                <w:szCs w:val="24"/>
              </w:rPr>
              <w:t>1.00</w:t>
            </w:r>
          </w:p>
        </w:tc>
        <w:tc>
          <w:tcPr>
            <w:tcW w:w="619" w:type="pct"/>
          </w:tcPr>
          <w:p w14:paraId="0409BBD1" w14:textId="4ABDF98A" w:rsidR="00ED59E7" w:rsidRPr="00106796" w:rsidRDefault="009D5A93" w:rsidP="000A392A">
            <w:pPr>
              <w:jc w:val="center"/>
              <w:rPr>
                <w:rFonts w:ascii="Times New Roman" w:hAnsi="Times New Roman" w:cs="Times New Roman"/>
                <w:sz w:val="24"/>
                <w:szCs w:val="24"/>
              </w:rPr>
            </w:pPr>
            <w:r w:rsidRPr="00106796">
              <w:rPr>
                <w:rFonts w:ascii="Times New Roman" w:hAnsi="Times New Roman" w:cs="Times New Roman"/>
                <w:sz w:val="24"/>
                <w:szCs w:val="24"/>
              </w:rPr>
              <w:t>1.00</w:t>
            </w:r>
          </w:p>
        </w:tc>
      </w:tr>
      <w:tr w:rsidR="00ED59E7" w:rsidRPr="00106796" w14:paraId="7A9889B5" w14:textId="77777777" w:rsidTr="00F4652B">
        <w:trPr>
          <w:jc w:val="center"/>
        </w:trPr>
        <w:tc>
          <w:tcPr>
            <w:tcW w:w="657" w:type="pct"/>
            <w:vAlign w:val="center"/>
          </w:tcPr>
          <w:p w14:paraId="2F99F8FE" w14:textId="77777777" w:rsidR="00ED59E7" w:rsidRPr="00106796" w:rsidRDefault="00ED59E7" w:rsidP="000A392A">
            <w:pPr>
              <w:jc w:val="center"/>
              <w:rPr>
                <w:rFonts w:ascii="Times New Roman" w:hAnsi="Times New Roman" w:cs="Times New Roman"/>
                <w:sz w:val="24"/>
                <w:szCs w:val="24"/>
              </w:rPr>
            </w:pPr>
            <w:r w:rsidRPr="00106796">
              <w:rPr>
                <w:rFonts w:ascii="Times New Roman" w:hAnsi="Times New Roman" w:cs="Times New Roman"/>
                <w:sz w:val="24"/>
                <w:szCs w:val="24"/>
              </w:rPr>
              <w:t>SB_07</w:t>
            </w:r>
          </w:p>
        </w:tc>
        <w:tc>
          <w:tcPr>
            <w:tcW w:w="621" w:type="pct"/>
            <w:vAlign w:val="bottom"/>
          </w:tcPr>
          <w:p w14:paraId="40F20423" w14:textId="39B0AFE3" w:rsidR="00ED59E7" w:rsidRPr="00106796" w:rsidRDefault="00416263" w:rsidP="000A392A">
            <w:pPr>
              <w:jc w:val="center"/>
              <w:rPr>
                <w:rFonts w:ascii="Times New Roman" w:hAnsi="Times New Roman" w:cs="Times New Roman"/>
                <w:sz w:val="24"/>
                <w:szCs w:val="24"/>
              </w:rPr>
            </w:pPr>
            <w:r w:rsidRPr="00106796">
              <w:rPr>
                <w:rFonts w:ascii="Times New Roman" w:hAnsi="Times New Roman" w:cs="Times New Roman"/>
                <w:sz w:val="24"/>
                <w:szCs w:val="24"/>
              </w:rPr>
              <w:t>4.83</w:t>
            </w:r>
          </w:p>
        </w:tc>
        <w:tc>
          <w:tcPr>
            <w:tcW w:w="623" w:type="pct"/>
            <w:vAlign w:val="bottom"/>
          </w:tcPr>
          <w:p w14:paraId="1F9580B8" w14:textId="6BC4D290" w:rsidR="00ED59E7" w:rsidRPr="00106796" w:rsidRDefault="00416263" w:rsidP="000A392A">
            <w:pPr>
              <w:jc w:val="center"/>
              <w:rPr>
                <w:rFonts w:ascii="Times New Roman" w:hAnsi="Times New Roman" w:cs="Times New Roman"/>
                <w:sz w:val="24"/>
                <w:szCs w:val="24"/>
              </w:rPr>
            </w:pPr>
            <w:r w:rsidRPr="00106796">
              <w:rPr>
                <w:rFonts w:ascii="Times New Roman" w:hAnsi="Times New Roman" w:cs="Times New Roman"/>
                <w:sz w:val="24"/>
                <w:szCs w:val="24"/>
              </w:rPr>
              <w:t>.96</w:t>
            </w:r>
          </w:p>
        </w:tc>
        <w:tc>
          <w:tcPr>
            <w:tcW w:w="620" w:type="pct"/>
            <w:vAlign w:val="bottom"/>
          </w:tcPr>
          <w:p w14:paraId="4577C9B1" w14:textId="58FCE1CA" w:rsidR="00ED59E7" w:rsidRPr="00106796" w:rsidRDefault="00816CEF" w:rsidP="000A392A">
            <w:pPr>
              <w:jc w:val="center"/>
              <w:rPr>
                <w:rFonts w:ascii="Times New Roman" w:hAnsi="Times New Roman" w:cs="Times New Roman"/>
                <w:sz w:val="24"/>
                <w:szCs w:val="24"/>
              </w:rPr>
            </w:pPr>
            <w:r w:rsidRPr="00106796">
              <w:rPr>
                <w:rFonts w:ascii="Times New Roman" w:hAnsi="Times New Roman" w:cs="Times New Roman"/>
                <w:sz w:val="24"/>
                <w:szCs w:val="24"/>
              </w:rPr>
              <w:t>4.83</w:t>
            </w:r>
          </w:p>
        </w:tc>
        <w:tc>
          <w:tcPr>
            <w:tcW w:w="620" w:type="pct"/>
          </w:tcPr>
          <w:p w14:paraId="1D450EFF" w14:textId="63BEDC0A" w:rsidR="00ED59E7" w:rsidRPr="00106796" w:rsidRDefault="00816CEF" w:rsidP="000A392A">
            <w:pPr>
              <w:jc w:val="center"/>
              <w:rPr>
                <w:rFonts w:ascii="Times New Roman" w:hAnsi="Times New Roman" w:cs="Times New Roman"/>
                <w:sz w:val="24"/>
                <w:szCs w:val="24"/>
              </w:rPr>
            </w:pPr>
            <w:r w:rsidRPr="00106796">
              <w:rPr>
                <w:rFonts w:ascii="Times New Roman" w:hAnsi="Times New Roman" w:cs="Times New Roman"/>
                <w:sz w:val="24"/>
                <w:szCs w:val="24"/>
              </w:rPr>
              <w:t>.96</w:t>
            </w:r>
          </w:p>
        </w:tc>
        <w:tc>
          <w:tcPr>
            <w:tcW w:w="620" w:type="pct"/>
            <w:vAlign w:val="bottom"/>
          </w:tcPr>
          <w:p w14:paraId="1F8163A5" w14:textId="622DA97E" w:rsidR="00ED59E7" w:rsidRPr="00106796" w:rsidRDefault="000379E7" w:rsidP="000A392A">
            <w:pPr>
              <w:jc w:val="center"/>
              <w:rPr>
                <w:rFonts w:ascii="Times New Roman" w:hAnsi="Times New Roman" w:cs="Times New Roman"/>
                <w:sz w:val="24"/>
                <w:szCs w:val="24"/>
              </w:rPr>
            </w:pPr>
            <w:r w:rsidRPr="00106796">
              <w:rPr>
                <w:rFonts w:ascii="Times New Roman" w:hAnsi="Times New Roman" w:cs="Times New Roman"/>
                <w:sz w:val="24"/>
                <w:szCs w:val="24"/>
              </w:rPr>
              <w:t>4.83</w:t>
            </w:r>
          </w:p>
        </w:tc>
        <w:tc>
          <w:tcPr>
            <w:tcW w:w="620" w:type="pct"/>
          </w:tcPr>
          <w:p w14:paraId="35BA3E35" w14:textId="541733F1" w:rsidR="00ED59E7" w:rsidRPr="00106796" w:rsidRDefault="000379E7" w:rsidP="000A392A">
            <w:pPr>
              <w:jc w:val="center"/>
              <w:rPr>
                <w:rFonts w:ascii="Times New Roman" w:hAnsi="Times New Roman" w:cs="Times New Roman"/>
                <w:sz w:val="24"/>
                <w:szCs w:val="24"/>
              </w:rPr>
            </w:pPr>
            <w:r w:rsidRPr="00106796">
              <w:rPr>
                <w:rFonts w:ascii="Times New Roman" w:hAnsi="Times New Roman" w:cs="Times New Roman"/>
                <w:sz w:val="24"/>
                <w:szCs w:val="24"/>
              </w:rPr>
              <w:t>.96</w:t>
            </w:r>
          </w:p>
        </w:tc>
        <w:tc>
          <w:tcPr>
            <w:tcW w:w="619" w:type="pct"/>
          </w:tcPr>
          <w:p w14:paraId="60C4B986" w14:textId="751B025D" w:rsidR="00ED59E7" w:rsidRPr="00106796" w:rsidRDefault="009D5A93" w:rsidP="000A392A">
            <w:pPr>
              <w:jc w:val="center"/>
              <w:rPr>
                <w:rFonts w:ascii="Times New Roman" w:hAnsi="Times New Roman" w:cs="Times New Roman"/>
                <w:sz w:val="24"/>
                <w:szCs w:val="24"/>
              </w:rPr>
            </w:pPr>
            <w:r w:rsidRPr="00106796">
              <w:rPr>
                <w:rFonts w:ascii="Times New Roman" w:hAnsi="Times New Roman" w:cs="Times New Roman"/>
                <w:sz w:val="24"/>
                <w:szCs w:val="24"/>
              </w:rPr>
              <w:t>1.00</w:t>
            </w:r>
          </w:p>
        </w:tc>
      </w:tr>
      <w:tr w:rsidR="00ED59E7" w:rsidRPr="00106796" w14:paraId="3120CC41" w14:textId="77777777" w:rsidTr="00F4652B">
        <w:trPr>
          <w:jc w:val="center"/>
        </w:trPr>
        <w:tc>
          <w:tcPr>
            <w:tcW w:w="657" w:type="pct"/>
            <w:vAlign w:val="center"/>
          </w:tcPr>
          <w:p w14:paraId="48E7CD34" w14:textId="77777777" w:rsidR="00ED59E7" w:rsidRPr="00106796" w:rsidRDefault="00ED59E7" w:rsidP="000A392A">
            <w:pPr>
              <w:jc w:val="center"/>
              <w:rPr>
                <w:rFonts w:ascii="Times New Roman" w:hAnsi="Times New Roman" w:cs="Times New Roman"/>
                <w:sz w:val="24"/>
                <w:szCs w:val="24"/>
              </w:rPr>
            </w:pPr>
            <w:r w:rsidRPr="00106796">
              <w:rPr>
                <w:rFonts w:ascii="Times New Roman" w:hAnsi="Times New Roman" w:cs="Times New Roman"/>
                <w:sz w:val="24"/>
                <w:szCs w:val="24"/>
              </w:rPr>
              <w:lastRenderedPageBreak/>
              <w:t>SB_08</w:t>
            </w:r>
          </w:p>
        </w:tc>
        <w:tc>
          <w:tcPr>
            <w:tcW w:w="621" w:type="pct"/>
            <w:vAlign w:val="bottom"/>
          </w:tcPr>
          <w:p w14:paraId="7FB825D1" w14:textId="7B12DB98" w:rsidR="00ED59E7" w:rsidRPr="00106796" w:rsidRDefault="00416263" w:rsidP="000A392A">
            <w:pPr>
              <w:jc w:val="center"/>
              <w:rPr>
                <w:rFonts w:ascii="Times New Roman" w:hAnsi="Times New Roman" w:cs="Times New Roman"/>
                <w:sz w:val="24"/>
                <w:szCs w:val="24"/>
              </w:rPr>
            </w:pPr>
            <w:r w:rsidRPr="00106796">
              <w:rPr>
                <w:rFonts w:ascii="Times New Roman" w:hAnsi="Times New Roman" w:cs="Times New Roman"/>
                <w:sz w:val="24"/>
                <w:szCs w:val="24"/>
              </w:rPr>
              <w:t>5.00</w:t>
            </w:r>
          </w:p>
        </w:tc>
        <w:tc>
          <w:tcPr>
            <w:tcW w:w="623" w:type="pct"/>
            <w:vAlign w:val="bottom"/>
          </w:tcPr>
          <w:p w14:paraId="568FD2A3" w14:textId="3162CADA" w:rsidR="00ED59E7" w:rsidRPr="00106796" w:rsidRDefault="00416263" w:rsidP="000A392A">
            <w:pPr>
              <w:jc w:val="center"/>
              <w:rPr>
                <w:rFonts w:ascii="Times New Roman" w:hAnsi="Times New Roman" w:cs="Times New Roman"/>
                <w:sz w:val="24"/>
                <w:szCs w:val="24"/>
              </w:rPr>
            </w:pPr>
            <w:r w:rsidRPr="00106796">
              <w:rPr>
                <w:rFonts w:ascii="Times New Roman" w:hAnsi="Times New Roman" w:cs="Times New Roman"/>
                <w:sz w:val="24"/>
                <w:szCs w:val="24"/>
              </w:rPr>
              <w:t>1</w:t>
            </w:r>
            <w:r w:rsidR="001A1294" w:rsidRPr="00106796">
              <w:rPr>
                <w:rFonts w:ascii="Times New Roman" w:hAnsi="Times New Roman" w:cs="Times New Roman"/>
                <w:sz w:val="24"/>
                <w:szCs w:val="24"/>
              </w:rPr>
              <w:t>.00</w:t>
            </w:r>
          </w:p>
        </w:tc>
        <w:tc>
          <w:tcPr>
            <w:tcW w:w="620" w:type="pct"/>
            <w:vAlign w:val="bottom"/>
          </w:tcPr>
          <w:p w14:paraId="6690A00A" w14:textId="12F97413" w:rsidR="00ED59E7" w:rsidRPr="00106796" w:rsidRDefault="00816CEF" w:rsidP="000A392A">
            <w:pPr>
              <w:jc w:val="center"/>
              <w:rPr>
                <w:rFonts w:ascii="Times New Roman" w:hAnsi="Times New Roman" w:cs="Times New Roman"/>
                <w:sz w:val="24"/>
                <w:szCs w:val="24"/>
              </w:rPr>
            </w:pPr>
            <w:r w:rsidRPr="00106796">
              <w:rPr>
                <w:rFonts w:ascii="Times New Roman" w:hAnsi="Times New Roman" w:cs="Times New Roman"/>
                <w:sz w:val="24"/>
                <w:szCs w:val="24"/>
              </w:rPr>
              <w:t>4.83</w:t>
            </w:r>
          </w:p>
        </w:tc>
        <w:tc>
          <w:tcPr>
            <w:tcW w:w="620" w:type="pct"/>
          </w:tcPr>
          <w:p w14:paraId="7846B740" w14:textId="72E3B979" w:rsidR="00ED59E7" w:rsidRPr="00106796" w:rsidRDefault="00816CEF" w:rsidP="000A392A">
            <w:pPr>
              <w:jc w:val="center"/>
              <w:rPr>
                <w:rFonts w:ascii="Times New Roman" w:hAnsi="Times New Roman" w:cs="Times New Roman"/>
                <w:sz w:val="24"/>
                <w:szCs w:val="24"/>
              </w:rPr>
            </w:pPr>
            <w:r w:rsidRPr="00106796">
              <w:rPr>
                <w:rFonts w:ascii="Times New Roman" w:hAnsi="Times New Roman" w:cs="Times New Roman"/>
                <w:sz w:val="24"/>
                <w:szCs w:val="24"/>
              </w:rPr>
              <w:t>.96</w:t>
            </w:r>
          </w:p>
        </w:tc>
        <w:tc>
          <w:tcPr>
            <w:tcW w:w="620" w:type="pct"/>
            <w:vAlign w:val="bottom"/>
          </w:tcPr>
          <w:p w14:paraId="55587DE4" w14:textId="2E4C8D16" w:rsidR="00ED59E7" w:rsidRPr="00106796" w:rsidRDefault="000379E7" w:rsidP="000A392A">
            <w:pPr>
              <w:jc w:val="center"/>
              <w:rPr>
                <w:rFonts w:ascii="Times New Roman" w:hAnsi="Times New Roman" w:cs="Times New Roman"/>
                <w:sz w:val="24"/>
                <w:szCs w:val="24"/>
              </w:rPr>
            </w:pPr>
            <w:r w:rsidRPr="00106796">
              <w:rPr>
                <w:rFonts w:ascii="Times New Roman" w:hAnsi="Times New Roman" w:cs="Times New Roman"/>
                <w:sz w:val="24"/>
                <w:szCs w:val="24"/>
              </w:rPr>
              <w:t>5.00</w:t>
            </w:r>
          </w:p>
        </w:tc>
        <w:tc>
          <w:tcPr>
            <w:tcW w:w="620" w:type="pct"/>
          </w:tcPr>
          <w:p w14:paraId="77D801DD" w14:textId="5FCC26FE" w:rsidR="00ED59E7" w:rsidRPr="00106796" w:rsidRDefault="000379E7" w:rsidP="000A392A">
            <w:pPr>
              <w:jc w:val="center"/>
              <w:rPr>
                <w:rFonts w:ascii="Times New Roman" w:hAnsi="Times New Roman" w:cs="Times New Roman"/>
                <w:sz w:val="24"/>
                <w:szCs w:val="24"/>
              </w:rPr>
            </w:pPr>
            <w:r w:rsidRPr="00106796">
              <w:rPr>
                <w:rFonts w:ascii="Times New Roman" w:hAnsi="Times New Roman" w:cs="Times New Roman"/>
                <w:sz w:val="24"/>
                <w:szCs w:val="24"/>
              </w:rPr>
              <w:t>1.00</w:t>
            </w:r>
          </w:p>
        </w:tc>
        <w:tc>
          <w:tcPr>
            <w:tcW w:w="619" w:type="pct"/>
          </w:tcPr>
          <w:p w14:paraId="173BF994" w14:textId="2836A4D2" w:rsidR="00ED59E7" w:rsidRPr="00106796" w:rsidRDefault="009D5A93" w:rsidP="000A392A">
            <w:pPr>
              <w:jc w:val="center"/>
              <w:rPr>
                <w:rFonts w:ascii="Times New Roman" w:hAnsi="Times New Roman" w:cs="Times New Roman"/>
                <w:sz w:val="24"/>
                <w:szCs w:val="24"/>
              </w:rPr>
            </w:pPr>
            <w:r w:rsidRPr="00106796">
              <w:rPr>
                <w:rFonts w:ascii="Times New Roman" w:hAnsi="Times New Roman" w:cs="Times New Roman"/>
                <w:sz w:val="24"/>
                <w:szCs w:val="24"/>
              </w:rPr>
              <w:t>1.00</w:t>
            </w:r>
          </w:p>
        </w:tc>
      </w:tr>
      <w:tr w:rsidR="00ED59E7" w:rsidRPr="00106796" w14:paraId="7B12352B" w14:textId="77777777" w:rsidTr="00F4652B">
        <w:trPr>
          <w:jc w:val="center"/>
        </w:trPr>
        <w:tc>
          <w:tcPr>
            <w:tcW w:w="657" w:type="pct"/>
            <w:vAlign w:val="center"/>
          </w:tcPr>
          <w:p w14:paraId="5248B181" w14:textId="77777777" w:rsidR="00ED59E7" w:rsidRPr="00106796" w:rsidRDefault="00ED59E7" w:rsidP="000A392A">
            <w:pPr>
              <w:jc w:val="center"/>
              <w:rPr>
                <w:rFonts w:ascii="Times New Roman" w:hAnsi="Times New Roman" w:cs="Times New Roman"/>
                <w:sz w:val="24"/>
                <w:szCs w:val="24"/>
              </w:rPr>
            </w:pPr>
            <w:r w:rsidRPr="00106796">
              <w:rPr>
                <w:rFonts w:ascii="Times New Roman" w:hAnsi="Times New Roman" w:cs="Times New Roman"/>
                <w:sz w:val="24"/>
                <w:szCs w:val="24"/>
              </w:rPr>
              <w:t>SB_09</w:t>
            </w:r>
          </w:p>
        </w:tc>
        <w:tc>
          <w:tcPr>
            <w:tcW w:w="621" w:type="pct"/>
            <w:vAlign w:val="bottom"/>
          </w:tcPr>
          <w:p w14:paraId="49CE7E2D" w14:textId="13BB992C" w:rsidR="00ED59E7" w:rsidRPr="00106796" w:rsidRDefault="00416263" w:rsidP="000A392A">
            <w:pPr>
              <w:jc w:val="center"/>
              <w:rPr>
                <w:rFonts w:ascii="Times New Roman" w:hAnsi="Times New Roman" w:cs="Times New Roman"/>
                <w:sz w:val="24"/>
                <w:szCs w:val="24"/>
              </w:rPr>
            </w:pPr>
            <w:r w:rsidRPr="00106796">
              <w:rPr>
                <w:rFonts w:ascii="Times New Roman" w:hAnsi="Times New Roman" w:cs="Times New Roman"/>
                <w:sz w:val="24"/>
                <w:szCs w:val="24"/>
              </w:rPr>
              <w:t>4.83</w:t>
            </w:r>
          </w:p>
        </w:tc>
        <w:tc>
          <w:tcPr>
            <w:tcW w:w="623" w:type="pct"/>
            <w:vAlign w:val="bottom"/>
          </w:tcPr>
          <w:p w14:paraId="11CB55CC" w14:textId="35C253B4" w:rsidR="00ED59E7" w:rsidRPr="00106796" w:rsidRDefault="00416263" w:rsidP="000A392A">
            <w:pPr>
              <w:jc w:val="center"/>
              <w:rPr>
                <w:rFonts w:ascii="Times New Roman" w:hAnsi="Times New Roman" w:cs="Times New Roman"/>
                <w:sz w:val="24"/>
                <w:szCs w:val="24"/>
              </w:rPr>
            </w:pPr>
            <w:r w:rsidRPr="00106796">
              <w:rPr>
                <w:rFonts w:ascii="Times New Roman" w:hAnsi="Times New Roman" w:cs="Times New Roman"/>
                <w:sz w:val="24"/>
                <w:szCs w:val="24"/>
              </w:rPr>
              <w:t>.96</w:t>
            </w:r>
          </w:p>
        </w:tc>
        <w:tc>
          <w:tcPr>
            <w:tcW w:w="620" w:type="pct"/>
            <w:vAlign w:val="bottom"/>
          </w:tcPr>
          <w:p w14:paraId="40A73798" w14:textId="7FD53AC6" w:rsidR="00ED59E7" w:rsidRPr="00106796" w:rsidRDefault="00816CEF" w:rsidP="000A392A">
            <w:pPr>
              <w:jc w:val="center"/>
              <w:rPr>
                <w:rFonts w:ascii="Times New Roman" w:hAnsi="Times New Roman" w:cs="Times New Roman"/>
                <w:sz w:val="24"/>
                <w:szCs w:val="24"/>
              </w:rPr>
            </w:pPr>
            <w:r w:rsidRPr="00106796">
              <w:rPr>
                <w:rFonts w:ascii="Times New Roman" w:hAnsi="Times New Roman" w:cs="Times New Roman"/>
                <w:sz w:val="24"/>
                <w:szCs w:val="24"/>
              </w:rPr>
              <w:t>4.83</w:t>
            </w:r>
          </w:p>
        </w:tc>
        <w:tc>
          <w:tcPr>
            <w:tcW w:w="620" w:type="pct"/>
          </w:tcPr>
          <w:p w14:paraId="786F5421" w14:textId="7833F1AA" w:rsidR="00ED59E7" w:rsidRPr="00106796" w:rsidRDefault="00816CEF" w:rsidP="000A392A">
            <w:pPr>
              <w:jc w:val="center"/>
              <w:rPr>
                <w:rFonts w:ascii="Times New Roman" w:hAnsi="Times New Roman" w:cs="Times New Roman"/>
                <w:sz w:val="24"/>
                <w:szCs w:val="24"/>
              </w:rPr>
            </w:pPr>
            <w:r w:rsidRPr="00106796">
              <w:rPr>
                <w:rFonts w:ascii="Times New Roman" w:hAnsi="Times New Roman" w:cs="Times New Roman"/>
                <w:sz w:val="24"/>
                <w:szCs w:val="24"/>
              </w:rPr>
              <w:t>.96</w:t>
            </w:r>
          </w:p>
        </w:tc>
        <w:tc>
          <w:tcPr>
            <w:tcW w:w="620" w:type="pct"/>
            <w:vAlign w:val="bottom"/>
          </w:tcPr>
          <w:p w14:paraId="6A0C9CCE" w14:textId="7E7A41EA" w:rsidR="00ED59E7" w:rsidRPr="00106796" w:rsidRDefault="000379E7" w:rsidP="000A392A">
            <w:pPr>
              <w:jc w:val="center"/>
              <w:rPr>
                <w:rFonts w:ascii="Times New Roman" w:hAnsi="Times New Roman" w:cs="Times New Roman"/>
                <w:sz w:val="24"/>
                <w:szCs w:val="24"/>
              </w:rPr>
            </w:pPr>
            <w:r w:rsidRPr="00106796">
              <w:rPr>
                <w:rFonts w:ascii="Times New Roman" w:hAnsi="Times New Roman" w:cs="Times New Roman"/>
                <w:sz w:val="24"/>
                <w:szCs w:val="24"/>
              </w:rPr>
              <w:t>4.83</w:t>
            </w:r>
          </w:p>
        </w:tc>
        <w:tc>
          <w:tcPr>
            <w:tcW w:w="620" w:type="pct"/>
          </w:tcPr>
          <w:p w14:paraId="21E130A6" w14:textId="2E72A815" w:rsidR="00ED59E7" w:rsidRPr="00106796" w:rsidRDefault="000379E7" w:rsidP="000A392A">
            <w:pPr>
              <w:jc w:val="center"/>
              <w:rPr>
                <w:rFonts w:ascii="Times New Roman" w:hAnsi="Times New Roman" w:cs="Times New Roman"/>
                <w:sz w:val="24"/>
                <w:szCs w:val="24"/>
              </w:rPr>
            </w:pPr>
            <w:r w:rsidRPr="00106796">
              <w:rPr>
                <w:rFonts w:ascii="Times New Roman" w:hAnsi="Times New Roman" w:cs="Times New Roman"/>
                <w:sz w:val="24"/>
                <w:szCs w:val="24"/>
              </w:rPr>
              <w:t>.96</w:t>
            </w:r>
          </w:p>
        </w:tc>
        <w:tc>
          <w:tcPr>
            <w:tcW w:w="619" w:type="pct"/>
          </w:tcPr>
          <w:p w14:paraId="70E250E2" w14:textId="535DC9A8" w:rsidR="00ED59E7" w:rsidRPr="00106796" w:rsidRDefault="009D5A93" w:rsidP="000A392A">
            <w:pPr>
              <w:jc w:val="center"/>
              <w:rPr>
                <w:rFonts w:ascii="Times New Roman" w:hAnsi="Times New Roman" w:cs="Times New Roman"/>
                <w:sz w:val="24"/>
                <w:szCs w:val="24"/>
              </w:rPr>
            </w:pPr>
            <w:r w:rsidRPr="00106796">
              <w:rPr>
                <w:rFonts w:ascii="Times New Roman" w:hAnsi="Times New Roman" w:cs="Times New Roman"/>
                <w:sz w:val="24"/>
                <w:szCs w:val="24"/>
              </w:rPr>
              <w:t>1.00</w:t>
            </w:r>
          </w:p>
        </w:tc>
      </w:tr>
      <w:tr w:rsidR="00ED59E7" w:rsidRPr="00106796" w14:paraId="46948BEA" w14:textId="77777777" w:rsidTr="00F4652B">
        <w:trPr>
          <w:jc w:val="center"/>
        </w:trPr>
        <w:tc>
          <w:tcPr>
            <w:tcW w:w="657" w:type="pct"/>
            <w:vAlign w:val="center"/>
          </w:tcPr>
          <w:p w14:paraId="048EBC0B" w14:textId="77777777" w:rsidR="00ED59E7" w:rsidRPr="00106796" w:rsidRDefault="00ED59E7" w:rsidP="000A392A">
            <w:pPr>
              <w:jc w:val="center"/>
              <w:rPr>
                <w:rFonts w:ascii="Times New Roman" w:hAnsi="Times New Roman" w:cs="Times New Roman"/>
                <w:sz w:val="24"/>
                <w:szCs w:val="24"/>
              </w:rPr>
            </w:pPr>
            <w:r w:rsidRPr="00106796">
              <w:rPr>
                <w:rFonts w:ascii="Times New Roman" w:hAnsi="Times New Roman" w:cs="Times New Roman"/>
                <w:sz w:val="24"/>
                <w:szCs w:val="24"/>
              </w:rPr>
              <w:t>SB_10</w:t>
            </w:r>
          </w:p>
        </w:tc>
        <w:tc>
          <w:tcPr>
            <w:tcW w:w="621" w:type="pct"/>
            <w:vAlign w:val="bottom"/>
          </w:tcPr>
          <w:p w14:paraId="72D0AA90" w14:textId="1B29ECC4" w:rsidR="00ED59E7" w:rsidRPr="00106796" w:rsidRDefault="00416263" w:rsidP="000A392A">
            <w:pPr>
              <w:jc w:val="center"/>
              <w:rPr>
                <w:rFonts w:ascii="Times New Roman" w:hAnsi="Times New Roman" w:cs="Times New Roman"/>
                <w:sz w:val="24"/>
                <w:szCs w:val="24"/>
              </w:rPr>
            </w:pPr>
            <w:r w:rsidRPr="00106796">
              <w:rPr>
                <w:rFonts w:ascii="Times New Roman" w:hAnsi="Times New Roman" w:cs="Times New Roman"/>
                <w:sz w:val="24"/>
                <w:szCs w:val="24"/>
              </w:rPr>
              <w:t>4.67</w:t>
            </w:r>
          </w:p>
        </w:tc>
        <w:tc>
          <w:tcPr>
            <w:tcW w:w="623" w:type="pct"/>
            <w:vAlign w:val="bottom"/>
          </w:tcPr>
          <w:p w14:paraId="4A2C5BD6" w14:textId="5F982EB9" w:rsidR="00ED59E7" w:rsidRPr="00106796" w:rsidRDefault="00416263" w:rsidP="000A392A">
            <w:pPr>
              <w:jc w:val="center"/>
              <w:rPr>
                <w:rFonts w:ascii="Times New Roman" w:hAnsi="Times New Roman" w:cs="Times New Roman"/>
                <w:sz w:val="24"/>
                <w:szCs w:val="24"/>
              </w:rPr>
            </w:pPr>
            <w:r w:rsidRPr="00106796">
              <w:rPr>
                <w:rFonts w:ascii="Times New Roman" w:hAnsi="Times New Roman" w:cs="Times New Roman"/>
                <w:sz w:val="24"/>
                <w:szCs w:val="24"/>
              </w:rPr>
              <w:t>.92</w:t>
            </w:r>
          </w:p>
        </w:tc>
        <w:tc>
          <w:tcPr>
            <w:tcW w:w="620" w:type="pct"/>
            <w:vAlign w:val="bottom"/>
          </w:tcPr>
          <w:p w14:paraId="22CBEE98" w14:textId="7E06575F" w:rsidR="00ED59E7" w:rsidRPr="00106796" w:rsidRDefault="007578D3" w:rsidP="000A392A">
            <w:pPr>
              <w:jc w:val="center"/>
              <w:rPr>
                <w:rFonts w:ascii="Times New Roman" w:hAnsi="Times New Roman" w:cs="Times New Roman"/>
                <w:sz w:val="24"/>
                <w:szCs w:val="24"/>
              </w:rPr>
            </w:pPr>
            <w:r w:rsidRPr="00106796">
              <w:rPr>
                <w:rFonts w:ascii="Times New Roman" w:hAnsi="Times New Roman" w:cs="Times New Roman"/>
                <w:sz w:val="24"/>
                <w:szCs w:val="24"/>
              </w:rPr>
              <w:t>4.67</w:t>
            </w:r>
          </w:p>
        </w:tc>
        <w:tc>
          <w:tcPr>
            <w:tcW w:w="620" w:type="pct"/>
          </w:tcPr>
          <w:p w14:paraId="04E9BF09" w14:textId="22A733E5" w:rsidR="00ED59E7" w:rsidRPr="00106796" w:rsidRDefault="007578D3" w:rsidP="000A392A">
            <w:pPr>
              <w:jc w:val="center"/>
              <w:rPr>
                <w:rFonts w:ascii="Times New Roman" w:hAnsi="Times New Roman" w:cs="Times New Roman"/>
                <w:sz w:val="24"/>
                <w:szCs w:val="24"/>
              </w:rPr>
            </w:pPr>
            <w:r w:rsidRPr="00106796">
              <w:rPr>
                <w:rFonts w:ascii="Times New Roman" w:hAnsi="Times New Roman" w:cs="Times New Roman"/>
                <w:sz w:val="24"/>
                <w:szCs w:val="24"/>
              </w:rPr>
              <w:t>.92</w:t>
            </w:r>
          </w:p>
        </w:tc>
        <w:tc>
          <w:tcPr>
            <w:tcW w:w="620" w:type="pct"/>
            <w:vAlign w:val="bottom"/>
          </w:tcPr>
          <w:p w14:paraId="048D0C7F" w14:textId="335032C0" w:rsidR="00ED59E7" w:rsidRPr="00106796" w:rsidRDefault="000379E7" w:rsidP="000A392A">
            <w:pPr>
              <w:jc w:val="center"/>
              <w:rPr>
                <w:rFonts w:ascii="Times New Roman" w:hAnsi="Times New Roman" w:cs="Times New Roman"/>
                <w:sz w:val="24"/>
                <w:szCs w:val="24"/>
              </w:rPr>
            </w:pPr>
            <w:r w:rsidRPr="00106796">
              <w:rPr>
                <w:rFonts w:ascii="Times New Roman" w:hAnsi="Times New Roman" w:cs="Times New Roman"/>
                <w:sz w:val="24"/>
                <w:szCs w:val="24"/>
              </w:rPr>
              <w:t>5.00</w:t>
            </w:r>
          </w:p>
        </w:tc>
        <w:tc>
          <w:tcPr>
            <w:tcW w:w="620" w:type="pct"/>
          </w:tcPr>
          <w:p w14:paraId="36467CCD" w14:textId="4BA889B5" w:rsidR="00ED59E7" w:rsidRPr="00106796" w:rsidRDefault="000379E7" w:rsidP="000A392A">
            <w:pPr>
              <w:jc w:val="center"/>
              <w:rPr>
                <w:rFonts w:ascii="Times New Roman" w:hAnsi="Times New Roman" w:cs="Times New Roman"/>
                <w:sz w:val="24"/>
                <w:szCs w:val="24"/>
              </w:rPr>
            </w:pPr>
            <w:r w:rsidRPr="00106796">
              <w:rPr>
                <w:rFonts w:ascii="Times New Roman" w:hAnsi="Times New Roman" w:cs="Times New Roman"/>
                <w:sz w:val="24"/>
                <w:szCs w:val="24"/>
              </w:rPr>
              <w:t>1.00</w:t>
            </w:r>
          </w:p>
        </w:tc>
        <w:tc>
          <w:tcPr>
            <w:tcW w:w="619" w:type="pct"/>
          </w:tcPr>
          <w:p w14:paraId="528FA93A" w14:textId="500E02CE" w:rsidR="00ED59E7" w:rsidRPr="00106796" w:rsidRDefault="009D5A93" w:rsidP="000A392A">
            <w:pPr>
              <w:jc w:val="center"/>
              <w:rPr>
                <w:rFonts w:ascii="Times New Roman" w:hAnsi="Times New Roman" w:cs="Times New Roman"/>
                <w:sz w:val="24"/>
                <w:szCs w:val="24"/>
              </w:rPr>
            </w:pPr>
            <w:r w:rsidRPr="00106796">
              <w:rPr>
                <w:rFonts w:ascii="Times New Roman" w:hAnsi="Times New Roman" w:cs="Times New Roman"/>
                <w:sz w:val="24"/>
                <w:szCs w:val="24"/>
              </w:rPr>
              <w:t>1.00</w:t>
            </w:r>
          </w:p>
        </w:tc>
      </w:tr>
      <w:tr w:rsidR="00ED59E7" w:rsidRPr="00106796" w14:paraId="58CADB5B" w14:textId="77777777" w:rsidTr="00F4652B">
        <w:trPr>
          <w:jc w:val="center"/>
        </w:trPr>
        <w:tc>
          <w:tcPr>
            <w:tcW w:w="657" w:type="pct"/>
            <w:vAlign w:val="center"/>
          </w:tcPr>
          <w:p w14:paraId="4BC87815" w14:textId="77777777" w:rsidR="00ED59E7" w:rsidRPr="00106796" w:rsidRDefault="00ED59E7" w:rsidP="000A392A">
            <w:pPr>
              <w:jc w:val="center"/>
              <w:rPr>
                <w:rFonts w:ascii="Times New Roman" w:hAnsi="Times New Roman" w:cs="Times New Roman"/>
                <w:sz w:val="24"/>
                <w:szCs w:val="24"/>
              </w:rPr>
            </w:pPr>
            <w:r w:rsidRPr="00106796">
              <w:rPr>
                <w:rFonts w:ascii="Times New Roman" w:hAnsi="Times New Roman" w:cs="Times New Roman"/>
                <w:sz w:val="24"/>
                <w:szCs w:val="24"/>
              </w:rPr>
              <w:t>SB_11</w:t>
            </w:r>
          </w:p>
        </w:tc>
        <w:tc>
          <w:tcPr>
            <w:tcW w:w="621" w:type="pct"/>
            <w:vAlign w:val="bottom"/>
          </w:tcPr>
          <w:p w14:paraId="64B3A2EE" w14:textId="665D980F" w:rsidR="00ED59E7" w:rsidRPr="00106796" w:rsidRDefault="00416263" w:rsidP="000A392A">
            <w:pPr>
              <w:jc w:val="center"/>
              <w:rPr>
                <w:rFonts w:ascii="Times New Roman" w:hAnsi="Times New Roman" w:cs="Times New Roman"/>
                <w:sz w:val="24"/>
                <w:szCs w:val="24"/>
              </w:rPr>
            </w:pPr>
            <w:r w:rsidRPr="00106796">
              <w:rPr>
                <w:rFonts w:ascii="Times New Roman" w:hAnsi="Times New Roman" w:cs="Times New Roman"/>
                <w:sz w:val="24"/>
                <w:szCs w:val="24"/>
              </w:rPr>
              <w:t>4.33</w:t>
            </w:r>
          </w:p>
        </w:tc>
        <w:tc>
          <w:tcPr>
            <w:tcW w:w="623" w:type="pct"/>
            <w:vAlign w:val="bottom"/>
          </w:tcPr>
          <w:p w14:paraId="5A7E747A" w14:textId="1234D5B5" w:rsidR="00ED59E7" w:rsidRPr="00106796" w:rsidRDefault="00416263" w:rsidP="000A392A">
            <w:pPr>
              <w:jc w:val="center"/>
              <w:rPr>
                <w:rFonts w:ascii="Times New Roman" w:hAnsi="Times New Roman" w:cs="Times New Roman"/>
                <w:sz w:val="24"/>
                <w:szCs w:val="24"/>
              </w:rPr>
            </w:pPr>
            <w:r w:rsidRPr="00106796">
              <w:rPr>
                <w:rFonts w:ascii="Times New Roman" w:hAnsi="Times New Roman" w:cs="Times New Roman"/>
                <w:sz w:val="24"/>
                <w:szCs w:val="24"/>
              </w:rPr>
              <w:t>.93</w:t>
            </w:r>
          </w:p>
        </w:tc>
        <w:tc>
          <w:tcPr>
            <w:tcW w:w="620" w:type="pct"/>
            <w:vAlign w:val="bottom"/>
          </w:tcPr>
          <w:p w14:paraId="40475B5D" w14:textId="7B93A64E" w:rsidR="00ED59E7" w:rsidRPr="00106796" w:rsidRDefault="007578D3" w:rsidP="000A392A">
            <w:pPr>
              <w:jc w:val="center"/>
              <w:rPr>
                <w:rFonts w:ascii="Times New Roman" w:hAnsi="Times New Roman" w:cs="Times New Roman"/>
                <w:sz w:val="24"/>
                <w:szCs w:val="24"/>
              </w:rPr>
            </w:pPr>
            <w:r w:rsidRPr="00106796">
              <w:rPr>
                <w:rFonts w:ascii="Times New Roman" w:hAnsi="Times New Roman" w:cs="Times New Roman"/>
                <w:sz w:val="24"/>
                <w:szCs w:val="24"/>
              </w:rPr>
              <w:t>5.00</w:t>
            </w:r>
          </w:p>
        </w:tc>
        <w:tc>
          <w:tcPr>
            <w:tcW w:w="620" w:type="pct"/>
          </w:tcPr>
          <w:p w14:paraId="7267F1A3" w14:textId="5A3799F2" w:rsidR="00ED59E7" w:rsidRPr="00106796" w:rsidRDefault="007578D3" w:rsidP="000A392A">
            <w:pPr>
              <w:jc w:val="center"/>
              <w:rPr>
                <w:rFonts w:ascii="Times New Roman" w:hAnsi="Times New Roman" w:cs="Times New Roman"/>
                <w:sz w:val="24"/>
                <w:szCs w:val="24"/>
              </w:rPr>
            </w:pPr>
            <w:r w:rsidRPr="00106796">
              <w:rPr>
                <w:rFonts w:ascii="Times New Roman" w:hAnsi="Times New Roman" w:cs="Times New Roman"/>
                <w:sz w:val="24"/>
                <w:szCs w:val="24"/>
              </w:rPr>
              <w:t>1.00</w:t>
            </w:r>
          </w:p>
        </w:tc>
        <w:tc>
          <w:tcPr>
            <w:tcW w:w="620" w:type="pct"/>
            <w:vAlign w:val="bottom"/>
          </w:tcPr>
          <w:p w14:paraId="0C88DFF8" w14:textId="0B306ADC" w:rsidR="00ED59E7" w:rsidRPr="00106796" w:rsidRDefault="000379E7" w:rsidP="000A392A">
            <w:pPr>
              <w:jc w:val="center"/>
              <w:rPr>
                <w:rFonts w:ascii="Times New Roman" w:hAnsi="Times New Roman" w:cs="Times New Roman"/>
                <w:sz w:val="24"/>
                <w:szCs w:val="24"/>
              </w:rPr>
            </w:pPr>
            <w:r w:rsidRPr="00106796">
              <w:rPr>
                <w:rFonts w:ascii="Times New Roman" w:hAnsi="Times New Roman" w:cs="Times New Roman"/>
                <w:sz w:val="24"/>
                <w:szCs w:val="24"/>
              </w:rPr>
              <w:t>4.67</w:t>
            </w:r>
          </w:p>
        </w:tc>
        <w:tc>
          <w:tcPr>
            <w:tcW w:w="620" w:type="pct"/>
          </w:tcPr>
          <w:p w14:paraId="1DCC859B" w14:textId="381B69E1" w:rsidR="00ED59E7" w:rsidRPr="00106796" w:rsidRDefault="000379E7" w:rsidP="000A392A">
            <w:pPr>
              <w:jc w:val="center"/>
              <w:rPr>
                <w:rFonts w:ascii="Times New Roman" w:hAnsi="Times New Roman" w:cs="Times New Roman"/>
                <w:sz w:val="24"/>
                <w:szCs w:val="24"/>
              </w:rPr>
            </w:pPr>
            <w:r w:rsidRPr="00106796">
              <w:rPr>
                <w:rFonts w:ascii="Times New Roman" w:hAnsi="Times New Roman" w:cs="Times New Roman"/>
                <w:sz w:val="24"/>
                <w:szCs w:val="24"/>
              </w:rPr>
              <w:t>.92</w:t>
            </w:r>
          </w:p>
        </w:tc>
        <w:tc>
          <w:tcPr>
            <w:tcW w:w="619" w:type="pct"/>
          </w:tcPr>
          <w:p w14:paraId="1E012FF7" w14:textId="448E6B55" w:rsidR="00ED59E7" w:rsidRPr="00106796" w:rsidRDefault="009D5A93" w:rsidP="000A392A">
            <w:pPr>
              <w:jc w:val="center"/>
              <w:rPr>
                <w:rFonts w:ascii="Times New Roman" w:hAnsi="Times New Roman" w:cs="Times New Roman"/>
                <w:sz w:val="24"/>
                <w:szCs w:val="24"/>
              </w:rPr>
            </w:pPr>
            <w:r w:rsidRPr="00106796">
              <w:rPr>
                <w:rFonts w:ascii="Times New Roman" w:hAnsi="Times New Roman" w:cs="Times New Roman"/>
                <w:sz w:val="24"/>
                <w:szCs w:val="24"/>
              </w:rPr>
              <w:t>1.00</w:t>
            </w:r>
          </w:p>
        </w:tc>
      </w:tr>
      <w:tr w:rsidR="00ED59E7" w:rsidRPr="00106796" w14:paraId="6B87D723" w14:textId="77777777" w:rsidTr="00F4652B">
        <w:trPr>
          <w:jc w:val="center"/>
        </w:trPr>
        <w:tc>
          <w:tcPr>
            <w:tcW w:w="657" w:type="pct"/>
            <w:vAlign w:val="center"/>
          </w:tcPr>
          <w:p w14:paraId="794E07D9" w14:textId="77777777" w:rsidR="00ED59E7" w:rsidRPr="00106796" w:rsidRDefault="00ED59E7" w:rsidP="000A392A">
            <w:pPr>
              <w:jc w:val="center"/>
              <w:rPr>
                <w:rFonts w:ascii="Times New Roman" w:hAnsi="Times New Roman" w:cs="Times New Roman"/>
                <w:sz w:val="24"/>
                <w:szCs w:val="24"/>
              </w:rPr>
            </w:pPr>
            <w:r w:rsidRPr="00106796">
              <w:rPr>
                <w:rFonts w:ascii="Times New Roman" w:hAnsi="Times New Roman" w:cs="Times New Roman"/>
                <w:sz w:val="24"/>
                <w:szCs w:val="24"/>
              </w:rPr>
              <w:t>SB_12</w:t>
            </w:r>
          </w:p>
        </w:tc>
        <w:tc>
          <w:tcPr>
            <w:tcW w:w="621" w:type="pct"/>
            <w:vAlign w:val="bottom"/>
          </w:tcPr>
          <w:p w14:paraId="41900F36" w14:textId="33DEBAC3" w:rsidR="00ED59E7" w:rsidRPr="00106796" w:rsidRDefault="00416263" w:rsidP="000A392A">
            <w:pPr>
              <w:jc w:val="center"/>
              <w:rPr>
                <w:rFonts w:ascii="Times New Roman" w:hAnsi="Times New Roman" w:cs="Times New Roman"/>
                <w:sz w:val="24"/>
                <w:szCs w:val="24"/>
              </w:rPr>
            </w:pPr>
            <w:r w:rsidRPr="00106796">
              <w:rPr>
                <w:rFonts w:ascii="Times New Roman" w:hAnsi="Times New Roman" w:cs="Times New Roman"/>
                <w:sz w:val="24"/>
                <w:szCs w:val="24"/>
              </w:rPr>
              <w:t>4.50</w:t>
            </w:r>
          </w:p>
        </w:tc>
        <w:tc>
          <w:tcPr>
            <w:tcW w:w="623" w:type="pct"/>
            <w:vAlign w:val="bottom"/>
          </w:tcPr>
          <w:p w14:paraId="4EA45C5D" w14:textId="42B5565D" w:rsidR="00ED59E7" w:rsidRPr="00106796" w:rsidRDefault="00416263" w:rsidP="000A392A">
            <w:pPr>
              <w:jc w:val="center"/>
              <w:rPr>
                <w:rFonts w:ascii="Times New Roman" w:hAnsi="Times New Roman" w:cs="Times New Roman"/>
                <w:sz w:val="24"/>
                <w:szCs w:val="24"/>
              </w:rPr>
            </w:pPr>
            <w:r w:rsidRPr="00106796">
              <w:rPr>
                <w:rFonts w:ascii="Times New Roman" w:hAnsi="Times New Roman" w:cs="Times New Roman"/>
                <w:sz w:val="24"/>
                <w:szCs w:val="24"/>
              </w:rPr>
              <w:t>.88</w:t>
            </w:r>
          </w:p>
        </w:tc>
        <w:tc>
          <w:tcPr>
            <w:tcW w:w="620" w:type="pct"/>
            <w:vAlign w:val="bottom"/>
          </w:tcPr>
          <w:p w14:paraId="12783C25" w14:textId="083AB95B" w:rsidR="00ED59E7" w:rsidRPr="00106796" w:rsidRDefault="007578D3" w:rsidP="000A392A">
            <w:pPr>
              <w:jc w:val="center"/>
              <w:rPr>
                <w:rFonts w:ascii="Times New Roman" w:hAnsi="Times New Roman" w:cs="Times New Roman"/>
                <w:sz w:val="24"/>
                <w:szCs w:val="24"/>
              </w:rPr>
            </w:pPr>
            <w:r w:rsidRPr="00106796">
              <w:rPr>
                <w:rFonts w:ascii="Times New Roman" w:hAnsi="Times New Roman" w:cs="Times New Roman"/>
                <w:sz w:val="24"/>
                <w:szCs w:val="24"/>
              </w:rPr>
              <w:t>4.83</w:t>
            </w:r>
          </w:p>
        </w:tc>
        <w:tc>
          <w:tcPr>
            <w:tcW w:w="620" w:type="pct"/>
          </w:tcPr>
          <w:p w14:paraId="6136BD0A" w14:textId="399DC3ED" w:rsidR="00ED59E7" w:rsidRPr="00106796" w:rsidRDefault="007578D3" w:rsidP="000A392A">
            <w:pPr>
              <w:jc w:val="center"/>
              <w:rPr>
                <w:rFonts w:ascii="Times New Roman" w:hAnsi="Times New Roman" w:cs="Times New Roman"/>
                <w:sz w:val="24"/>
                <w:szCs w:val="24"/>
              </w:rPr>
            </w:pPr>
            <w:r w:rsidRPr="00106796">
              <w:rPr>
                <w:rFonts w:ascii="Times New Roman" w:hAnsi="Times New Roman" w:cs="Times New Roman"/>
                <w:sz w:val="24"/>
                <w:szCs w:val="24"/>
              </w:rPr>
              <w:t>.96</w:t>
            </w:r>
          </w:p>
        </w:tc>
        <w:tc>
          <w:tcPr>
            <w:tcW w:w="620" w:type="pct"/>
            <w:vAlign w:val="bottom"/>
          </w:tcPr>
          <w:p w14:paraId="29A8218C" w14:textId="3662865F" w:rsidR="00ED59E7" w:rsidRPr="00106796" w:rsidRDefault="000379E7" w:rsidP="000A392A">
            <w:pPr>
              <w:jc w:val="center"/>
              <w:rPr>
                <w:rFonts w:ascii="Times New Roman" w:hAnsi="Times New Roman" w:cs="Times New Roman"/>
                <w:sz w:val="24"/>
                <w:szCs w:val="24"/>
              </w:rPr>
            </w:pPr>
            <w:r w:rsidRPr="00106796">
              <w:rPr>
                <w:rFonts w:ascii="Times New Roman" w:hAnsi="Times New Roman" w:cs="Times New Roman"/>
                <w:sz w:val="24"/>
                <w:szCs w:val="24"/>
              </w:rPr>
              <w:t>4.67</w:t>
            </w:r>
          </w:p>
        </w:tc>
        <w:tc>
          <w:tcPr>
            <w:tcW w:w="620" w:type="pct"/>
          </w:tcPr>
          <w:p w14:paraId="6D957AE2" w14:textId="67F4FFCF" w:rsidR="00ED59E7" w:rsidRPr="00106796" w:rsidRDefault="000379E7" w:rsidP="000A392A">
            <w:pPr>
              <w:jc w:val="center"/>
              <w:rPr>
                <w:rFonts w:ascii="Times New Roman" w:hAnsi="Times New Roman" w:cs="Times New Roman"/>
                <w:sz w:val="24"/>
                <w:szCs w:val="24"/>
              </w:rPr>
            </w:pPr>
            <w:r w:rsidRPr="00106796">
              <w:rPr>
                <w:rFonts w:ascii="Times New Roman" w:hAnsi="Times New Roman" w:cs="Times New Roman"/>
                <w:sz w:val="24"/>
                <w:szCs w:val="24"/>
              </w:rPr>
              <w:t>.92</w:t>
            </w:r>
          </w:p>
        </w:tc>
        <w:tc>
          <w:tcPr>
            <w:tcW w:w="619" w:type="pct"/>
          </w:tcPr>
          <w:p w14:paraId="5FF74202" w14:textId="26B87532" w:rsidR="00ED59E7" w:rsidRPr="00106796" w:rsidRDefault="009D5A93" w:rsidP="000A392A">
            <w:pPr>
              <w:jc w:val="center"/>
              <w:rPr>
                <w:rFonts w:ascii="Times New Roman" w:hAnsi="Times New Roman" w:cs="Times New Roman"/>
                <w:sz w:val="24"/>
                <w:szCs w:val="24"/>
              </w:rPr>
            </w:pPr>
            <w:r w:rsidRPr="00106796">
              <w:rPr>
                <w:rFonts w:ascii="Times New Roman" w:hAnsi="Times New Roman" w:cs="Times New Roman"/>
                <w:sz w:val="24"/>
                <w:szCs w:val="24"/>
              </w:rPr>
              <w:t>1.00</w:t>
            </w:r>
          </w:p>
        </w:tc>
      </w:tr>
      <w:tr w:rsidR="00ED59E7" w:rsidRPr="00106796" w14:paraId="6C4EB24A" w14:textId="77777777" w:rsidTr="00F4652B">
        <w:trPr>
          <w:jc w:val="center"/>
        </w:trPr>
        <w:tc>
          <w:tcPr>
            <w:tcW w:w="657" w:type="pct"/>
            <w:vAlign w:val="center"/>
          </w:tcPr>
          <w:p w14:paraId="5555520C" w14:textId="77777777" w:rsidR="00ED59E7" w:rsidRPr="00106796" w:rsidRDefault="00ED59E7" w:rsidP="000A392A">
            <w:pPr>
              <w:jc w:val="center"/>
              <w:rPr>
                <w:rFonts w:ascii="Times New Roman" w:hAnsi="Times New Roman" w:cs="Times New Roman"/>
                <w:sz w:val="24"/>
                <w:szCs w:val="24"/>
              </w:rPr>
            </w:pPr>
            <w:r w:rsidRPr="00106796">
              <w:rPr>
                <w:rFonts w:ascii="Times New Roman" w:hAnsi="Times New Roman" w:cs="Times New Roman"/>
                <w:sz w:val="24"/>
                <w:szCs w:val="24"/>
              </w:rPr>
              <w:t>SB_13</w:t>
            </w:r>
          </w:p>
        </w:tc>
        <w:tc>
          <w:tcPr>
            <w:tcW w:w="621" w:type="pct"/>
            <w:vAlign w:val="bottom"/>
          </w:tcPr>
          <w:p w14:paraId="45398BC6" w14:textId="2B159251" w:rsidR="00ED59E7" w:rsidRPr="00106796" w:rsidRDefault="00416263" w:rsidP="000A392A">
            <w:pPr>
              <w:jc w:val="center"/>
              <w:rPr>
                <w:rFonts w:ascii="Times New Roman" w:hAnsi="Times New Roman" w:cs="Times New Roman"/>
                <w:sz w:val="24"/>
                <w:szCs w:val="24"/>
              </w:rPr>
            </w:pPr>
            <w:r w:rsidRPr="00106796">
              <w:rPr>
                <w:rFonts w:ascii="Times New Roman" w:hAnsi="Times New Roman" w:cs="Times New Roman"/>
                <w:sz w:val="24"/>
                <w:szCs w:val="24"/>
              </w:rPr>
              <w:t>5.00</w:t>
            </w:r>
          </w:p>
        </w:tc>
        <w:tc>
          <w:tcPr>
            <w:tcW w:w="623" w:type="pct"/>
            <w:vAlign w:val="bottom"/>
          </w:tcPr>
          <w:p w14:paraId="4BB3F69B" w14:textId="1E9B63A3" w:rsidR="00ED59E7" w:rsidRPr="00106796" w:rsidRDefault="00416263" w:rsidP="000A392A">
            <w:pPr>
              <w:jc w:val="center"/>
              <w:rPr>
                <w:rFonts w:ascii="Times New Roman" w:hAnsi="Times New Roman" w:cs="Times New Roman"/>
                <w:sz w:val="24"/>
                <w:szCs w:val="24"/>
              </w:rPr>
            </w:pPr>
            <w:r w:rsidRPr="00106796">
              <w:rPr>
                <w:rFonts w:ascii="Times New Roman" w:hAnsi="Times New Roman" w:cs="Times New Roman"/>
                <w:sz w:val="24"/>
                <w:szCs w:val="24"/>
              </w:rPr>
              <w:t>1</w:t>
            </w:r>
            <w:r w:rsidR="001A1294" w:rsidRPr="00106796">
              <w:rPr>
                <w:rFonts w:ascii="Times New Roman" w:hAnsi="Times New Roman" w:cs="Times New Roman"/>
                <w:sz w:val="24"/>
                <w:szCs w:val="24"/>
              </w:rPr>
              <w:t>.00</w:t>
            </w:r>
          </w:p>
        </w:tc>
        <w:tc>
          <w:tcPr>
            <w:tcW w:w="620" w:type="pct"/>
            <w:vAlign w:val="bottom"/>
          </w:tcPr>
          <w:p w14:paraId="520883AE" w14:textId="33ACFBEB" w:rsidR="00ED59E7" w:rsidRPr="00106796" w:rsidRDefault="007578D3" w:rsidP="000A392A">
            <w:pPr>
              <w:jc w:val="center"/>
              <w:rPr>
                <w:rFonts w:ascii="Times New Roman" w:hAnsi="Times New Roman" w:cs="Times New Roman"/>
                <w:sz w:val="24"/>
                <w:szCs w:val="24"/>
              </w:rPr>
            </w:pPr>
            <w:r w:rsidRPr="00106796">
              <w:rPr>
                <w:rFonts w:ascii="Times New Roman" w:hAnsi="Times New Roman" w:cs="Times New Roman"/>
                <w:sz w:val="24"/>
                <w:szCs w:val="24"/>
              </w:rPr>
              <w:t>4.83</w:t>
            </w:r>
          </w:p>
        </w:tc>
        <w:tc>
          <w:tcPr>
            <w:tcW w:w="620" w:type="pct"/>
          </w:tcPr>
          <w:p w14:paraId="529E3BA7" w14:textId="68B0DC3E" w:rsidR="00ED59E7" w:rsidRPr="00106796" w:rsidRDefault="007578D3" w:rsidP="000A392A">
            <w:pPr>
              <w:jc w:val="center"/>
              <w:rPr>
                <w:rFonts w:ascii="Times New Roman" w:hAnsi="Times New Roman" w:cs="Times New Roman"/>
                <w:sz w:val="24"/>
                <w:szCs w:val="24"/>
              </w:rPr>
            </w:pPr>
            <w:r w:rsidRPr="00106796">
              <w:rPr>
                <w:rFonts w:ascii="Times New Roman" w:hAnsi="Times New Roman" w:cs="Times New Roman"/>
                <w:sz w:val="24"/>
                <w:szCs w:val="24"/>
              </w:rPr>
              <w:t>.96</w:t>
            </w:r>
          </w:p>
        </w:tc>
        <w:tc>
          <w:tcPr>
            <w:tcW w:w="620" w:type="pct"/>
            <w:vAlign w:val="bottom"/>
          </w:tcPr>
          <w:p w14:paraId="2BB08F37" w14:textId="2689FB20" w:rsidR="00ED59E7" w:rsidRPr="00106796" w:rsidRDefault="000379E7" w:rsidP="000A392A">
            <w:pPr>
              <w:jc w:val="center"/>
              <w:rPr>
                <w:rFonts w:ascii="Times New Roman" w:hAnsi="Times New Roman" w:cs="Times New Roman"/>
                <w:sz w:val="24"/>
                <w:szCs w:val="24"/>
              </w:rPr>
            </w:pPr>
            <w:r w:rsidRPr="00106796">
              <w:rPr>
                <w:rFonts w:ascii="Times New Roman" w:hAnsi="Times New Roman" w:cs="Times New Roman"/>
                <w:sz w:val="24"/>
                <w:szCs w:val="24"/>
              </w:rPr>
              <w:t>4.83</w:t>
            </w:r>
          </w:p>
        </w:tc>
        <w:tc>
          <w:tcPr>
            <w:tcW w:w="620" w:type="pct"/>
          </w:tcPr>
          <w:p w14:paraId="5AE3D91F" w14:textId="64A143D8" w:rsidR="00ED59E7" w:rsidRPr="00106796" w:rsidRDefault="000379E7" w:rsidP="000A392A">
            <w:pPr>
              <w:jc w:val="center"/>
              <w:rPr>
                <w:rFonts w:ascii="Times New Roman" w:hAnsi="Times New Roman" w:cs="Times New Roman"/>
                <w:sz w:val="24"/>
                <w:szCs w:val="24"/>
              </w:rPr>
            </w:pPr>
            <w:r w:rsidRPr="00106796">
              <w:rPr>
                <w:rFonts w:ascii="Times New Roman" w:hAnsi="Times New Roman" w:cs="Times New Roman"/>
                <w:sz w:val="24"/>
                <w:szCs w:val="24"/>
              </w:rPr>
              <w:t>.96</w:t>
            </w:r>
          </w:p>
        </w:tc>
        <w:tc>
          <w:tcPr>
            <w:tcW w:w="619" w:type="pct"/>
          </w:tcPr>
          <w:p w14:paraId="05532D63" w14:textId="0D74C66D" w:rsidR="00ED59E7" w:rsidRPr="00106796" w:rsidRDefault="009D5A93" w:rsidP="000A392A">
            <w:pPr>
              <w:jc w:val="center"/>
              <w:rPr>
                <w:rFonts w:ascii="Times New Roman" w:hAnsi="Times New Roman" w:cs="Times New Roman"/>
                <w:sz w:val="24"/>
                <w:szCs w:val="24"/>
              </w:rPr>
            </w:pPr>
            <w:r w:rsidRPr="00106796">
              <w:rPr>
                <w:rFonts w:ascii="Times New Roman" w:hAnsi="Times New Roman" w:cs="Times New Roman"/>
                <w:sz w:val="24"/>
                <w:szCs w:val="24"/>
              </w:rPr>
              <w:t>1.00</w:t>
            </w:r>
          </w:p>
        </w:tc>
      </w:tr>
      <w:tr w:rsidR="00ED59E7" w:rsidRPr="00106796" w14:paraId="18500ED7" w14:textId="77777777" w:rsidTr="00F4652B">
        <w:trPr>
          <w:jc w:val="center"/>
        </w:trPr>
        <w:tc>
          <w:tcPr>
            <w:tcW w:w="657" w:type="pct"/>
            <w:vAlign w:val="center"/>
          </w:tcPr>
          <w:p w14:paraId="221AB21A" w14:textId="77777777" w:rsidR="00ED59E7" w:rsidRPr="00106796" w:rsidRDefault="00ED59E7" w:rsidP="000A392A">
            <w:pPr>
              <w:jc w:val="center"/>
              <w:rPr>
                <w:rFonts w:ascii="Times New Roman" w:hAnsi="Times New Roman" w:cs="Times New Roman"/>
                <w:sz w:val="24"/>
                <w:szCs w:val="24"/>
              </w:rPr>
            </w:pPr>
            <w:r w:rsidRPr="00106796">
              <w:rPr>
                <w:rFonts w:ascii="Times New Roman" w:hAnsi="Times New Roman" w:cs="Times New Roman"/>
                <w:sz w:val="24"/>
                <w:szCs w:val="24"/>
              </w:rPr>
              <w:t>SB_14</w:t>
            </w:r>
          </w:p>
        </w:tc>
        <w:tc>
          <w:tcPr>
            <w:tcW w:w="621" w:type="pct"/>
            <w:vAlign w:val="bottom"/>
          </w:tcPr>
          <w:p w14:paraId="752F549A" w14:textId="1D362B33" w:rsidR="00ED59E7" w:rsidRPr="00106796" w:rsidRDefault="00416263" w:rsidP="000A392A">
            <w:pPr>
              <w:jc w:val="center"/>
              <w:rPr>
                <w:rFonts w:ascii="Times New Roman" w:hAnsi="Times New Roman" w:cs="Times New Roman"/>
                <w:sz w:val="24"/>
                <w:szCs w:val="24"/>
              </w:rPr>
            </w:pPr>
            <w:r w:rsidRPr="00106796">
              <w:rPr>
                <w:rFonts w:ascii="Times New Roman" w:hAnsi="Times New Roman" w:cs="Times New Roman"/>
                <w:sz w:val="24"/>
                <w:szCs w:val="24"/>
              </w:rPr>
              <w:t>4.67</w:t>
            </w:r>
          </w:p>
        </w:tc>
        <w:tc>
          <w:tcPr>
            <w:tcW w:w="623" w:type="pct"/>
            <w:vAlign w:val="bottom"/>
          </w:tcPr>
          <w:p w14:paraId="33CD8AE3" w14:textId="49732F2D" w:rsidR="00ED59E7" w:rsidRPr="00106796" w:rsidRDefault="00416263" w:rsidP="000A392A">
            <w:pPr>
              <w:jc w:val="center"/>
              <w:rPr>
                <w:rFonts w:ascii="Times New Roman" w:hAnsi="Times New Roman" w:cs="Times New Roman"/>
                <w:sz w:val="24"/>
                <w:szCs w:val="24"/>
              </w:rPr>
            </w:pPr>
            <w:r w:rsidRPr="00106796">
              <w:rPr>
                <w:rFonts w:ascii="Times New Roman" w:hAnsi="Times New Roman" w:cs="Times New Roman"/>
                <w:sz w:val="24"/>
                <w:szCs w:val="24"/>
              </w:rPr>
              <w:t>.92</w:t>
            </w:r>
          </w:p>
        </w:tc>
        <w:tc>
          <w:tcPr>
            <w:tcW w:w="620" w:type="pct"/>
            <w:vAlign w:val="bottom"/>
          </w:tcPr>
          <w:p w14:paraId="6F55F284" w14:textId="16EEB4A0" w:rsidR="00ED59E7" w:rsidRPr="00106796" w:rsidRDefault="007578D3" w:rsidP="000A392A">
            <w:pPr>
              <w:jc w:val="center"/>
              <w:rPr>
                <w:rFonts w:ascii="Times New Roman" w:hAnsi="Times New Roman" w:cs="Times New Roman"/>
                <w:sz w:val="24"/>
                <w:szCs w:val="24"/>
              </w:rPr>
            </w:pPr>
            <w:r w:rsidRPr="00106796">
              <w:rPr>
                <w:rFonts w:ascii="Times New Roman" w:hAnsi="Times New Roman" w:cs="Times New Roman"/>
                <w:sz w:val="24"/>
                <w:szCs w:val="24"/>
              </w:rPr>
              <w:t>4.67</w:t>
            </w:r>
          </w:p>
        </w:tc>
        <w:tc>
          <w:tcPr>
            <w:tcW w:w="620" w:type="pct"/>
          </w:tcPr>
          <w:p w14:paraId="4C415C26" w14:textId="08537CEA" w:rsidR="00ED59E7" w:rsidRPr="00106796" w:rsidRDefault="007578D3" w:rsidP="000A392A">
            <w:pPr>
              <w:jc w:val="center"/>
              <w:rPr>
                <w:rFonts w:ascii="Times New Roman" w:hAnsi="Times New Roman" w:cs="Times New Roman"/>
                <w:sz w:val="24"/>
                <w:szCs w:val="24"/>
              </w:rPr>
            </w:pPr>
            <w:r w:rsidRPr="00106796">
              <w:rPr>
                <w:rFonts w:ascii="Times New Roman" w:hAnsi="Times New Roman" w:cs="Times New Roman"/>
                <w:sz w:val="24"/>
                <w:szCs w:val="24"/>
              </w:rPr>
              <w:t>.92</w:t>
            </w:r>
          </w:p>
        </w:tc>
        <w:tc>
          <w:tcPr>
            <w:tcW w:w="620" w:type="pct"/>
            <w:vAlign w:val="bottom"/>
          </w:tcPr>
          <w:p w14:paraId="4F4599CE" w14:textId="336E8F8E" w:rsidR="00ED59E7" w:rsidRPr="00106796" w:rsidRDefault="000379E7" w:rsidP="000A392A">
            <w:pPr>
              <w:jc w:val="center"/>
              <w:rPr>
                <w:rFonts w:ascii="Times New Roman" w:hAnsi="Times New Roman" w:cs="Times New Roman"/>
                <w:sz w:val="24"/>
                <w:szCs w:val="24"/>
              </w:rPr>
            </w:pPr>
            <w:r w:rsidRPr="00106796">
              <w:rPr>
                <w:rFonts w:ascii="Times New Roman" w:hAnsi="Times New Roman" w:cs="Times New Roman"/>
                <w:sz w:val="24"/>
                <w:szCs w:val="24"/>
              </w:rPr>
              <w:t>5.00</w:t>
            </w:r>
          </w:p>
        </w:tc>
        <w:tc>
          <w:tcPr>
            <w:tcW w:w="620" w:type="pct"/>
          </w:tcPr>
          <w:p w14:paraId="03C7E1FA" w14:textId="4520A60B" w:rsidR="00ED59E7" w:rsidRPr="00106796" w:rsidRDefault="000379E7" w:rsidP="000A392A">
            <w:pPr>
              <w:jc w:val="center"/>
              <w:rPr>
                <w:rFonts w:ascii="Times New Roman" w:hAnsi="Times New Roman" w:cs="Times New Roman"/>
                <w:sz w:val="24"/>
                <w:szCs w:val="24"/>
              </w:rPr>
            </w:pPr>
            <w:r w:rsidRPr="00106796">
              <w:rPr>
                <w:rFonts w:ascii="Times New Roman" w:hAnsi="Times New Roman" w:cs="Times New Roman"/>
                <w:sz w:val="24"/>
                <w:szCs w:val="24"/>
              </w:rPr>
              <w:t>1.00</w:t>
            </w:r>
          </w:p>
        </w:tc>
        <w:tc>
          <w:tcPr>
            <w:tcW w:w="619" w:type="pct"/>
          </w:tcPr>
          <w:p w14:paraId="331BA4D0" w14:textId="53ECED1B" w:rsidR="00ED59E7" w:rsidRPr="00106796" w:rsidRDefault="009D5A93" w:rsidP="000A392A">
            <w:pPr>
              <w:jc w:val="center"/>
              <w:rPr>
                <w:rFonts w:ascii="Times New Roman" w:hAnsi="Times New Roman" w:cs="Times New Roman"/>
                <w:sz w:val="24"/>
                <w:szCs w:val="24"/>
              </w:rPr>
            </w:pPr>
            <w:r w:rsidRPr="00106796">
              <w:rPr>
                <w:rFonts w:ascii="Times New Roman" w:hAnsi="Times New Roman" w:cs="Times New Roman"/>
                <w:sz w:val="24"/>
                <w:szCs w:val="24"/>
              </w:rPr>
              <w:t>1.00</w:t>
            </w:r>
          </w:p>
        </w:tc>
      </w:tr>
      <w:tr w:rsidR="00ED59E7" w:rsidRPr="00106796" w14:paraId="222E8976" w14:textId="77777777" w:rsidTr="00F4652B">
        <w:trPr>
          <w:jc w:val="center"/>
        </w:trPr>
        <w:tc>
          <w:tcPr>
            <w:tcW w:w="657" w:type="pct"/>
            <w:vAlign w:val="center"/>
          </w:tcPr>
          <w:p w14:paraId="5256022E" w14:textId="77777777" w:rsidR="00ED59E7" w:rsidRPr="00106796" w:rsidRDefault="00ED59E7" w:rsidP="000A392A">
            <w:pPr>
              <w:jc w:val="center"/>
              <w:rPr>
                <w:rFonts w:ascii="Times New Roman" w:hAnsi="Times New Roman" w:cs="Times New Roman"/>
                <w:sz w:val="24"/>
                <w:szCs w:val="24"/>
              </w:rPr>
            </w:pPr>
            <w:r w:rsidRPr="00106796">
              <w:rPr>
                <w:rFonts w:ascii="Times New Roman" w:hAnsi="Times New Roman" w:cs="Times New Roman"/>
                <w:sz w:val="24"/>
                <w:szCs w:val="24"/>
              </w:rPr>
              <w:t>SB_15</w:t>
            </w:r>
          </w:p>
        </w:tc>
        <w:tc>
          <w:tcPr>
            <w:tcW w:w="621" w:type="pct"/>
            <w:vAlign w:val="bottom"/>
          </w:tcPr>
          <w:p w14:paraId="489E81C4" w14:textId="36775E15" w:rsidR="00ED59E7" w:rsidRPr="00106796" w:rsidRDefault="00416263" w:rsidP="000A392A">
            <w:pPr>
              <w:jc w:val="center"/>
              <w:rPr>
                <w:rFonts w:ascii="Times New Roman" w:hAnsi="Times New Roman" w:cs="Times New Roman"/>
                <w:sz w:val="24"/>
                <w:szCs w:val="24"/>
              </w:rPr>
            </w:pPr>
            <w:r w:rsidRPr="00106796">
              <w:rPr>
                <w:rFonts w:ascii="Times New Roman" w:hAnsi="Times New Roman" w:cs="Times New Roman"/>
                <w:sz w:val="24"/>
                <w:szCs w:val="24"/>
              </w:rPr>
              <w:t>5.00</w:t>
            </w:r>
          </w:p>
        </w:tc>
        <w:tc>
          <w:tcPr>
            <w:tcW w:w="623" w:type="pct"/>
            <w:vAlign w:val="bottom"/>
          </w:tcPr>
          <w:p w14:paraId="03E51AFE" w14:textId="3C370953" w:rsidR="00ED59E7" w:rsidRPr="00106796" w:rsidRDefault="00416263" w:rsidP="000A392A">
            <w:pPr>
              <w:jc w:val="center"/>
              <w:rPr>
                <w:rFonts w:ascii="Times New Roman" w:hAnsi="Times New Roman" w:cs="Times New Roman"/>
                <w:sz w:val="24"/>
                <w:szCs w:val="24"/>
              </w:rPr>
            </w:pPr>
            <w:r w:rsidRPr="00106796">
              <w:rPr>
                <w:rFonts w:ascii="Times New Roman" w:hAnsi="Times New Roman" w:cs="Times New Roman"/>
                <w:sz w:val="24"/>
                <w:szCs w:val="24"/>
              </w:rPr>
              <w:t>1</w:t>
            </w:r>
            <w:r w:rsidR="001A1294" w:rsidRPr="00106796">
              <w:rPr>
                <w:rFonts w:ascii="Times New Roman" w:hAnsi="Times New Roman" w:cs="Times New Roman"/>
                <w:sz w:val="24"/>
                <w:szCs w:val="24"/>
              </w:rPr>
              <w:t>.00</w:t>
            </w:r>
          </w:p>
        </w:tc>
        <w:tc>
          <w:tcPr>
            <w:tcW w:w="620" w:type="pct"/>
            <w:vAlign w:val="bottom"/>
          </w:tcPr>
          <w:p w14:paraId="07492D23" w14:textId="37A35B71" w:rsidR="00ED59E7" w:rsidRPr="00106796" w:rsidRDefault="007578D3" w:rsidP="000A392A">
            <w:pPr>
              <w:jc w:val="center"/>
              <w:rPr>
                <w:rFonts w:ascii="Times New Roman" w:hAnsi="Times New Roman" w:cs="Times New Roman"/>
                <w:sz w:val="24"/>
                <w:szCs w:val="24"/>
              </w:rPr>
            </w:pPr>
            <w:r w:rsidRPr="00106796">
              <w:rPr>
                <w:rFonts w:ascii="Times New Roman" w:hAnsi="Times New Roman" w:cs="Times New Roman"/>
                <w:sz w:val="24"/>
                <w:szCs w:val="24"/>
              </w:rPr>
              <w:t>4.67</w:t>
            </w:r>
          </w:p>
        </w:tc>
        <w:tc>
          <w:tcPr>
            <w:tcW w:w="620" w:type="pct"/>
          </w:tcPr>
          <w:p w14:paraId="75066F04" w14:textId="2BD346F4" w:rsidR="00ED59E7" w:rsidRPr="00106796" w:rsidRDefault="007578D3" w:rsidP="000A392A">
            <w:pPr>
              <w:jc w:val="center"/>
              <w:rPr>
                <w:rFonts w:ascii="Times New Roman" w:hAnsi="Times New Roman" w:cs="Times New Roman"/>
                <w:sz w:val="24"/>
                <w:szCs w:val="24"/>
              </w:rPr>
            </w:pPr>
            <w:r w:rsidRPr="00106796">
              <w:rPr>
                <w:rFonts w:ascii="Times New Roman" w:hAnsi="Times New Roman" w:cs="Times New Roman"/>
                <w:sz w:val="24"/>
                <w:szCs w:val="24"/>
              </w:rPr>
              <w:t>.92</w:t>
            </w:r>
          </w:p>
        </w:tc>
        <w:tc>
          <w:tcPr>
            <w:tcW w:w="620" w:type="pct"/>
            <w:vAlign w:val="bottom"/>
          </w:tcPr>
          <w:p w14:paraId="1D55474C" w14:textId="04F69AE3" w:rsidR="00ED59E7" w:rsidRPr="00106796" w:rsidRDefault="000379E7" w:rsidP="000A392A">
            <w:pPr>
              <w:jc w:val="center"/>
              <w:rPr>
                <w:rFonts w:ascii="Times New Roman" w:hAnsi="Times New Roman" w:cs="Times New Roman"/>
                <w:sz w:val="24"/>
                <w:szCs w:val="24"/>
              </w:rPr>
            </w:pPr>
            <w:r w:rsidRPr="00106796">
              <w:rPr>
                <w:rFonts w:ascii="Times New Roman" w:hAnsi="Times New Roman" w:cs="Times New Roman"/>
                <w:sz w:val="24"/>
                <w:szCs w:val="24"/>
              </w:rPr>
              <w:t>4.83</w:t>
            </w:r>
          </w:p>
        </w:tc>
        <w:tc>
          <w:tcPr>
            <w:tcW w:w="620" w:type="pct"/>
          </w:tcPr>
          <w:p w14:paraId="54C8753B" w14:textId="5C6FF176" w:rsidR="00ED59E7" w:rsidRPr="00106796" w:rsidRDefault="000379E7" w:rsidP="000A392A">
            <w:pPr>
              <w:jc w:val="center"/>
              <w:rPr>
                <w:rFonts w:ascii="Times New Roman" w:hAnsi="Times New Roman" w:cs="Times New Roman"/>
                <w:sz w:val="24"/>
                <w:szCs w:val="24"/>
              </w:rPr>
            </w:pPr>
            <w:r w:rsidRPr="00106796">
              <w:rPr>
                <w:rFonts w:ascii="Times New Roman" w:hAnsi="Times New Roman" w:cs="Times New Roman"/>
                <w:sz w:val="24"/>
                <w:szCs w:val="24"/>
              </w:rPr>
              <w:t>.96</w:t>
            </w:r>
          </w:p>
        </w:tc>
        <w:tc>
          <w:tcPr>
            <w:tcW w:w="619" w:type="pct"/>
          </w:tcPr>
          <w:p w14:paraId="63FC7FFD" w14:textId="435116C6" w:rsidR="00ED59E7" w:rsidRPr="00106796" w:rsidRDefault="009D5A93" w:rsidP="000A392A">
            <w:pPr>
              <w:jc w:val="center"/>
              <w:rPr>
                <w:rFonts w:ascii="Times New Roman" w:hAnsi="Times New Roman" w:cs="Times New Roman"/>
                <w:sz w:val="24"/>
                <w:szCs w:val="24"/>
              </w:rPr>
            </w:pPr>
            <w:r w:rsidRPr="00106796">
              <w:rPr>
                <w:rFonts w:ascii="Times New Roman" w:hAnsi="Times New Roman" w:cs="Times New Roman"/>
                <w:sz w:val="24"/>
                <w:szCs w:val="24"/>
              </w:rPr>
              <w:t>1.00</w:t>
            </w:r>
          </w:p>
        </w:tc>
      </w:tr>
      <w:tr w:rsidR="00ED59E7" w:rsidRPr="00106796" w14:paraId="3741D669" w14:textId="77777777" w:rsidTr="00F4652B">
        <w:trPr>
          <w:jc w:val="center"/>
        </w:trPr>
        <w:tc>
          <w:tcPr>
            <w:tcW w:w="657" w:type="pct"/>
            <w:vAlign w:val="center"/>
          </w:tcPr>
          <w:p w14:paraId="6E5C3FFE" w14:textId="77777777" w:rsidR="00ED59E7" w:rsidRPr="00106796" w:rsidRDefault="00ED59E7" w:rsidP="000A392A">
            <w:pPr>
              <w:jc w:val="center"/>
              <w:rPr>
                <w:rFonts w:ascii="Times New Roman" w:hAnsi="Times New Roman" w:cs="Times New Roman"/>
                <w:sz w:val="24"/>
                <w:szCs w:val="24"/>
              </w:rPr>
            </w:pPr>
            <w:r w:rsidRPr="00106796">
              <w:rPr>
                <w:rFonts w:ascii="Times New Roman" w:hAnsi="Times New Roman" w:cs="Times New Roman"/>
                <w:sz w:val="24"/>
                <w:szCs w:val="24"/>
              </w:rPr>
              <w:t>SB_16</w:t>
            </w:r>
          </w:p>
        </w:tc>
        <w:tc>
          <w:tcPr>
            <w:tcW w:w="621" w:type="pct"/>
            <w:vAlign w:val="bottom"/>
          </w:tcPr>
          <w:p w14:paraId="640FE217" w14:textId="2F7A9B1A" w:rsidR="00ED59E7" w:rsidRPr="00106796" w:rsidRDefault="00416263" w:rsidP="000A392A">
            <w:pPr>
              <w:jc w:val="center"/>
              <w:rPr>
                <w:rFonts w:ascii="Times New Roman" w:hAnsi="Times New Roman" w:cs="Times New Roman"/>
                <w:sz w:val="24"/>
                <w:szCs w:val="24"/>
              </w:rPr>
            </w:pPr>
            <w:r w:rsidRPr="00106796">
              <w:rPr>
                <w:rFonts w:ascii="Times New Roman" w:hAnsi="Times New Roman" w:cs="Times New Roman"/>
                <w:sz w:val="24"/>
                <w:szCs w:val="24"/>
              </w:rPr>
              <w:t>4.67</w:t>
            </w:r>
          </w:p>
        </w:tc>
        <w:tc>
          <w:tcPr>
            <w:tcW w:w="623" w:type="pct"/>
            <w:vAlign w:val="bottom"/>
          </w:tcPr>
          <w:p w14:paraId="50617F12" w14:textId="000FA5CA" w:rsidR="00ED59E7" w:rsidRPr="00106796" w:rsidRDefault="00416263" w:rsidP="000A392A">
            <w:pPr>
              <w:jc w:val="center"/>
              <w:rPr>
                <w:rFonts w:ascii="Times New Roman" w:hAnsi="Times New Roman" w:cs="Times New Roman"/>
                <w:sz w:val="24"/>
                <w:szCs w:val="24"/>
              </w:rPr>
            </w:pPr>
            <w:r w:rsidRPr="00106796">
              <w:rPr>
                <w:rFonts w:ascii="Times New Roman" w:hAnsi="Times New Roman" w:cs="Times New Roman"/>
                <w:sz w:val="24"/>
                <w:szCs w:val="24"/>
              </w:rPr>
              <w:t>.92</w:t>
            </w:r>
          </w:p>
        </w:tc>
        <w:tc>
          <w:tcPr>
            <w:tcW w:w="620" w:type="pct"/>
            <w:vAlign w:val="bottom"/>
          </w:tcPr>
          <w:p w14:paraId="4754B2E6" w14:textId="5BCF6338" w:rsidR="00ED59E7" w:rsidRPr="00106796" w:rsidRDefault="007578D3" w:rsidP="000A392A">
            <w:pPr>
              <w:jc w:val="center"/>
              <w:rPr>
                <w:rFonts w:ascii="Times New Roman" w:hAnsi="Times New Roman" w:cs="Times New Roman"/>
                <w:sz w:val="24"/>
                <w:szCs w:val="24"/>
              </w:rPr>
            </w:pPr>
            <w:r w:rsidRPr="00106796">
              <w:rPr>
                <w:rFonts w:ascii="Times New Roman" w:hAnsi="Times New Roman" w:cs="Times New Roman"/>
                <w:sz w:val="24"/>
                <w:szCs w:val="24"/>
              </w:rPr>
              <w:t>4.67</w:t>
            </w:r>
          </w:p>
        </w:tc>
        <w:tc>
          <w:tcPr>
            <w:tcW w:w="620" w:type="pct"/>
          </w:tcPr>
          <w:p w14:paraId="66A1B3B8" w14:textId="269F8087" w:rsidR="00ED59E7" w:rsidRPr="00106796" w:rsidRDefault="007578D3" w:rsidP="000A392A">
            <w:pPr>
              <w:jc w:val="center"/>
              <w:rPr>
                <w:rFonts w:ascii="Times New Roman" w:hAnsi="Times New Roman" w:cs="Times New Roman"/>
                <w:sz w:val="24"/>
                <w:szCs w:val="24"/>
              </w:rPr>
            </w:pPr>
            <w:r w:rsidRPr="00106796">
              <w:rPr>
                <w:rFonts w:ascii="Times New Roman" w:hAnsi="Times New Roman" w:cs="Times New Roman"/>
                <w:sz w:val="24"/>
                <w:szCs w:val="24"/>
              </w:rPr>
              <w:t>.92</w:t>
            </w:r>
          </w:p>
        </w:tc>
        <w:tc>
          <w:tcPr>
            <w:tcW w:w="620" w:type="pct"/>
            <w:vAlign w:val="bottom"/>
          </w:tcPr>
          <w:p w14:paraId="176007D6" w14:textId="5BFE4CF2" w:rsidR="00ED59E7" w:rsidRPr="00106796" w:rsidRDefault="000379E7" w:rsidP="000A392A">
            <w:pPr>
              <w:jc w:val="center"/>
              <w:rPr>
                <w:rFonts w:ascii="Times New Roman" w:hAnsi="Times New Roman" w:cs="Times New Roman"/>
                <w:sz w:val="24"/>
                <w:szCs w:val="24"/>
              </w:rPr>
            </w:pPr>
            <w:r w:rsidRPr="00106796">
              <w:rPr>
                <w:rFonts w:ascii="Times New Roman" w:hAnsi="Times New Roman" w:cs="Times New Roman"/>
                <w:sz w:val="24"/>
                <w:szCs w:val="24"/>
              </w:rPr>
              <w:t>5.00</w:t>
            </w:r>
          </w:p>
        </w:tc>
        <w:tc>
          <w:tcPr>
            <w:tcW w:w="620" w:type="pct"/>
          </w:tcPr>
          <w:p w14:paraId="07425F3D" w14:textId="0268186A" w:rsidR="00ED59E7" w:rsidRPr="00106796" w:rsidRDefault="000379E7" w:rsidP="000A392A">
            <w:pPr>
              <w:jc w:val="center"/>
              <w:rPr>
                <w:rFonts w:ascii="Times New Roman" w:hAnsi="Times New Roman" w:cs="Times New Roman"/>
                <w:sz w:val="24"/>
                <w:szCs w:val="24"/>
              </w:rPr>
            </w:pPr>
            <w:r w:rsidRPr="00106796">
              <w:rPr>
                <w:rFonts w:ascii="Times New Roman" w:hAnsi="Times New Roman" w:cs="Times New Roman"/>
                <w:sz w:val="24"/>
                <w:szCs w:val="24"/>
              </w:rPr>
              <w:t>1.00</w:t>
            </w:r>
          </w:p>
        </w:tc>
        <w:tc>
          <w:tcPr>
            <w:tcW w:w="619" w:type="pct"/>
          </w:tcPr>
          <w:p w14:paraId="361E30EB" w14:textId="18E38E56" w:rsidR="00ED59E7" w:rsidRPr="00106796" w:rsidRDefault="009D5A93" w:rsidP="000A392A">
            <w:pPr>
              <w:jc w:val="center"/>
              <w:rPr>
                <w:rFonts w:ascii="Times New Roman" w:hAnsi="Times New Roman" w:cs="Times New Roman"/>
                <w:sz w:val="24"/>
                <w:szCs w:val="24"/>
              </w:rPr>
            </w:pPr>
            <w:r w:rsidRPr="00106796">
              <w:rPr>
                <w:rFonts w:ascii="Times New Roman" w:hAnsi="Times New Roman" w:cs="Times New Roman"/>
                <w:sz w:val="24"/>
                <w:szCs w:val="24"/>
              </w:rPr>
              <w:t>1.00</w:t>
            </w:r>
          </w:p>
        </w:tc>
      </w:tr>
      <w:tr w:rsidR="00ED59E7" w:rsidRPr="00106796" w14:paraId="25D8D8A7" w14:textId="77777777" w:rsidTr="00F4652B">
        <w:trPr>
          <w:jc w:val="center"/>
        </w:trPr>
        <w:tc>
          <w:tcPr>
            <w:tcW w:w="657" w:type="pct"/>
            <w:vAlign w:val="center"/>
          </w:tcPr>
          <w:p w14:paraId="73CB3FFA" w14:textId="77777777" w:rsidR="00ED59E7" w:rsidRPr="00106796" w:rsidRDefault="00ED59E7" w:rsidP="000A392A">
            <w:pPr>
              <w:jc w:val="center"/>
              <w:rPr>
                <w:rFonts w:ascii="Times New Roman" w:hAnsi="Times New Roman" w:cs="Times New Roman"/>
                <w:sz w:val="24"/>
                <w:szCs w:val="24"/>
              </w:rPr>
            </w:pPr>
            <w:r w:rsidRPr="00106796">
              <w:rPr>
                <w:rFonts w:ascii="Times New Roman" w:hAnsi="Times New Roman" w:cs="Times New Roman"/>
                <w:sz w:val="24"/>
                <w:szCs w:val="24"/>
              </w:rPr>
              <w:t>SB_17</w:t>
            </w:r>
          </w:p>
        </w:tc>
        <w:tc>
          <w:tcPr>
            <w:tcW w:w="621" w:type="pct"/>
            <w:vAlign w:val="bottom"/>
          </w:tcPr>
          <w:p w14:paraId="57623EBF" w14:textId="7E25AF0D" w:rsidR="00ED59E7" w:rsidRPr="00106796" w:rsidRDefault="00416263" w:rsidP="000A392A">
            <w:pPr>
              <w:jc w:val="center"/>
              <w:rPr>
                <w:rFonts w:ascii="Times New Roman" w:hAnsi="Times New Roman" w:cs="Times New Roman"/>
                <w:sz w:val="24"/>
                <w:szCs w:val="24"/>
              </w:rPr>
            </w:pPr>
            <w:r w:rsidRPr="00106796">
              <w:rPr>
                <w:rFonts w:ascii="Times New Roman" w:hAnsi="Times New Roman" w:cs="Times New Roman"/>
                <w:sz w:val="24"/>
                <w:szCs w:val="24"/>
              </w:rPr>
              <w:t>4.83</w:t>
            </w:r>
          </w:p>
        </w:tc>
        <w:tc>
          <w:tcPr>
            <w:tcW w:w="623" w:type="pct"/>
            <w:vAlign w:val="bottom"/>
          </w:tcPr>
          <w:p w14:paraId="6F0E1900" w14:textId="7AB55E43" w:rsidR="00ED59E7" w:rsidRPr="00106796" w:rsidRDefault="00416263" w:rsidP="000A392A">
            <w:pPr>
              <w:jc w:val="center"/>
              <w:rPr>
                <w:rFonts w:ascii="Times New Roman" w:hAnsi="Times New Roman" w:cs="Times New Roman"/>
                <w:sz w:val="24"/>
                <w:szCs w:val="24"/>
              </w:rPr>
            </w:pPr>
            <w:r w:rsidRPr="00106796">
              <w:rPr>
                <w:rFonts w:ascii="Times New Roman" w:hAnsi="Times New Roman" w:cs="Times New Roman"/>
                <w:sz w:val="24"/>
                <w:szCs w:val="24"/>
              </w:rPr>
              <w:t>.96</w:t>
            </w:r>
          </w:p>
        </w:tc>
        <w:tc>
          <w:tcPr>
            <w:tcW w:w="620" w:type="pct"/>
            <w:vAlign w:val="bottom"/>
          </w:tcPr>
          <w:p w14:paraId="0AE1F942" w14:textId="7780E15B" w:rsidR="00ED59E7" w:rsidRPr="00106796" w:rsidRDefault="007578D3" w:rsidP="000A392A">
            <w:pPr>
              <w:jc w:val="center"/>
              <w:rPr>
                <w:rFonts w:ascii="Times New Roman" w:hAnsi="Times New Roman" w:cs="Times New Roman"/>
                <w:sz w:val="24"/>
                <w:szCs w:val="24"/>
              </w:rPr>
            </w:pPr>
            <w:r w:rsidRPr="00106796">
              <w:rPr>
                <w:rFonts w:ascii="Times New Roman" w:hAnsi="Times New Roman" w:cs="Times New Roman"/>
                <w:sz w:val="24"/>
                <w:szCs w:val="24"/>
              </w:rPr>
              <w:t>5.00</w:t>
            </w:r>
          </w:p>
        </w:tc>
        <w:tc>
          <w:tcPr>
            <w:tcW w:w="620" w:type="pct"/>
          </w:tcPr>
          <w:p w14:paraId="7F1CCE29" w14:textId="300D60B0" w:rsidR="00ED59E7" w:rsidRPr="00106796" w:rsidRDefault="007578D3" w:rsidP="000A392A">
            <w:pPr>
              <w:jc w:val="center"/>
              <w:rPr>
                <w:rFonts w:ascii="Times New Roman" w:hAnsi="Times New Roman" w:cs="Times New Roman"/>
                <w:sz w:val="24"/>
                <w:szCs w:val="24"/>
              </w:rPr>
            </w:pPr>
            <w:r w:rsidRPr="00106796">
              <w:rPr>
                <w:rFonts w:ascii="Times New Roman" w:hAnsi="Times New Roman" w:cs="Times New Roman"/>
                <w:sz w:val="24"/>
                <w:szCs w:val="24"/>
              </w:rPr>
              <w:t>1.00</w:t>
            </w:r>
          </w:p>
        </w:tc>
        <w:tc>
          <w:tcPr>
            <w:tcW w:w="620" w:type="pct"/>
            <w:vAlign w:val="bottom"/>
          </w:tcPr>
          <w:p w14:paraId="1A240DF4" w14:textId="543EAFA9" w:rsidR="00ED59E7" w:rsidRPr="00106796" w:rsidRDefault="000379E7" w:rsidP="000A392A">
            <w:pPr>
              <w:jc w:val="center"/>
              <w:rPr>
                <w:rFonts w:ascii="Times New Roman" w:hAnsi="Times New Roman" w:cs="Times New Roman"/>
                <w:sz w:val="24"/>
                <w:szCs w:val="24"/>
              </w:rPr>
            </w:pPr>
            <w:r w:rsidRPr="00106796">
              <w:rPr>
                <w:rFonts w:ascii="Times New Roman" w:hAnsi="Times New Roman" w:cs="Times New Roman"/>
                <w:sz w:val="24"/>
                <w:szCs w:val="24"/>
              </w:rPr>
              <w:t>4.83</w:t>
            </w:r>
          </w:p>
        </w:tc>
        <w:tc>
          <w:tcPr>
            <w:tcW w:w="620" w:type="pct"/>
          </w:tcPr>
          <w:p w14:paraId="47238F85" w14:textId="06C5D837" w:rsidR="00ED59E7" w:rsidRPr="00106796" w:rsidRDefault="000379E7" w:rsidP="000A392A">
            <w:pPr>
              <w:jc w:val="center"/>
              <w:rPr>
                <w:rFonts w:ascii="Times New Roman" w:hAnsi="Times New Roman" w:cs="Times New Roman"/>
                <w:sz w:val="24"/>
                <w:szCs w:val="24"/>
              </w:rPr>
            </w:pPr>
            <w:r w:rsidRPr="00106796">
              <w:rPr>
                <w:rFonts w:ascii="Times New Roman" w:hAnsi="Times New Roman" w:cs="Times New Roman"/>
                <w:sz w:val="24"/>
                <w:szCs w:val="24"/>
              </w:rPr>
              <w:t>.96</w:t>
            </w:r>
          </w:p>
        </w:tc>
        <w:tc>
          <w:tcPr>
            <w:tcW w:w="619" w:type="pct"/>
          </w:tcPr>
          <w:p w14:paraId="319CEFAD" w14:textId="6CD83C00" w:rsidR="00ED59E7" w:rsidRPr="00106796" w:rsidRDefault="009D5A93" w:rsidP="000A392A">
            <w:pPr>
              <w:jc w:val="center"/>
              <w:rPr>
                <w:rFonts w:ascii="Times New Roman" w:hAnsi="Times New Roman" w:cs="Times New Roman"/>
                <w:sz w:val="24"/>
                <w:szCs w:val="24"/>
              </w:rPr>
            </w:pPr>
            <w:r w:rsidRPr="00106796">
              <w:rPr>
                <w:rFonts w:ascii="Times New Roman" w:hAnsi="Times New Roman" w:cs="Times New Roman"/>
                <w:sz w:val="24"/>
                <w:szCs w:val="24"/>
              </w:rPr>
              <w:t>1.00</w:t>
            </w:r>
          </w:p>
        </w:tc>
      </w:tr>
      <w:tr w:rsidR="00ED59E7" w:rsidRPr="00106796" w14:paraId="7D700BF5" w14:textId="77777777" w:rsidTr="00F4652B">
        <w:trPr>
          <w:jc w:val="center"/>
        </w:trPr>
        <w:tc>
          <w:tcPr>
            <w:tcW w:w="657" w:type="pct"/>
            <w:vAlign w:val="center"/>
          </w:tcPr>
          <w:p w14:paraId="0AFC506B" w14:textId="77777777" w:rsidR="00ED59E7" w:rsidRPr="00106796" w:rsidRDefault="00ED59E7" w:rsidP="000A392A">
            <w:pPr>
              <w:jc w:val="center"/>
              <w:rPr>
                <w:rFonts w:ascii="Times New Roman" w:hAnsi="Times New Roman" w:cs="Times New Roman"/>
                <w:sz w:val="24"/>
                <w:szCs w:val="24"/>
              </w:rPr>
            </w:pPr>
            <w:r w:rsidRPr="00106796">
              <w:rPr>
                <w:rFonts w:ascii="Times New Roman" w:hAnsi="Times New Roman" w:cs="Times New Roman"/>
                <w:sz w:val="24"/>
                <w:szCs w:val="24"/>
              </w:rPr>
              <w:t>SB_18</w:t>
            </w:r>
          </w:p>
        </w:tc>
        <w:tc>
          <w:tcPr>
            <w:tcW w:w="621" w:type="pct"/>
            <w:vAlign w:val="bottom"/>
          </w:tcPr>
          <w:p w14:paraId="0CA5D2DE" w14:textId="106C6275" w:rsidR="00ED59E7" w:rsidRPr="00106796" w:rsidRDefault="00416263" w:rsidP="000A392A">
            <w:pPr>
              <w:jc w:val="center"/>
              <w:rPr>
                <w:rFonts w:ascii="Times New Roman" w:hAnsi="Times New Roman" w:cs="Times New Roman"/>
                <w:sz w:val="24"/>
                <w:szCs w:val="24"/>
              </w:rPr>
            </w:pPr>
            <w:r w:rsidRPr="00106796">
              <w:rPr>
                <w:rFonts w:ascii="Times New Roman" w:hAnsi="Times New Roman" w:cs="Times New Roman"/>
                <w:sz w:val="24"/>
                <w:szCs w:val="24"/>
              </w:rPr>
              <w:t>5.00</w:t>
            </w:r>
          </w:p>
        </w:tc>
        <w:tc>
          <w:tcPr>
            <w:tcW w:w="623" w:type="pct"/>
            <w:vAlign w:val="bottom"/>
          </w:tcPr>
          <w:p w14:paraId="509758C0" w14:textId="5AF1B698" w:rsidR="00ED59E7" w:rsidRPr="00106796" w:rsidRDefault="00416263" w:rsidP="000A392A">
            <w:pPr>
              <w:jc w:val="center"/>
              <w:rPr>
                <w:rFonts w:ascii="Times New Roman" w:hAnsi="Times New Roman" w:cs="Times New Roman"/>
                <w:sz w:val="24"/>
                <w:szCs w:val="24"/>
              </w:rPr>
            </w:pPr>
            <w:r w:rsidRPr="00106796">
              <w:rPr>
                <w:rFonts w:ascii="Times New Roman" w:hAnsi="Times New Roman" w:cs="Times New Roman"/>
                <w:sz w:val="24"/>
                <w:szCs w:val="24"/>
              </w:rPr>
              <w:t>1</w:t>
            </w:r>
            <w:r w:rsidR="001A1294" w:rsidRPr="00106796">
              <w:rPr>
                <w:rFonts w:ascii="Times New Roman" w:hAnsi="Times New Roman" w:cs="Times New Roman"/>
                <w:sz w:val="24"/>
                <w:szCs w:val="24"/>
              </w:rPr>
              <w:t>.00</w:t>
            </w:r>
          </w:p>
        </w:tc>
        <w:tc>
          <w:tcPr>
            <w:tcW w:w="620" w:type="pct"/>
            <w:vAlign w:val="bottom"/>
          </w:tcPr>
          <w:p w14:paraId="5934B03D" w14:textId="724A4A5D" w:rsidR="00ED59E7" w:rsidRPr="00106796" w:rsidRDefault="007578D3" w:rsidP="000A392A">
            <w:pPr>
              <w:jc w:val="center"/>
              <w:rPr>
                <w:rFonts w:ascii="Times New Roman" w:hAnsi="Times New Roman" w:cs="Times New Roman"/>
                <w:sz w:val="24"/>
                <w:szCs w:val="24"/>
              </w:rPr>
            </w:pPr>
            <w:r w:rsidRPr="00106796">
              <w:rPr>
                <w:rFonts w:ascii="Times New Roman" w:hAnsi="Times New Roman" w:cs="Times New Roman"/>
                <w:sz w:val="24"/>
                <w:szCs w:val="24"/>
              </w:rPr>
              <w:t>5.00</w:t>
            </w:r>
          </w:p>
        </w:tc>
        <w:tc>
          <w:tcPr>
            <w:tcW w:w="620" w:type="pct"/>
          </w:tcPr>
          <w:p w14:paraId="0C509E98" w14:textId="53AC4A80" w:rsidR="00ED59E7" w:rsidRPr="00106796" w:rsidRDefault="007578D3" w:rsidP="000A392A">
            <w:pPr>
              <w:jc w:val="center"/>
              <w:rPr>
                <w:rFonts w:ascii="Times New Roman" w:hAnsi="Times New Roman" w:cs="Times New Roman"/>
                <w:sz w:val="24"/>
                <w:szCs w:val="24"/>
              </w:rPr>
            </w:pPr>
            <w:r w:rsidRPr="00106796">
              <w:rPr>
                <w:rFonts w:ascii="Times New Roman" w:hAnsi="Times New Roman" w:cs="Times New Roman"/>
                <w:sz w:val="24"/>
                <w:szCs w:val="24"/>
              </w:rPr>
              <w:t>1.00</w:t>
            </w:r>
          </w:p>
        </w:tc>
        <w:tc>
          <w:tcPr>
            <w:tcW w:w="620" w:type="pct"/>
            <w:vAlign w:val="bottom"/>
          </w:tcPr>
          <w:p w14:paraId="555A02FA" w14:textId="07391536" w:rsidR="00ED59E7" w:rsidRPr="00106796" w:rsidRDefault="000379E7" w:rsidP="000A392A">
            <w:pPr>
              <w:jc w:val="center"/>
              <w:rPr>
                <w:rFonts w:ascii="Times New Roman" w:hAnsi="Times New Roman" w:cs="Times New Roman"/>
                <w:sz w:val="24"/>
                <w:szCs w:val="24"/>
              </w:rPr>
            </w:pPr>
            <w:r w:rsidRPr="00106796">
              <w:rPr>
                <w:rFonts w:ascii="Times New Roman" w:hAnsi="Times New Roman" w:cs="Times New Roman"/>
                <w:sz w:val="24"/>
                <w:szCs w:val="24"/>
              </w:rPr>
              <w:t>4.83</w:t>
            </w:r>
          </w:p>
        </w:tc>
        <w:tc>
          <w:tcPr>
            <w:tcW w:w="620" w:type="pct"/>
          </w:tcPr>
          <w:p w14:paraId="21BC2D1A" w14:textId="65BA8A18" w:rsidR="00ED59E7" w:rsidRPr="00106796" w:rsidRDefault="000379E7" w:rsidP="000A392A">
            <w:pPr>
              <w:jc w:val="center"/>
              <w:rPr>
                <w:rFonts w:ascii="Times New Roman" w:hAnsi="Times New Roman" w:cs="Times New Roman"/>
                <w:sz w:val="24"/>
                <w:szCs w:val="24"/>
              </w:rPr>
            </w:pPr>
            <w:r w:rsidRPr="00106796">
              <w:rPr>
                <w:rFonts w:ascii="Times New Roman" w:hAnsi="Times New Roman" w:cs="Times New Roman"/>
                <w:sz w:val="24"/>
                <w:szCs w:val="24"/>
              </w:rPr>
              <w:t>.96</w:t>
            </w:r>
          </w:p>
        </w:tc>
        <w:tc>
          <w:tcPr>
            <w:tcW w:w="619" w:type="pct"/>
          </w:tcPr>
          <w:p w14:paraId="57A2B0C5" w14:textId="3E82C622" w:rsidR="00ED59E7" w:rsidRPr="00106796" w:rsidRDefault="009D5A93" w:rsidP="000A392A">
            <w:pPr>
              <w:jc w:val="center"/>
              <w:rPr>
                <w:rFonts w:ascii="Times New Roman" w:hAnsi="Times New Roman" w:cs="Times New Roman"/>
                <w:sz w:val="24"/>
                <w:szCs w:val="24"/>
              </w:rPr>
            </w:pPr>
            <w:r w:rsidRPr="00106796">
              <w:rPr>
                <w:rFonts w:ascii="Times New Roman" w:hAnsi="Times New Roman" w:cs="Times New Roman"/>
                <w:sz w:val="24"/>
                <w:szCs w:val="24"/>
              </w:rPr>
              <w:t>1.00</w:t>
            </w:r>
          </w:p>
        </w:tc>
      </w:tr>
      <w:tr w:rsidR="00ED59E7" w:rsidRPr="00106796" w14:paraId="38B49A4A" w14:textId="77777777" w:rsidTr="00F4652B">
        <w:trPr>
          <w:jc w:val="center"/>
        </w:trPr>
        <w:tc>
          <w:tcPr>
            <w:tcW w:w="657" w:type="pct"/>
            <w:vAlign w:val="center"/>
          </w:tcPr>
          <w:p w14:paraId="4E87C292" w14:textId="77777777" w:rsidR="00ED59E7" w:rsidRPr="00106796" w:rsidRDefault="00ED59E7" w:rsidP="000A392A">
            <w:pPr>
              <w:jc w:val="center"/>
              <w:rPr>
                <w:rFonts w:ascii="Times New Roman" w:hAnsi="Times New Roman" w:cs="Times New Roman"/>
                <w:sz w:val="24"/>
                <w:szCs w:val="24"/>
              </w:rPr>
            </w:pPr>
            <w:r w:rsidRPr="00106796">
              <w:rPr>
                <w:rFonts w:ascii="Times New Roman" w:hAnsi="Times New Roman" w:cs="Times New Roman"/>
                <w:sz w:val="24"/>
                <w:szCs w:val="24"/>
              </w:rPr>
              <w:t>SB_19</w:t>
            </w:r>
          </w:p>
        </w:tc>
        <w:tc>
          <w:tcPr>
            <w:tcW w:w="621" w:type="pct"/>
            <w:vAlign w:val="bottom"/>
          </w:tcPr>
          <w:p w14:paraId="49402B96" w14:textId="67D80A91" w:rsidR="00ED59E7" w:rsidRPr="00106796" w:rsidRDefault="00416263" w:rsidP="000A392A">
            <w:pPr>
              <w:jc w:val="center"/>
              <w:rPr>
                <w:rFonts w:ascii="Times New Roman" w:hAnsi="Times New Roman" w:cs="Times New Roman"/>
                <w:sz w:val="24"/>
                <w:szCs w:val="24"/>
              </w:rPr>
            </w:pPr>
            <w:r w:rsidRPr="00106796">
              <w:rPr>
                <w:rFonts w:ascii="Times New Roman" w:hAnsi="Times New Roman" w:cs="Times New Roman"/>
                <w:sz w:val="24"/>
                <w:szCs w:val="24"/>
              </w:rPr>
              <w:t>4.50</w:t>
            </w:r>
          </w:p>
        </w:tc>
        <w:tc>
          <w:tcPr>
            <w:tcW w:w="623" w:type="pct"/>
            <w:vAlign w:val="bottom"/>
          </w:tcPr>
          <w:p w14:paraId="3DD4FD72" w14:textId="7AC4BBC7" w:rsidR="00ED59E7" w:rsidRPr="00106796" w:rsidRDefault="00416263" w:rsidP="000A392A">
            <w:pPr>
              <w:jc w:val="center"/>
              <w:rPr>
                <w:rFonts w:ascii="Times New Roman" w:hAnsi="Times New Roman" w:cs="Times New Roman"/>
                <w:sz w:val="24"/>
                <w:szCs w:val="24"/>
              </w:rPr>
            </w:pPr>
            <w:r w:rsidRPr="00106796">
              <w:rPr>
                <w:rFonts w:ascii="Times New Roman" w:hAnsi="Times New Roman" w:cs="Times New Roman"/>
                <w:sz w:val="24"/>
                <w:szCs w:val="24"/>
              </w:rPr>
              <w:t>.88</w:t>
            </w:r>
          </w:p>
        </w:tc>
        <w:tc>
          <w:tcPr>
            <w:tcW w:w="620" w:type="pct"/>
            <w:vAlign w:val="bottom"/>
          </w:tcPr>
          <w:p w14:paraId="2F0BE418" w14:textId="49F25850" w:rsidR="00ED59E7" w:rsidRPr="00106796" w:rsidRDefault="007578D3" w:rsidP="000A392A">
            <w:pPr>
              <w:jc w:val="center"/>
              <w:rPr>
                <w:rFonts w:ascii="Times New Roman" w:hAnsi="Times New Roman" w:cs="Times New Roman"/>
                <w:sz w:val="24"/>
                <w:szCs w:val="24"/>
              </w:rPr>
            </w:pPr>
            <w:r w:rsidRPr="00106796">
              <w:rPr>
                <w:rFonts w:ascii="Times New Roman" w:hAnsi="Times New Roman" w:cs="Times New Roman"/>
                <w:sz w:val="24"/>
                <w:szCs w:val="24"/>
              </w:rPr>
              <w:t>4.67</w:t>
            </w:r>
          </w:p>
        </w:tc>
        <w:tc>
          <w:tcPr>
            <w:tcW w:w="620" w:type="pct"/>
          </w:tcPr>
          <w:p w14:paraId="4D387CEA" w14:textId="714D5B96" w:rsidR="00ED59E7" w:rsidRPr="00106796" w:rsidRDefault="007578D3" w:rsidP="000A392A">
            <w:pPr>
              <w:jc w:val="center"/>
              <w:rPr>
                <w:rFonts w:ascii="Times New Roman" w:hAnsi="Times New Roman" w:cs="Times New Roman"/>
                <w:sz w:val="24"/>
                <w:szCs w:val="24"/>
              </w:rPr>
            </w:pPr>
            <w:r w:rsidRPr="00106796">
              <w:rPr>
                <w:rFonts w:ascii="Times New Roman" w:hAnsi="Times New Roman" w:cs="Times New Roman"/>
                <w:sz w:val="24"/>
                <w:szCs w:val="24"/>
              </w:rPr>
              <w:t>.92</w:t>
            </w:r>
          </w:p>
        </w:tc>
        <w:tc>
          <w:tcPr>
            <w:tcW w:w="620" w:type="pct"/>
            <w:vAlign w:val="bottom"/>
          </w:tcPr>
          <w:p w14:paraId="763A32D9" w14:textId="5DA22454" w:rsidR="00ED59E7" w:rsidRPr="00106796" w:rsidRDefault="000379E7" w:rsidP="000A392A">
            <w:pPr>
              <w:jc w:val="center"/>
              <w:rPr>
                <w:rFonts w:ascii="Times New Roman" w:hAnsi="Times New Roman" w:cs="Times New Roman"/>
                <w:sz w:val="24"/>
                <w:szCs w:val="24"/>
              </w:rPr>
            </w:pPr>
            <w:r w:rsidRPr="00106796">
              <w:rPr>
                <w:rFonts w:ascii="Times New Roman" w:hAnsi="Times New Roman" w:cs="Times New Roman"/>
                <w:sz w:val="24"/>
                <w:szCs w:val="24"/>
              </w:rPr>
              <w:t>5.00</w:t>
            </w:r>
          </w:p>
        </w:tc>
        <w:tc>
          <w:tcPr>
            <w:tcW w:w="620" w:type="pct"/>
          </w:tcPr>
          <w:p w14:paraId="6374FFC4" w14:textId="4A99AFF5" w:rsidR="00ED59E7" w:rsidRPr="00106796" w:rsidRDefault="000379E7" w:rsidP="000A392A">
            <w:pPr>
              <w:jc w:val="center"/>
              <w:rPr>
                <w:rFonts w:ascii="Times New Roman" w:hAnsi="Times New Roman" w:cs="Times New Roman"/>
                <w:sz w:val="24"/>
                <w:szCs w:val="24"/>
              </w:rPr>
            </w:pPr>
            <w:r w:rsidRPr="00106796">
              <w:rPr>
                <w:rFonts w:ascii="Times New Roman" w:hAnsi="Times New Roman" w:cs="Times New Roman"/>
                <w:sz w:val="24"/>
                <w:szCs w:val="24"/>
              </w:rPr>
              <w:t>1.00</w:t>
            </w:r>
          </w:p>
        </w:tc>
        <w:tc>
          <w:tcPr>
            <w:tcW w:w="619" w:type="pct"/>
          </w:tcPr>
          <w:p w14:paraId="7E5299EF" w14:textId="39F7E330" w:rsidR="00ED59E7" w:rsidRPr="00106796" w:rsidRDefault="009D5A93" w:rsidP="000A392A">
            <w:pPr>
              <w:jc w:val="center"/>
              <w:rPr>
                <w:rFonts w:ascii="Times New Roman" w:hAnsi="Times New Roman" w:cs="Times New Roman"/>
                <w:sz w:val="24"/>
                <w:szCs w:val="24"/>
              </w:rPr>
            </w:pPr>
            <w:r w:rsidRPr="00106796">
              <w:rPr>
                <w:rFonts w:ascii="Times New Roman" w:hAnsi="Times New Roman" w:cs="Times New Roman"/>
                <w:sz w:val="24"/>
                <w:szCs w:val="24"/>
              </w:rPr>
              <w:t>1.00</w:t>
            </w:r>
          </w:p>
        </w:tc>
      </w:tr>
      <w:tr w:rsidR="00ED59E7" w:rsidRPr="00106796" w14:paraId="53174246" w14:textId="77777777" w:rsidTr="00F4652B">
        <w:trPr>
          <w:jc w:val="center"/>
        </w:trPr>
        <w:tc>
          <w:tcPr>
            <w:tcW w:w="657" w:type="pct"/>
            <w:vAlign w:val="center"/>
          </w:tcPr>
          <w:p w14:paraId="038FDF34" w14:textId="77777777" w:rsidR="00ED59E7" w:rsidRPr="00106796" w:rsidRDefault="00ED59E7" w:rsidP="000A392A">
            <w:pPr>
              <w:jc w:val="center"/>
              <w:rPr>
                <w:rFonts w:ascii="Times New Roman" w:hAnsi="Times New Roman" w:cs="Times New Roman"/>
                <w:sz w:val="24"/>
                <w:szCs w:val="24"/>
              </w:rPr>
            </w:pPr>
            <w:r w:rsidRPr="00106796">
              <w:rPr>
                <w:rFonts w:ascii="Times New Roman" w:hAnsi="Times New Roman" w:cs="Times New Roman"/>
                <w:sz w:val="24"/>
                <w:szCs w:val="24"/>
              </w:rPr>
              <w:t>SB_20</w:t>
            </w:r>
          </w:p>
        </w:tc>
        <w:tc>
          <w:tcPr>
            <w:tcW w:w="621" w:type="pct"/>
            <w:vAlign w:val="bottom"/>
          </w:tcPr>
          <w:p w14:paraId="41728AF5" w14:textId="08DDE2F5" w:rsidR="00ED59E7" w:rsidRPr="00106796" w:rsidRDefault="00416263" w:rsidP="000A392A">
            <w:pPr>
              <w:jc w:val="center"/>
              <w:rPr>
                <w:rFonts w:ascii="Times New Roman" w:hAnsi="Times New Roman" w:cs="Times New Roman"/>
                <w:sz w:val="24"/>
                <w:szCs w:val="24"/>
              </w:rPr>
            </w:pPr>
            <w:r w:rsidRPr="00106796">
              <w:rPr>
                <w:rFonts w:ascii="Times New Roman" w:hAnsi="Times New Roman" w:cs="Times New Roman"/>
                <w:sz w:val="24"/>
                <w:szCs w:val="24"/>
              </w:rPr>
              <w:t>5.00</w:t>
            </w:r>
          </w:p>
        </w:tc>
        <w:tc>
          <w:tcPr>
            <w:tcW w:w="623" w:type="pct"/>
            <w:vAlign w:val="bottom"/>
          </w:tcPr>
          <w:p w14:paraId="6249B444" w14:textId="70EAED17" w:rsidR="00ED59E7" w:rsidRPr="00106796" w:rsidRDefault="00416263" w:rsidP="000A392A">
            <w:pPr>
              <w:jc w:val="center"/>
              <w:rPr>
                <w:rFonts w:ascii="Times New Roman" w:hAnsi="Times New Roman" w:cs="Times New Roman"/>
                <w:sz w:val="24"/>
                <w:szCs w:val="24"/>
              </w:rPr>
            </w:pPr>
            <w:r w:rsidRPr="00106796">
              <w:rPr>
                <w:rFonts w:ascii="Times New Roman" w:hAnsi="Times New Roman" w:cs="Times New Roman"/>
                <w:sz w:val="24"/>
                <w:szCs w:val="24"/>
              </w:rPr>
              <w:t>1</w:t>
            </w:r>
            <w:r w:rsidR="001A1294" w:rsidRPr="00106796">
              <w:rPr>
                <w:rFonts w:ascii="Times New Roman" w:hAnsi="Times New Roman" w:cs="Times New Roman"/>
                <w:sz w:val="24"/>
                <w:szCs w:val="24"/>
              </w:rPr>
              <w:t>.00</w:t>
            </w:r>
          </w:p>
        </w:tc>
        <w:tc>
          <w:tcPr>
            <w:tcW w:w="620" w:type="pct"/>
            <w:vAlign w:val="bottom"/>
          </w:tcPr>
          <w:p w14:paraId="409577AF" w14:textId="414C65B4" w:rsidR="00ED59E7" w:rsidRPr="00106796" w:rsidRDefault="007578D3" w:rsidP="000A392A">
            <w:pPr>
              <w:jc w:val="center"/>
              <w:rPr>
                <w:rFonts w:ascii="Times New Roman" w:hAnsi="Times New Roman" w:cs="Times New Roman"/>
                <w:sz w:val="24"/>
                <w:szCs w:val="24"/>
              </w:rPr>
            </w:pPr>
            <w:r w:rsidRPr="00106796">
              <w:rPr>
                <w:rFonts w:ascii="Times New Roman" w:hAnsi="Times New Roman" w:cs="Times New Roman"/>
                <w:sz w:val="24"/>
                <w:szCs w:val="24"/>
              </w:rPr>
              <w:t>4.83</w:t>
            </w:r>
          </w:p>
        </w:tc>
        <w:tc>
          <w:tcPr>
            <w:tcW w:w="620" w:type="pct"/>
          </w:tcPr>
          <w:p w14:paraId="701A214E" w14:textId="60803668" w:rsidR="00ED59E7" w:rsidRPr="00106796" w:rsidRDefault="007578D3" w:rsidP="000A392A">
            <w:pPr>
              <w:jc w:val="center"/>
              <w:rPr>
                <w:rFonts w:ascii="Times New Roman" w:hAnsi="Times New Roman" w:cs="Times New Roman"/>
                <w:sz w:val="24"/>
                <w:szCs w:val="24"/>
              </w:rPr>
            </w:pPr>
            <w:r w:rsidRPr="00106796">
              <w:rPr>
                <w:rFonts w:ascii="Times New Roman" w:hAnsi="Times New Roman" w:cs="Times New Roman"/>
                <w:sz w:val="24"/>
                <w:szCs w:val="24"/>
              </w:rPr>
              <w:t>.96</w:t>
            </w:r>
          </w:p>
        </w:tc>
        <w:tc>
          <w:tcPr>
            <w:tcW w:w="620" w:type="pct"/>
            <w:vAlign w:val="bottom"/>
          </w:tcPr>
          <w:p w14:paraId="411D4C64" w14:textId="15B08C0A" w:rsidR="00ED59E7" w:rsidRPr="00106796" w:rsidRDefault="000379E7" w:rsidP="000A392A">
            <w:pPr>
              <w:jc w:val="center"/>
              <w:rPr>
                <w:rFonts w:ascii="Times New Roman" w:hAnsi="Times New Roman" w:cs="Times New Roman"/>
                <w:sz w:val="24"/>
                <w:szCs w:val="24"/>
              </w:rPr>
            </w:pPr>
            <w:r w:rsidRPr="00106796">
              <w:rPr>
                <w:rFonts w:ascii="Times New Roman" w:hAnsi="Times New Roman" w:cs="Times New Roman"/>
                <w:sz w:val="24"/>
                <w:szCs w:val="24"/>
              </w:rPr>
              <w:t>4.83</w:t>
            </w:r>
          </w:p>
        </w:tc>
        <w:tc>
          <w:tcPr>
            <w:tcW w:w="620" w:type="pct"/>
          </w:tcPr>
          <w:p w14:paraId="7A782FEF" w14:textId="3C416AC9" w:rsidR="00ED59E7" w:rsidRPr="00106796" w:rsidRDefault="000379E7" w:rsidP="000A392A">
            <w:pPr>
              <w:jc w:val="center"/>
              <w:rPr>
                <w:rFonts w:ascii="Times New Roman" w:hAnsi="Times New Roman" w:cs="Times New Roman"/>
                <w:sz w:val="24"/>
                <w:szCs w:val="24"/>
              </w:rPr>
            </w:pPr>
            <w:r w:rsidRPr="00106796">
              <w:rPr>
                <w:rFonts w:ascii="Times New Roman" w:hAnsi="Times New Roman" w:cs="Times New Roman"/>
                <w:sz w:val="24"/>
                <w:szCs w:val="24"/>
              </w:rPr>
              <w:t>.96</w:t>
            </w:r>
          </w:p>
        </w:tc>
        <w:tc>
          <w:tcPr>
            <w:tcW w:w="619" w:type="pct"/>
          </w:tcPr>
          <w:p w14:paraId="09154985" w14:textId="75D3844C" w:rsidR="00ED59E7" w:rsidRPr="00106796" w:rsidRDefault="009D5A93" w:rsidP="000A392A">
            <w:pPr>
              <w:jc w:val="center"/>
              <w:rPr>
                <w:rFonts w:ascii="Times New Roman" w:hAnsi="Times New Roman" w:cs="Times New Roman"/>
                <w:sz w:val="24"/>
                <w:szCs w:val="24"/>
              </w:rPr>
            </w:pPr>
            <w:r w:rsidRPr="00106796">
              <w:rPr>
                <w:rFonts w:ascii="Times New Roman" w:hAnsi="Times New Roman" w:cs="Times New Roman"/>
                <w:sz w:val="24"/>
                <w:szCs w:val="24"/>
              </w:rPr>
              <w:t>1.00</w:t>
            </w:r>
          </w:p>
        </w:tc>
      </w:tr>
      <w:tr w:rsidR="00ED59E7" w:rsidRPr="00106796" w14:paraId="70229C70" w14:textId="77777777" w:rsidTr="00F4652B">
        <w:trPr>
          <w:jc w:val="center"/>
        </w:trPr>
        <w:tc>
          <w:tcPr>
            <w:tcW w:w="657" w:type="pct"/>
            <w:vAlign w:val="center"/>
          </w:tcPr>
          <w:p w14:paraId="3E5656AA" w14:textId="77777777" w:rsidR="00ED59E7" w:rsidRPr="00106796" w:rsidRDefault="00ED59E7" w:rsidP="000A392A">
            <w:pPr>
              <w:jc w:val="center"/>
              <w:rPr>
                <w:rFonts w:ascii="Times New Roman" w:hAnsi="Times New Roman" w:cs="Times New Roman"/>
                <w:sz w:val="24"/>
                <w:szCs w:val="24"/>
              </w:rPr>
            </w:pPr>
            <w:r w:rsidRPr="00106796">
              <w:rPr>
                <w:rFonts w:ascii="Times New Roman" w:hAnsi="Times New Roman" w:cs="Times New Roman"/>
                <w:sz w:val="24"/>
                <w:szCs w:val="24"/>
              </w:rPr>
              <w:t>SB_21</w:t>
            </w:r>
          </w:p>
        </w:tc>
        <w:tc>
          <w:tcPr>
            <w:tcW w:w="621" w:type="pct"/>
            <w:vAlign w:val="bottom"/>
          </w:tcPr>
          <w:p w14:paraId="11478C6E" w14:textId="78B500D2" w:rsidR="00ED59E7" w:rsidRPr="00106796" w:rsidRDefault="00416263" w:rsidP="000A392A">
            <w:pPr>
              <w:jc w:val="center"/>
              <w:rPr>
                <w:rFonts w:ascii="Times New Roman" w:hAnsi="Times New Roman" w:cs="Times New Roman"/>
                <w:sz w:val="24"/>
                <w:szCs w:val="24"/>
              </w:rPr>
            </w:pPr>
            <w:r w:rsidRPr="00106796">
              <w:rPr>
                <w:rFonts w:ascii="Times New Roman" w:hAnsi="Times New Roman" w:cs="Times New Roman"/>
                <w:sz w:val="24"/>
                <w:szCs w:val="24"/>
              </w:rPr>
              <w:t>4.67</w:t>
            </w:r>
          </w:p>
        </w:tc>
        <w:tc>
          <w:tcPr>
            <w:tcW w:w="623" w:type="pct"/>
            <w:vAlign w:val="bottom"/>
          </w:tcPr>
          <w:p w14:paraId="00E3152E" w14:textId="43F3741B" w:rsidR="00ED59E7" w:rsidRPr="00106796" w:rsidRDefault="00416263" w:rsidP="000A392A">
            <w:pPr>
              <w:jc w:val="center"/>
              <w:rPr>
                <w:rFonts w:ascii="Times New Roman" w:hAnsi="Times New Roman" w:cs="Times New Roman"/>
                <w:sz w:val="24"/>
                <w:szCs w:val="24"/>
              </w:rPr>
            </w:pPr>
            <w:r w:rsidRPr="00106796">
              <w:rPr>
                <w:rFonts w:ascii="Times New Roman" w:hAnsi="Times New Roman" w:cs="Times New Roman"/>
                <w:sz w:val="24"/>
                <w:szCs w:val="24"/>
              </w:rPr>
              <w:t>.92</w:t>
            </w:r>
          </w:p>
        </w:tc>
        <w:tc>
          <w:tcPr>
            <w:tcW w:w="620" w:type="pct"/>
            <w:vAlign w:val="bottom"/>
          </w:tcPr>
          <w:p w14:paraId="22B0488D" w14:textId="53833A28" w:rsidR="00ED59E7" w:rsidRPr="00106796" w:rsidRDefault="007578D3" w:rsidP="000A392A">
            <w:pPr>
              <w:jc w:val="center"/>
              <w:rPr>
                <w:rFonts w:ascii="Times New Roman" w:hAnsi="Times New Roman" w:cs="Times New Roman"/>
                <w:sz w:val="24"/>
                <w:szCs w:val="24"/>
              </w:rPr>
            </w:pPr>
            <w:r w:rsidRPr="00106796">
              <w:rPr>
                <w:rFonts w:ascii="Times New Roman" w:hAnsi="Times New Roman" w:cs="Times New Roman"/>
                <w:sz w:val="24"/>
                <w:szCs w:val="24"/>
              </w:rPr>
              <w:t>4.67</w:t>
            </w:r>
          </w:p>
        </w:tc>
        <w:tc>
          <w:tcPr>
            <w:tcW w:w="620" w:type="pct"/>
          </w:tcPr>
          <w:p w14:paraId="08EF91EB" w14:textId="5974DAE7" w:rsidR="00ED59E7" w:rsidRPr="00106796" w:rsidRDefault="007578D3" w:rsidP="000A392A">
            <w:pPr>
              <w:jc w:val="center"/>
              <w:rPr>
                <w:rFonts w:ascii="Times New Roman" w:hAnsi="Times New Roman" w:cs="Times New Roman"/>
                <w:sz w:val="24"/>
                <w:szCs w:val="24"/>
              </w:rPr>
            </w:pPr>
            <w:r w:rsidRPr="00106796">
              <w:rPr>
                <w:rFonts w:ascii="Times New Roman" w:hAnsi="Times New Roman" w:cs="Times New Roman"/>
                <w:sz w:val="24"/>
                <w:szCs w:val="24"/>
              </w:rPr>
              <w:t>.92</w:t>
            </w:r>
          </w:p>
        </w:tc>
        <w:tc>
          <w:tcPr>
            <w:tcW w:w="620" w:type="pct"/>
            <w:vAlign w:val="bottom"/>
          </w:tcPr>
          <w:p w14:paraId="5FDBFD99" w14:textId="61B28ECC" w:rsidR="00ED59E7" w:rsidRPr="00106796" w:rsidRDefault="000379E7" w:rsidP="000A392A">
            <w:pPr>
              <w:jc w:val="center"/>
              <w:rPr>
                <w:rFonts w:ascii="Times New Roman" w:hAnsi="Times New Roman" w:cs="Times New Roman"/>
                <w:sz w:val="24"/>
                <w:szCs w:val="24"/>
              </w:rPr>
            </w:pPr>
            <w:r w:rsidRPr="00106796">
              <w:rPr>
                <w:rFonts w:ascii="Times New Roman" w:hAnsi="Times New Roman" w:cs="Times New Roman"/>
                <w:sz w:val="24"/>
                <w:szCs w:val="24"/>
              </w:rPr>
              <w:t>4.83</w:t>
            </w:r>
          </w:p>
        </w:tc>
        <w:tc>
          <w:tcPr>
            <w:tcW w:w="620" w:type="pct"/>
          </w:tcPr>
          <w:p w14:paraId="2EFC70FF" w14:textId="502AA0CE" w:rsidR="00ED59E7" w:rsidRPr="00106796" w:rsidRDefault="000379E7" w:rsidP="000A392A">
            <w:pPr>
              <w:jc w:val="center"/>
              <w:rPr>
                <w:rFonts w:ascii="Times New Roman" w:hAnsi="Times New Roman" w:cs="Times New Roman"/>
                <w:sz w:val="24"/>
                <w:szCs w:val="24"/>
              </w:rPr>
            </w:pPr>
            <w:r w:rsidRPr="00106796">
              <w:rPr>
                <w:rFonts w:ascii="Times New Roman" w:hAnsi="Times New Roman" w:cs="Times New Roman"/>
                <w:sz w:val="24"/>
                <w:szCs w:val="24"/>
              </w:rPr>
              <w:t>.96</w:t>
            </w:r>
          </w:p>
        </w:tc>
        <w:tc>
          <w:tcPr>
            <w:tcW w:w="619" w:type="pct"/>
          </w:tcPr>
          <w:p w14:paraId="20194DCE" w14:textId="4E874BF9" w:rsidR="00ED59E7" w:rsidRPr="00106796" w:rsidRDefault="009D5A93" w:rsidP="000A392A">
            <w:pPr>
              <w:jc w:val="center"/>
              <w:rPr>
                <w:rFonts w:ascii="Times New Roman" w:hAnsi="Times New Roman" w:cs="Times New Roman"/>
                <w:sz w:val="24"/>
                <w:szCs w:val="24"/>
              </w:rPr>
            </w:pPr>
            <w:r w:rsidRPr="00106796">
              <w:rPr>
                <w:rFonts w:ascii="Times New Roman" w:hAnsi="Times New Roman" w:cs="Times New Roman"/>
                <w:sz w:val="24"/>
                <w:szCs w:val="24"/>
              </w:rPr>
              <w:t>1.00</w:t>
            </w:r>
          </w:p>
        </w:tc>
      </w:tr>
      <w:tr w:rsidR="00ED59E7" w:rsidRPr="00106796" w14:paraId="1DA646FD" w14:textId="77777777" w:rsidTr="00F4652B">
        <w:trPr>
          <w:jc w:val="center"/>
        </w:trPr>
        <w:tc>
          <w:tcPr>
            <w:tcW w:w="657" w:type="pct"/>
            <w:vAlign w:val="center"/>
          </w:tcPr>
          <w:p w14:paraId="7AD878A2" w14:textId="77777777" w:rsidR="00ED59E7" w:rsidRPr="00106796" w:rsidRDefault="00ED59E7" w:rsidP="000A392A">
            <w:pPr>
              <w:jc w:val="center"/>
              <w:rPr>
                <w:rFonts w:ascii="Times New Roman" w:hAnsi="Times New Roman" w:cs="Times New Roman"/>
                <w:sz w:val="24"/>
                <w:szCs w:val="24"/>
              </w:rPr>
            </w:pPr>
            <w:r w:rsidRPr="00106796">
              <w:rPr>
                <w:rFonts w:ascii="Times New Roman" w:hAnsi="Times New Roman" w:cs="Times New Roman"/>
                <w:sz w:val="24"/>
                <w:szCs w:val="24"/>
              </w:rPr>
              <w:t>SB_22</w:t>
            </w:r>
          </w:p>
        </w:tc>
        <w:tc>
          <w:tcPr>
            <w:tcW w:w="621" w:type="pct"/>
            <w:vAlign w:val="bottom"/>
          </w:tcPr>
          <w:p w14:paraId="5D98DA1B" w14:textId="10B1BB38" w:rsidR="00ED59E7" w:rsidRPr="00106796" w:rsidRDefault="00416263" w:rsidP="000A392A">
            <w:pPr>
              <w:jc w:val="center"/>
              <w:rPr>
                <w:rFonts w:ascii="Times New Roman" w:hAnsi="Times New Roman" w:cs="Times New Roman"/>
                <w:sz w:val="24"/>
                <w:szCs w:val="24"/>
              </w:rPr>
            </w:pPr>
            <w:r w:rsidRPr="00106796">
              <w:rPr>
                <w:rFonts w:ascii="Times New Roman" w:hAnsi="Times New Roman" w:cs="Times New Roman"/>
                <w:sz w:val="24"/>
                <w:szCs w:val="24"/>
              </w:rPr>
              <w:t>4.83</w:t>
            </w:r>
          </w:p>
        </w:tc>
        <w:tc>
          <w:tcPr>
            <w:tcW w:w="623" w:type="pct"/>
            <w:vAlign w:val="bottom"/>
          </w:tcPr>
          <w:p w14:paraId="4BF4365E" w14:textId="40867412" w:rsidR="00ED59E7" w:rsidRPr="00106796" w:rsidRDefault="00416263" w:rsidP="000A392A">
            <w:pPr>
              <w:jc w:val="center"/>
              <w:rPr>
                <w:rFonts w:ascii="Times New Roman" w:hAnsi="Times New Roman" w:cs="Times New Roman"/>
                <w:sz w:val="24"/>
                <w:szCs w:val="24"/>
              </w:rPr>
            </w:pPr>
            <w:r w:rsidRPr="00106796">
              <w:rPr>
                <w:rFonts w:ascii="Times New Roman" w:hAnsi="Times New Roman" w:cs="Times New Roman"/>
                <w:sz w:val="24"/>
                <w:szCs w:val="24"/>
              </w:rPr>
              <w:t>.96</w:t>
            </w:r>
          </w:p>
        </w:tc>
        <w:tc>
          <w:tcPr>
            <w:tcW w:w="620" w:type="pct"/>
            <w:vAlign w:val="bottom"/>
          </w:tcPr>
          <w:p w14:paraId="72D697F3" w14:textId="6100992E" w:rsidR="00ED59E7" w:rsidRPr="00106796" w:rsidRDefault="007578D3" w:rsidP="000A392A">
            <w:pPr>
              <w:jc w:val="center"/>
              <w:rPr>
                <w:rFonts w:ascii="Times New Roman" w:hAnsi="Times New Roman" w:cs="Times New Roman"/>
                <w:sz w:val="24"/>
                <w:szCs w:val="24"/>
              </w:rPr>
            </w:pPr>
            <w:r w:rsidRPr="00106796">
              <w:rPr>
                <w:rFonts w:ascii="Times New Roman" w:hAnsi="Times New Roman" w:cs="Times New Roman"/>
                <w:sz w:val="24"/>
                <w:szCs w:val="24"/>
              </w:rPr>
              <w:t>4.83</w:t>
            </w:r>
          </w:p>
        </w:tc>
        <w:tc>
          <w:tcPr>
            <w:tcW w:w="620" w:type="pct"/>
          </w:tcPr>
          <w:p w14:paraId="29F2CBF2" w14:textId="5FEBD21F" w:rsidR="00ED59E7" w:rsidRPr="00106796" w:rsidRDefault="007578D3" w:rsidP="000A392A">
            <w:pPr>
              <w:jc w:val="center"/>
              <w:rPr>
                <w:rFonts w:ascii="Times New Roman" w:hAnsi="Times New Roman" w:cs="Times New Roman"/>
                <w:sz w:val="24"/>
                <w:szCs w:val="24"/>
              </w:rPr>
            </w:pPr>
            <w:r w:rsidRPr="00106796">
              <w:rPr>
                <w:rFonts w:ascii="Times New Roman" w:hAnsi="Times New Roman" w:cs="Times New Roman"/>
                <w:sz w:val="24"/>
                <w:szCs w:val="24"/>
              </w:rPr>
              <w:t>.96</w:t>
            </w:r>
          </w:p>
        </w:tc>
        <w:tc>
          <w:tcPr>
            <w:tcW w:w="620" w:type="pct"/>
            <w:vAlign w:val="bottom"/>
          </w:tcPr>
          <w:p w14:paraId="2D904362" w14:textId="6942E585" w:rsidR="00ED59E7" w:rsidRPr="00106796" w:rsidRDefault="000379E7" w:rsidP="000A392A">
            <w:pPr>
              <w:jc w:val="center"/>
              <w:rPr>
                <w:rFonts w:ascii="Times New Roman" w:hAnsi="Times New Roman" w:cs="Times New Roman"/>
                <w:sz w:val="24"/>
                <w:szCs w:val="24"/>
              </w:rPr>
            </w:pPr>
            <w:r w:rsidRPr="00106796">
              <w:rPr>
                <w:rFonts w:ascii="Times New Roman" w:hAnsi="Times New Roman" w:cs="Times New Roman"/>
                <w:sz w:val="24"/>
                <w:szCs w:val="24"/>
              </w:rPr>
              <w:t>4.83</w:t>
            </w:r>
          </w:p>
        </w:tc>
        <w:tc>
          <w:tcPr>
            <w:tcW w:w="620" w:type="pct"/>
          </w:tcPr>
          <w:p w14:paraId="647F9386" w14:textId="36B2AAB1" w:rsidR="00ED59E7" w:rsidRPr="00106796" w:rsidRDefault="000379E7" w:rsidP="000A392A">
            <w:pPr>
              <w:jc w:val="center"/>
              <w:rPr>
                <w:rFonts w:ascii="Times New Roman" w:hAnsi="Times New Roman" w:cs="Times New Roman"/>
                <w:sz w:val="24"/>
                <w:szCs w:val="24"/>
              </w:rPr>
            </w:pPr>
            <w:r w:rsidRPr="00106796">
              <w:rPr>
                <w:rFonts w:ascii="Times New Roman" w:hAnsi="Times New Roman" w:cs="Times New Roman"/>
                <w:sz w:val="24"/>
                <w:szCs w:val="24"/>
              </w:rPr>
              <w:t>.96</w:t>
            </w:r>
          </w:p>
        </w:tc>
        <w:tc>
          <w:tcPr>
            <w:tcW w:w="619" w:type="pct"/>
          </w:tcPr>
          <w:p w14:paraId="488B5400" w14:textId="21095C85" w:rsidR="00ED59E7" w:rsidRPr="00106796" w:rsidRDefault="009D5A93" w:rsidP="000A392A">
            <w:pPr>
              <w:jc w:val="center"/>
              <w:rPr>
                <w:rFonts w:ascii="Times New Roman" w:hAnsi="Times New Roman" w:cs="Times New Roman"/>
                <w:sz w:val="24"/>
                <w:szCs w:val="24"/>
              </w:rPr>
            </w:pPr>
            <w:r w:rsidRPr="00106796">
              <w:rPr>
                <w:rFonts w:ascii="Times New Roman" w:hAnsi="Times New Roman" w:cs="Times New Roman"/>
                <w:sz w:val="24"/>
                <w:szCs w:val="24"/>
              </w:rPr>
              <w:t>.33</w:t>
            </w:r>
          </w:p>
        </w:tc>
      </w:tr>
    </w:tbl>
    <w:p w14:paraId="15EA79AD" w14:textId="228055EC" w:rsidR="00966514" w:rsidRPr="00106796" w:rsidRDefault="00966514" w:rsidP="00705C8F">
      <w:pPr>
        <w:spacing w:line="360" w:lineRule="auto"/>
        <w:jc w:val="both"/>
        <w:rPr>
          <w:rFonts w:ascii="Times New Roman" w:hAnsi="Times New Roman" w:cs="Times New Roman"/>
          <w:sz w:val="24"/>
          <w:szCs w:val="24"/>
        </w:rPr>
      </w:pPr>
    </w:p>
    <w:p w14:paraId="003171F9" w14:textId="32A13253" w:rsidR="00C3596C" w:rsidRPr="00106796" w:rsidRDefault="00355C67" w:rsidP="00705C8F">
      <w:pPr>
        <w:spacing w:line="360" w:lineRule="auto"/>
        <w:jc w:val="both"/>
        <w:rPr>
          <w:rFonts w:ascii="Times New Roman" w:hAnsi="Times New Roman" w:cs="Times New Roman"/>
          <w:sz w:val="24"/>
          <w:szCs w:val="24"/>
        </w:rPr>
      </w:pPr>
      <w:r w:rsidRPr="00106796">
        <w:rPr>
          <w:rFonts w:ascii="Times New Roman" w:hAnsi="Times New Roman" w:cs="Times New Roman"/>
          <w:sz w:val="24"/>
          <w:szCs w:val="24"/>
        </w:rPr>
        <w:t xml:space="preserve">La evidencia de validez basada en la estructura interna </w:t>
      </w:r>
      <w:r w:rsidR="00B64BB8" w:rsidRPr="00106796">
        <w:rPr>
          <w:rFonts w:ascii="Times New Roman" w:hAnsi="Times New Roman" w:cs="Times New Roman"/>
          <w:sz w:val="24"/>
          <w:szCs w:val="24"/>
        </w:rPr>
        <w:t xml:space="preserve">fue recolectada a partir del análisis factorial confirmatorio. En este sentido, se pusieron a prueba cuatro modelos encontrados en la literatura: un modelo de tres factores relacionados (modelo oblicuo), un modelo de tres factores y un factor general (modelo jerárquico), un modelo de un solo factor general (modelo unifactorial) y un modelo bifactor que prueba simultáneamente un modelo de tres factores no relacionados y un modelo unifactorial. </w:t>
      </w:r>
      <w:r w:rsidR="00C5028D" w:rsidRPr="00106796">
        <w:rPr>
          <w:rFonts w:ascii="Times New Roman" w:hAnsi="Times New Roman" w:cs="Times New Roman"/>
          <w:sz w:val="24"/>
          <w:szCs w:val="24"/>
        </w:rPr>
        <w:t>Los dos primeros modelos presentaron buenos índices de ajuste (SS</w:t>
      </w:r>
      <w:r w:rsidR="00C5028D" w:rsidRPr="00106796">
        <w:rPr>
          <w:rFonts w:ascii="Times New Roman" w:hAnsi="Times New Roman" w:cs="Times New Roman"/>
          <w:i/>
          <w:iCs/>
          <w:sz w:val="24"/>
          <w:szCs w:val="24"/>
        </w:rPr>
        <w:t>χ</w:t>
      </w:r>
      <w:r w:rsidR="00C5028D" w:rsidRPr="00106796">
        <w:rPr>
          <w:rFonts w:ascii="Times New Roman" w:hAnsi="Times New Roman" w:cs="Times New Roman"/>
          <w:i/>
          <w:iCs/>
          <w:sz w:val="24"/>
          <w:szCs w:val="24"/>
          <w:vertAlign w:val="superscript"/>
        </w:rPr>
        <w:t>2</w:t>
      </w:r>
      <w:r w:rsidR="00C5028D" w:rsidRPr="00106796">
        <w:rPr>
          <w:rFonts w:ascii="Times New Roman" w:hAnsi="Times New Roman" w:cs="Times New Roman"/>
          <w:sz w:val="24"/>
          <w:szCs w:val="24"/>
        </w:rPr>
        <w:t>/</w:t>
      </w:r>
      <w:r w:rsidR="00C5028D" w:rsidRPr="00106796">
        <w:rPr>
          <w:rFonts w:ascii="Times New Roman" w:hAnsi="Times New Roman" w:cs="Times New Roman"/>
          <w:i/>
          <w:iCs/>
          <w:sz w:val="24"/>
          <w:szCs w:val="24"/>
        </w:rPr>
        <w:t>gl</w:t>
      </w:r>
      <w:r w:rsidR="00C5028D" w:rsidRPr="00106796">
        <w:rPr>
          <w:rFonts w:ascii="Times New Roman" w:hAnsi="Times New Roman" w:cs="Times New Roman"/>
          <w:sz w:val="24"/>
          <w:szCs w:val="24"/>
        </w:rPr>
        <w:t xml:space="preserve"> &lt; 3, RMSEA &lt; .80, CFI &gt; .90, TLI &gt; .90, SRMR &lt; .80</w:t>
      </w:r>
      <w:r w:rsidR="00DE7B67" w:rsidRPr="00106796">
        <w:rPr>
          <w:rFonts w:ascii="Times New Roman" w:hAnsi="Times New Roman" w:cs="Times New Roman"/>
          <w:sz w:val="24"/>
          <w:szCs w:val="24"/>
        </w:rPr>
        <w:t xml:space="preserve"> y </w:t>
      </w:r>
      <w:r w:rsidR="00C5028D" w:rsidRPr="00106796">
        <w:rPr>
          <w:rFonts w:ascii="Times New Roman" w:hAnsi="Times New Roman" w:cs="Times New Roman"/>
          <w:sz w:val="24"/>
          <w:szCs w:val="24"/>
        </w:rPr>
        <w:t xml:space="preserve">WRMR cercano a 1 (Tabla 4). </w:t>
      </w:r>
      <w:r w:rsidR="00390055" w:rsidRPr="00106796">
        <w:rPr>
          <w:rFonts w:ascii="Times New Roman" w:hAnsi="Times New Roman" w:cs="Times New Roman"/>
          <w:sz w:val="24"/>
          <w:szCs w:val="24"/>
        </w:rPr>
        <w:t xml:space="preserve">Por otro lado, en el modelo unifactorial, los índices de bondad de ajuste fueron inadecuados (Tabla 4) y en el modelo bifactorial la estimación con logró </w:t>
      </w:r>
      <w:r w:rsidR="00106796">
        <w:rPr>
          <w:rFonts w:ascii="Times New Roman" w:hAnsi="Times New Roman" w:cs="Times New Roman"/>
          <w:sz w:val="24"/>
          <w:szCs w:val="24"/>
        </w:rPr>
        <w:t>la convergencia</w:t>
      </w:r>
      <w:r w:rsidR="00390055" w:rsidRPr="00106796">
        <w:rPr>
          <w:rFonts w:ascii="Times New Roman" w:hAnsi="Times New Roman" w:cs="Times New Roman"/>
          <w:sz w:val="24"/>
          <w:szCs w:val="24"/>
        </w:rPr>
        <w:t>, siendo descartados estos dos modelos.</w:t>
      </w:r>
    </w:p>
    <w:p w14:paraId="73AB6C1A" w14:textId="125F0F5E" w:rsidR="009C3760" w:rsidRPr="00106796" w:rsidRDefault="009C3760" w:rsidP="00705C8F">
      <w:pPr>
        <w:spacing w:line="360" w:lineRule="auto"/>
        <w:jc w:val="both"/>
        <w:rPr>
          <w:rFonts w:ascii="Times New Roman" w:hAnsi="Times New Roman" w:cs="Times New Roman"/>
          <w:sz w:val="24"/>
          <w:szCs w:val="24"/>
        </w:rPr>
      </w:pPr>
    </w:p>
    <w:p w14:paraId="462115E2" w14:textId="6A36561F" w:rsidR="009C3760" w:rsidRPr="00106796" w:rsidRDefault="00A313F1" w:rsidP="00705C8F">
      <w:pPr>
        <w:spacing w:line="360" w:lineRule="auto"/>
        <w:jc w:val="both"/>
        <w:rPr>
          <w:rFonts w:ascii="Times New Roman" w:hAnsi="Times New Roman" w:cs="Times New Roman"/>
          <w:b/>
          <w:bCs/>
          <w:sz w:val="24"/>
          <w:szCs w:val="24"/>
        </w:rPr>
      </w:pPr>
      <w:r w:rsidRPr="00106796">
        <w:rPr>
          <w:rFonts w:ascii="Times New Roman" w:hAnsi="Times New Roman" w:cs="Times New Roman"/>
          <w:b/>
          <w:bCs/>
          <w:sz w:val="24"/>
          <w:szCs w:val="24"/>
        </w:rPr>
        <w:t>Tabla 4</w:t>
      </w:r>
    </w:p>
    <w:p w14:paraId="3C33D824" w14:textId="0E5A0782" w:rsidR="00A313F1" w:rsidRPr="00106796" w:rsidRDefault="00241214" w:rsidP="00705C8F">
      <w:pPr>
        <w:spacing w:line="360" w:lineRule="auto"/>
        <w:jc w:val="both"/>
        <w:rPr>
          <w:rFonts w:ascii="Times New Roman" w:hAnsi="Times New Roman" w:cs="Times New Roman"/>
          <w:i/>
          <w:iCs/>
          <w:sz w:val="24"/>
          <w:szCs w:val="24"/>
        </w:rPr>
      </w:pPr>
      <w:r w:rsidRPr="00106796">
        <w:rPr>
          <w:rFonts w:ascii="Times New Roman" w:hAnsi="Times New Roman" w:cs="Times New Roman"/>
          <w:i/>
          <w:iCs/>
          <w:sz w:val="24"/>
          <w:szCs w:val="24"/>
        </w:rPr>
        <w:t>Índices de bondad de ajuste de tres modelos de análisis factorial confirmatorio</w:t>
      </w:r>
    </w:p>
    <w:tbl>
      <w:tblPr>
        <w:tblStyle w:val="Tablaconcuadrcula"/>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76"/>
        <w:gridCol w:w="996"/>
        <w:gridCol w:w="576"/>
        <w:gridCol w:w="922"/>
        <w:gridCol w:w="1501"/>
        <w:gridCol w:w="636"/>
        <w:gridCol w:w="636"/>
        <w:gridCol w:w="884"/>
        <w:gridCol w:w="977"/>
      </w:tblGrid>
      <w:tr w:rsidR="006210C5" w:rsidRPr="00106796" w14:paraId="656B1D96" w14:textId="77777777" w:rsidTr="00AF36D4">
        <w:tc>
          <w:tcPr>
            <w:tcW w:w="601" w:type="pct"/>
            <w:tcBorders>
              <w:top w:val="single" w:sz="4" w:space="0" w:color="auto"/>
              <w:bottom w:val="single" w:sz="4" w:space="0" w:color="auto"/>
            </w:tcBorders>
            <w:vAlign w:val="center"/>
          </w:tcPr>
          <w:p w14:paraId="05C1BC77" w14:textId="26E39BCD" w:rsidR="00C21DE3" w:rsidRPr="00106796" w:rsidRDefault="00C21DE3" w:rsidP="000D3B1F">
            <w:pPr>
              <w:jc w:val="center"/>
              <w:rPr>
                <w:rFonts w:ascii="Times New Roman" w:hAnsi="Times New Roman" w:cs="Times New Roman"/>
                <w:sz w:val="24"/>
                <w:szCs w:val="24"/>
              </w:rPr>
            </w:pPr>
            <w:r w:rsidRPr="00106796">
              <w:rPr>
                <w:rFonts w:ascii="Times New Roman" w:hAnsi="Times New Roman" w:cs="Times New Roman"/>
                <w:sz w:val="24"/>
                <w:szCs w:val="24"/>
              </w:rPr>
              <w:t>Modelo</w:t>
            </w:r>
          </w:p>
        </w:tc>
        <w:tc>
          <w:tcPr>
            <w:tcW w:w="420" w:type="pct"/>
            <w:tcBorders>
              <w:top w:val="single" w:sz="4" w:space="0" w:color="auto"/>
              <w:bottom w:val="single" w:sz="4" w:space="0" w:color="auto"/>
            </w:tcBorders>
            <w:vAlign w:val="center"/>
          </w:tcPr>
          <w:p w14:paraId="7467C8F1" w14:textId="71947910" w:rsidR="00C21DE3" w:rsidRPr="00106796" w:rsidRDefault="00C21DE3" w:rsidP="000D3B1F">
            <w:pPr>
              <w:jc w:val="center"/>
              <w:rPr>
                <w:rFonts w:ascii="Times New Roman" w:hAnsi="Times New Roman" w:cs="Times New Roman"/>
                <w:sz w:val="24"/>
                <w:szCs w:val="24"/>
              </w:rPr>
            </w:pPr>
            <w:r w:rsidRPr="00106796">
              <w:rPr>
                <w:rFonts w:ascii="Times New Roman" w:hAnsi="Times New Roman" w:cs="Times New Roman"/>
                <w:sz w:val="24"/>
                <w:szCs w:val="24"/>
              </w:rPr>
              <w:t>SS</w:t>
            </w:r>
            <w:r w:rsidRPr="00106796">
              <w:rPr>
                <w:rFonts w:ascii="Times New Roman" w:hAnsi="Times New Roman" w:cs="Times New Roman"/>
                <w:i/>
                <w:iCs/>
                <w:sz w:val="24"/>
                <w:szCs w:val="24"/>
              </w:rPr>
              <w:t>χ</w:t>
            </w:r>
            <w:r w:rsidRPr="00106796">
              <w:rPr>
                <w:rFonts w:ascii="Times New Roman" w:hAnsi="Times New Roman" w:cs="Times New Roman"/>
                <w:i/>
                <w:iCs/>
                <w:sz w:val="24"/>
                <w:szCs w:val="24"/>
                <w:vertAlign w:val="superscript"/>
              </w:rPr>
              <w:t>2</w:t>
            </w:r>
          </w:p>
        </w:tc>
        <w:tc>
          <w:tcPr>
            <w:tcW w:w="259" w:type="pct"/>
            <w:tcBorders>
              <w:top w:val="single" w:sz="4" w:space="0" w:color="auto"/>
              <w:bottom w:val="single" w:sz="4" w:space="0" w:color="auto"/>
            </w:tcBorders>
            <w:vAlign w:val="center"/>
          </w:tcPr>
          <w:p w14:paraId="4C94A9BB" w14:textId="4972687B" w:rsidR="00C21DE3" w:rsidRPr="00106796" w:rsidRDefault="00C21DE3" w:rsidP="000D3B1F">
            <w:pPr>
              <w:jc w:val="center"/>
              <w:rPr>
                <w:rFonts w:ascii="Times New Roman" w:hAnsi="Times New Roman" w:cs="Times New Roman"/>
                <w:i/>
                <w:iCs/>
                <w:sz w:val="24"/>
                <w:szCs w:val="24"/>
              </w:rPr>
            </w:pPr>
            <w:r w:rsidRPr="00106796">
              <w:rPr>
                <w:rFonts w:ascii="Times New Roman" w:hAnsi="Times New Roman" w:cs="Times New Roman"/>
                <w:i/>
                <w:iCs/>
                <w:sz w:val="24"/>
                <w:szCs w:val="24"/>
              </w:rPr>
              <w:t>gl</w:t>
            </w:r>
          </w:p>
        </w:tc>
        <w:tc>
          <w:tcPr>
            <w:tcW w:w="575" w:type="pct"/>
            <w:tcBorders>
              <w:top w:val="single" w:sz="4" w:space="0" w:color="auto"/>
              <w:bottom w:val="single" w:sz="4" w:space="0" w:color="auto"/>
            </w:tcBorders>
            <w:vAlign w:val="center"/>
          </w:tcPr>
          <w:p w14:paraId="7E403F39" w14:textId="168EE2E2" w:rsidR="00C21DE3" w:rsidRPr="00106796" w:rsidRDefault="00C21DE3" w:rsidP="000D3B1F">
            <w:pPr>
              <w:jc w:val="center"/>
              <w:rPr>
                <w:rFonts w:ascii="Times New Roman" w:hAnsi="Times New Roman" w:cs="Times New Roman"/>
                <w:sz w:val="24"/>
                <w:szCs w:val="24"/>
              </w:rPr>
            </w:pPr>
            <w:r w:rsidRPr="00106796">
              <w:rPr>
                <w:rFonts w:ascii="Times New Roman" w:hAnsi="Times New Roman" w:cs="Times New Roman"/>
                <w:sz w:val="24"/>
                <w:szCs w:val="24"/>
              </w:rPr>
              <w:t>SS</w:t>
            </w:r>
            <w:r w:rsidRPr="00106796">
              <w:rPr>
                <w:rFonts w:ascii="Times New Roman" w:hAnsi="Times New Roman" w:cs="Times New Roman"/>
                <w:i/>
                <w:iCs/>
                <w:sz w:val="24"/>
                <w:szCs w:val="24"/>
              </w:rPr>
              <w:t>χ</w:t>
            </w:r>
            <w:r w:rsidRPr="00106796">
              <w:rPr>
                <w:rFonts w:ascii="Times New Roman" w:hAnsi="Times New Roman" w:cs="Times New Roman"/>
                <w:i/>
                <w:iCs/>
                <w:sz w:val="24"/>
                <w:szCs w:val="24"/>
                <w:vertAlign w:val="superscript"/>
              </w:rPr>
              <w:t>2</w:t>
            </w:r>
            <w:r w:rsidRPr="00106796">
              <w:rPr>
                <w:rFonts w:ascii="Times New Roman" w:hAnsi="Times New Roman" w:cs="Times New Roman"/>
                <w:sz w:val="24"/>
                <w:szCs w:val="24"/>
              </w:rPr>
              <w:t>/</w:t>
            </w:r>
            <w:r w:rsidRPr="00106796">
              <w:rPr>
                <w:rFonts w:ascii="Times New Roman" w:hAnsi="Times New Roman" w:cs="Times New Roman"/>
                <w:i/>
                <w:iCs/>
                <w:sz w:val="24"/>
                <w:szCs w:val="24"/>
              </w:rPr>
              <w:t>gl</w:t>
            </w:r>
          </w:p>
        </w:tc>
        <w:tc>
          <w:tcPr>
            <w:tcW w:w="1237" w:type="pct"/>
            <w:tcBorders>
              <w:top w:val="single" w:sz="4" w:space="0" w:color="auto"/>
              <w:bottom w:val="single" w:sz="4" w:space="0" w:color="auto"/>
            </w:tcBorders>
            <w:vAlign w:val="center"/>
          </w:tcPr>
          <w:p w14:paraId="1DC9E423" w14:textId="77777777" w:rsidR="000D3B1F" w:rsidRPr="00106796" w:rsidRDefault="00C21DE3" w:rsidP="000D3B1F">
            <w:pPr>
              <w:jc w:val="center"/>
              <w:rPr>
                <w:rFonts w:ascii="Times New Roman" w:hAnsi="Times New Roman" w:cs="Times New Roman"/>
                <w:sz w:val="24"/>
                <w:szCs w:val="24"/>
              </w:rPr>
            </w:pPr>
            <w:r w:rsidRPr="00106796">
              <w:rPr>
                <w:rFonts w:ascii="Times New Roman" w:hAnsi="Times New Roman" w:cs="Times New Roman"/>
                <w:sz w:val="24"/>
                <w:szCs w:val="24"/>
              </w:rPr>
              <w:t>RMSEA</w:t>
            </w:r>
          </w:p>
          <w:p w14:paraId="01C67B2D" w14:textId="3CFF00AE" w:rsidR="00C21DE3" w:rsidRPr="00106796" w:rsidRDefault="00C21DE3" w:rsidP="000D3B1F">
            <w:pPr>
              <w:jc w:val="center"/>
              <w:rPr>
                <w:rFonts w:ascii="Times New Roman" w:hAnsi="Times New Roman" w:cs="Times New Roman"/>
                <w:sz w:val="24"/>
                <w:szCs w:val="24"/>
              </w:rPr>
            </w:pPr>
            <w:r w:rsidRPr="00106796">
              <w:rPr>
                <w:rFonts w:ascii="Times New Roman" w:hAnsi="Times New Roman" w:cs="Times New Roman"/>
                <w:sz w:val="24"/>
                <w:szCs w:val="24"/>
              </w:rPr>
              <w:t>[IC 95%]</w:t>
            </w:r>
          </w:p>
        </w:tc>
        <w:tc>
          <w:tcPr>
            <w:tcW w:w="373" w:type="pct"/>
            <w:tcBorders>
              <w:top w:val="single" w:sz="4" w:space="0" w:color="auto"/>
              <w:bottom w:val="single" w:sz="4" w:space="0" w:color="auto"/>
            </w:tcBorders>
            <w:vAlign w:val="center"/>
          </w:tcPr>
          <w:p w14:paraId="36701E6D" w14:textId="6BB18A6B" w:rsidR="00C21DE3" w:rsidRPr="00106796" w:rsidRDefault="00C21DE3" w:rsidP="000D3B1F">
            <w:pPr>
              <w:jc w:val="center"/>
              <w:rPr>
                <w:rFonts w:ascii="Times New Roman" w:hAnsi="Times New Roman" w:cs="Times New Roman"/>
                <w:sz w:val="24"/>
                <w:szCs w:val="24"/>
              </w:rPr>
            </w:pPr>
            <w:r w:rsidRPr="00106796">
              <w:rPr>
                <w:rFonts w:ascii="Times New Roman" w:hAnsi="Times New Roman" w:cs="Times New Roman"/>
                <w:sz w:val="24"/>
                <w:szCs w:val="24"/>
              </w:rPr>
              <w:t>CFI</w:t>
            </w:r>
          </w:p>
        </w:tc>
        <w:tc>
          <w:tcPr>
            <w:tcW w:w="373" w:type="pct"/>
            <w:tcBorders>
              <w:top w:val="single" w:sz="4" w:space="0" w:color="auto"/>
              <w:bottom w:val="single" w:sz="4" w:space="0" w:color="auto"/>
            </w:tcBorders>
            <w:vAlign w:val="center"/>
          </w:tcPr>
          <w:p w14:paraId="064C1478" w14:textId="4DD630C0" w:rsidR="00C21DE3" w:rsidRPr="00106796" w:rsidRDefault="00C21DE3" w:rsidP="000D3B1F">
            <w:pPr>
              <w:jc w:val="center"/>
              <w:rPr>
                <w:rFonts w:ascii="Times New Roman" w:hAnsi="Times New Roman" w:cs="Times New Roman"/>
                <w:sz w:val="24"/>
                <w:szCs w:val="24"/>
              </w:rPr>
            </w:pPr>
            <w:r w:rsidRPr="00106796">
              <w:rPr>
                <w:rFonts w:ascii="Times New Roman" w:hAnsi="Times New Roman" w:cs="Times New Roman"/>
                <w:sz w:val="24"/>
                <w:szCs w:val="24"/>
              </w:rPr>
              <w:t>TLI</w:t>
            </w:r>
          </w:p>
        </w:tc>
        <w:tc>
          <w:tcPr>
            <w:tcW w:w="553" w:type="pct"/>
            <w:tcBorders>
              <w:top w:val="single" w:sz="4" w:space="0" w:color="auto"/>
              <w:bottom w:val="single" w:sz="4" w:space="0" w:color="auto"/>
            </w:tcBorders>
            <w:vAlign w:val="center"/>
          </w:tcPr>
          <w:p w14:paraId="2FB9F40B" w14:textId="52445AB1" w:rsidR="00C21DE3" w:rsidRPr="00106796" w:rsidRDefault="00C21DE3" w:rsidP="000D3B1F">
            <w:pPr>
              <w:jc w:val="center"/>
              <w:rPr>
                <w:rFonts w:ascii="Times New Roman" w:hAnsi="Times New Roman" w:cs="Times New Roman"/>
                <w:sz w:val="24"/>
                <w:szCs w:val="24"/>
              </w:rPr>
            </w:pPr>
            <w:r w:rsidRPr="00106796">
              <w:rPr>
                <w:rFonts w:ascii="Times New Roman" w:hAnsi="Times New Roman" w:cs="Times New Roman"/>
                <w:sz w:val="24"/>
                <w:szCs w:val="24"/>
              </w:rPr>
              <w:t>SRMR</w:t>
            </w:r>
          </w:p>
        </w:tc>
        <w:tc>
          <w:tcPr>
            <w:tcW w:w="609" w:type="pct"/>
            <w:tcBorders>
              <w:top w:val="single" w:sz="4" w:space="0" w:color="auto"/>
              <w:bottom w:val="single" w:sz="4" w:space="0" w:color="auto"/>
            </w:tcBorders>
            <w:vAlign w:val="center"/>
          </w:tcPr>
          <w:p w14:paraId="0BD42988" w14:textId="1EE5D042" w:rsidR="00C21DE3" w:rsidRPr="00106796" w:rsidRDefault="00C21DE3" w:rsidP="000D3B1F">
            <w:pPr>
              <w:jc w:val="center"/>
              <w:rPr>
                <w:rFonts w:ascii="Times New Roman" w:hAnsi="Times New Roman" w:cs="Times New Roman"/>
                <w:sz w:val="24"/>
                <w:szCs w:val="24"/>
              </w:rPr>
            </w:pPr>
            <w:r w:rsidRPr="00106796">
              <w:rPr>
                <w:rFonts w:ascii="Times New Roman" w:hAnsi="Times New Roman" w:cs="Times New Roman"/>
                <w:sz w:val="24"/>
                <w:szCs w:val="24"/>
              </w:rPr>
              <w:t>WRMR</w:t>
            </w:r>
          </w:p>
        </w:tc>
      </w:tr>
      <w:tr w:rsidR="006210C5" w:rsidRPr="00106796" w14:paraId="6B375C4D" w14:textId="77777777" w:rsidTr="00AF36D4">
        <w:tc>
          <w:tcPr>
            <w:tcW w:w="601" w:type="pct"/>
            <w:tcBorders>
              <w:top w:val="single" w:sz="4" w:space="0" w:color="auto"/>
            </w:tcBorders>
            <w:vAlign w:val="center"/>
          </w:tcPr>
          <w:p w14:paraId="595AEE30" w14:textId="3B8B715D" w:rsidR="00C21DE3" w:rsidRPr="00106796" w:rsidRDefault="006210C5" w:rsidP="000D3B1F">
            <w:pPr>
              <w:rPr>
                <w:rFonts w:ascii="Times New Roman" w:hAnsi="Times New Roman" w:cs="Times New Roman"/>
                <w:sz w:val="24"/>
                <w:szCs w:val="24"/>
              </w:rPr>
            </w:pPr>
            <w:r w:rsidRPr="00106796">
              <w:rPr>
                <w:rFonts w:ascii="Times New Roman" w:hAnsi="Times New Roman" w:cs="Times New Roman"/>
                <w:sz w:val="24"/>
                <w:szCs w:val="24"/>
              </w:rPr>
              <w:t>Oblicuo</w:t>
            </w:r>
          </w:p>
        </w:tc>
        <w:tc>
          <w:tcPr>
            <w:tcW w:w="420" w:type="pct"/>
            <w:tcBorders>
              <w:top w:val="single" w:sz="4" w:space="0" w:color="auto"/>
            </w:tcBorders>
            <w:vAlign w:val="center"/>
          </w:tcPr>
          <w:p w14:paraId="10709A75" w14:textId="51E81605" w:rsidR="00C21DE3" w:rsidRPr="00106796" w:rsidRDefault="006210C5" w:rsidP="000D3B1F">
            <w:pPr>
              <w:jc w:val="center"/>
              <w:rPr>
                <w:rFonts w:ascii="Times New Roman" w:hAnsi="Times New Roman" w:cs="Times New Roman"/>
                <w:sz w:val="24"/>
                <w:szCs w:val="24"/>
              </w:rPr>
            </w:pPr>
            <w:r w:rsidRPr="00106796">
              <w:rPr>
                <w:rFonts w:ascii="Times New Roman" w:hAnsi="Times New Roman" w:cs="Times New Roman"/>
                <w:sz w:val="24"/>
                <w:szCs w:val="24"/>
              </w:rPr>
              <w:t>524.92</w:t>
            </w:r>
          </w:p>
        </w:tc>
        <w:tc>
          <w:tcPr>
            <w:tcW w:w="259" w:type="pct"/>
            <w:tcBorders>
              <w:top w:val="single" w:sz="4" w:space="0" w:color="auto"/>
            </w:tcBorders>
            <w:vAlign w:val="center"/>
          </w:tcPr>
          <w:p w14:paraId="4AE22703" w14:textId="0AA1668C" w:rsidR="00C21DE3" w:rsidRPr="00106796" w:rsidRDefault="006210C5" w:rsidP="000D3B1F">
            <w:pPr>
              <w:jc w:val="center"/>
              <w:rPr>
                <w:rFonts w:ascii="Times New Roman" w:hAnsi="Times New Roman" w:cs="Times New Roman"/>
                <w:sz w:val="24"/>
                <w:szCs w:val="24"/>
              </w:rPr>
            </w:pPr>
            <w:r w:rsidRPr="00106796">
              <w:rPr>
                <w:rFonts w:ascii="Times New Roman" w:hAnsi="Times New Roman" w:cs="Times New Roman"/>
                <w:sz w:val="24"/>
                <w:szCs w:val="24"/>
              </w:rPr>
              <w:t>206</w:t>
            </w:r>
          </w:p>
        </w:tc>
        <w:tc>
          <w:tcPr>
            <w:tcW w:w="575" w:type="pct"/>
            <w:tcBorders>
              <w:top w:val="single" w:sz="4" w:space="0" w:color="auto"/>
            </w:tcBorders>
            <w:vAlign w:val="center"/>
          </w:tcPr>
          <w:p w14:paraId="60FF73E2" w14:textId="10C2667B" w:rsidR="00C21DE3" w:rsidRPr="00106796" w:rsidRDefault="006210C5" w:rsidP="000D3B1F">
            <w:pPr>
              <w:jc w:val="center"/>
              <w:rPr>
                <w:rFonts w:ascii="Times New Roman" w:hAnsi="Times New Roman" w:cs="Times New Roman"/>
                <w:sz w:val="24"/>
                <w:szCs w:val="24"/>
              </w:rPr>
            </w:pPr>
            <w:r w:rsidRPr="00106796">
              <w:rPr>
                <w:rFonts w:ascii="Times New Roman" w:hAnsi="Times New Roman" w:cs="Times New Roman"/>
                <w:sz w:val="24"/>
                <w:szCs w:val="24"/>
              </w:rPr>
              <w:t>2.55</w:t>
            </w:r>
          </w:p>
        </w:tc>
        <w:tc>
          <w:tcPr>
            <w:tcW w:w="1237" w:type="pct"/>
            <w:tcBorders>
              <w:top w:val="single" w:sz="4" w:space="0" w:color="auto"/>
            </w:tcBorders>
            <w:vAlign w:val="center"/>
          </w:tcPr>
          <w:p w14:paraId="09A40600" w14:textId="77777777" w:rsidR="000D3B1F" w:rsidRPr="00106796" w:rsidRDefault="00796896" w:rsidP="000D3B1F">
            <w:pPr>
              <w:jc w:val="center"/>
              <w:rPr>
                <w:rFonts w:ascii="Times New Roman" w:hAnsi="Times New Roman" w:cs="Times New Roman"/>
                <w:sz w:val="24"/>
                <w:szCs w:val="24"/>
              </w:rPr>
            </w:pPr>
            <w:r w:rsidRPr="00106796">
              <w:rPr>
                <w:rFonts w:ascii="Times New Roman" w:hAnsi="Times New Roman" w:cs="Times New Roman"/>
                <w:sz w:val="24"/>
                <w:szCs w:val="24"/>
              </w:rPr>
              <w:t>.072</w:t>
            </w:r>
          </w:p>
          <w:p w14:paraId="430D7E1E" w14:textId="2A11D84F" w:rsidR="00C21DE3" w:rsidRPr="00106796" w:rsidRDefault="00796896" w:rsidP="000D3B1F">
            <w:pPr>
              <w:jc w:val="center"/>
              <w:rPr>
                <w:rFonts w:ascii="Times New Roman" w:hAnsi="Times New Roman" w:cs="Times New Roman"/>
                <w:sz w:val="24"/>
                <w:szCs w:val="24"/>
              </w:rPr>
            </w:pPr>
            <w:r w:rsidRPr="00106796">
              <w:rPr>
                <w:rFonts w:ascii="Times New Roman" w:hAnsi="Times New Roman" w:cs="Times New Roman"/>
                <w:sz w:val="24"/>
                <w:szCs w:val="24"/>
              </w:rPr>
              <w:t>[.064, .079]</w:t>
            </w:r>
          </w:p>
        </w:tc>
        <w:tc>
          <w:tcPr>
            <w:tcW w:w="373" w:type="pct"/>
            <w:tcBorders>
              <w:top w:val="single" w:sz="4" w:space="0" w:color="auto"/>
            </w:tcBorders>
            <w:vAlign w:val="center"/>
          </w:tcPr>
          <w:p w14:paraId="77AC16A4" w14:textId="5DF522D9" w:rsidR="00C21DE3" w:rsidRPr="00106796" w:rsidRDefault="00796896" w:rsidP="000D3B1F">
            <w:pPr>
              <w:jc w:val="center"/>
              <w:rPr>
                <w:rFonts w:ascii="Times New Roman" w:hAnsi="Times New Roman" w:cs="Times New Roman"/>
                <w:sz w:val="24"/>
                <w:szCs w:val="24"/>
              </w:rPr>
            </w:pPr>
            <w:r w:rsidRPr="00106796">
              <w:rPr>
                <w:rFonts w:ascii="Times New Roman" w:hAnsi="Times New Roman" w:cs="Times New Roman"/>
                <w:sz w:val="24"/>
                <w:szCs w:val="24"/>
              </w:rPr>
              <w:t>.937</w:t>
            </w:r>
          </w:p>
        </w:tc>
        <w:tc>
          <w:tcPr>
            <w:tcW w:w="373" w:type="pct"/>
            <w:tcBorders>
              <w:top w:val="single" w:sz="4" w:space="0" w:color="auto"/>
            </w:tcBorders>
            <w:vAlign w:val="center"/>
          </w:tcPr>
          <w:p w14:paraId="1FED984D" w14:textId="69A41D14" w:rsidR="00C21DE3" w:rsidRPr="00106796" w:rsidRDefault="00796896" w:rsidP="000D3B1F">
            <w:pPr>
              <w:jc w:val="center"/>
              <w:rPr>
                <w:rFonts w:ascii="Times New Roman" w:hAnsi="Times New Roman" w:cs="Times New Roman"/>
                <w:sz w:val="24"/>
                <w:szCs w:val="24"/>
              </w:rPr>
            </w:pPr>
            <w:r w:rsidRPr="00106796">
              <w:rPr>
                <w:rFonts w:ascii="Times New Roman" w:hAnsi="Times New Roman" w:cs="Times New Roman"/>
                <w:sz w:val="24"/>
                <w:szCs w:val="24"/>
              </w:rPr>
              <w:t>.929</w:t>
            </w:r>
          </w:p>
        </w:tc>
        <w:tc>
          <w:tcPr>
            <w:tcW w:w="553" w:type="pct"/>
            <w:tcBorders>
              <w:top w:val="single" w:sz="4" w:space="0" w:color="auto"/>
            </w:tcBorders>
            <w:vAlign w:val="center"/>
          </w:tcPr>
          <w:p w14:paraId="78F88C39" w14:textId="543D650F" w:rsidR="00C21DE3" w:rsidRPr="00106796" w:rsidRDefault="00796896" w:rsidP="000D3B1F">
            <w:pPr>
              <w:jc w:val="center"/>
              <w:rPr>
                <w:rFonts w:ascii="Times New Roman" w:hAnsi="Times New Roman" w:cs="Times New Roman"/>
                <w:sz w:val="24"/>
                <w:szCs w:val="24"/>
              </w:rPr>
            </w:pPr>
            <w:r w:rsidRPr="00106796">
              <w:rPr>
                <w:rFonts w:ascii="Times New Roman" w:hAnsi="Times New Roman" w:cs="Times New Roman"/>
                <w:sz w:val="24"/>
                <w:szCs w:val="24"/>
              </w:rPr>
              <w:t>.075</w:t>
            </w:r>
          </w:p>
        </w:tc>
        <w:tc>
          <w:tcPr>
            <w:tcW w:w="609" w:type="pct"/>
            <w:tcBorders>
              <w:top w:val="single" w:sz="4" w:space="0" w:color="auto"/>
            </w:tcBorders>
            <w:vAlign w:val="center"/>
          </w:tcPr>
          <w:p w14:paraId="72286722" w14:textId="05CD3CFA" w:rsidR="00C21DE3" w:rsidRPr="00106796" w:rsidRDefault="00F9087B" w:rsidP="000D3B1F">
            <w:pPr>
              <w:jc w:val="center"/>
              <w:rPr>
                <w:rFonts w:ascii="Times New Roman" w:hAnsi="Times New Roman" w:cs="Times New Roman"/>
                <w:sz w:val="24"/>
                <w:szCs w:val="24"/>
              </w:rPr>
            </w:pPr>
            <w:r w:rsidRPr="00106796">
              <w:rPr>
                <w:rFonts w:ascii="Times New Roman" w:hAnsi="Times New Roman" w:cs="Times New Roman"/>
                <w:sz w:val="24"/>
                <w:szCs w:val="24"/>
              </w:rPr>
              <w:t>1.152</w:t>
            </w:r>
          </w:p>
        </w:tc>
      </w:tr>
      <w:tr w:rsidR="006210C5" w:rsidRPr="00106796" w14:paraId="40C11790" w14:textId="77777777" w:rsidTr="00AF36D4">
        <w:tc>
          <w:tcPr>
            <w:tcW w:w="601" w:type="pct"/>
            <w:vAlign w:val="center"/>
          </w:tcPr>
          <w:p w14:paraId="0ABF1F5E" w14:textId="77EB8CE5" w:rsidR="006210C5" w:rsidRPr="00106796" w:rsidRDefault="00C07F7D" w:rsidP="000D3B1F">
            <w:pPr>
              <w:rPr>
                <w:rFonts w:ascii="Times New Roman" w:hAnsi="Times New Roman" w:cs="Times New Roman"/>
                <w:sz w:val="24"/>
                <w:szCs w:val="24"/>
              </w:rPr>
            </w:pPr>
            <w:r w:rsidRPr="00106796">
              <w:rPr>
                <w:rFonts w:ascii="Times New Roman" w:hAnsi="Times New Roman" w:cs="Times New Roman"/>
                <w:sz w:val="24"/>
                <w:szCs w:val="24"/>
              </w:rPr>
              <w:t>Jerárquico</w:t>
            </w:r>
          </w:p>
        </w:tc>
        <w:tc>
          <w:tcPr>
            <w:tcW w:w="420" w:type="pct"/>
            <w:vAlign w:val="center"/>
          </w:tcPr>
          <w:p w14:paraId="6123013C" w14:textId="46B54466" w:rsidR="006210C5" w:rsidRPr="00106796" w:rsidRDefault="00C07F7D" w:rsidP="000D3B1F">
            <w:pPr>
              <w:jc w:val="center"/>
              <w:rPr>
                <w:rFonts w:ascii="Times New Roman" w:hAnsi="Times New Roman" w:cs="Times New Roman"/>
                <w:sz w:val="24"/>
                <w:szCs w:val="24"/>
              </w:rPr>
            </w:pPr>
            <w:r w:rsidRPr="00106796">
              <w:rPr>
                <w:rFonts w:ascii="Times New Roman" w:hAnsi="Times New Roman" w:cs="Times New Roman"/>
                <w:sz w:val="24"/>
                <w:szCs w:val="24"/>
              </w:rPr>
              <w:t>524.92</w:t>
            </w:r>
          </w:p>
        </w:tc>
        <w:tc>
          <w:tcPr>
            <w:tcW w:w="259" w:type="pct"/>
            <w:vAlign w:val="center"/>
          </w:tcPr>
          <w:p w14:paraId="16F33B75" w14:textId="5B6EBF39" w:rsidR="006210C5" w:rsidRPr="00106796" w:rsidRDefault="00C07F7D" w:rsidP="000D3B1F">
            <w:pPr>
              <w:jc w:val="center"/>
              <w:rPr>
                <w:rFonts w:ascii="Times New Roman" w:hAnsi="Times New Roman" w:cs="Times New Roman"/>
                <w:sz w:val="24"/>
                <w:szCs w:val="24"/>
              </w:rPr>
            </w:pPr>
            <w:r w:rsidRPr="00106796">
              <w:rPr>
                <w:rFonts w:ascii="Times New Roman" w:hAnsi="Times New Roman" w:cs="Times New Roman"/>
                <w:sz w:val="24"/>
                <w:szCs w:val="24"/>
              </w:rPr>
              <w:t>206</w:t>
            </w:r>
          </w:p>
        </w:tc>
        <w:tc>
          <w:tcPr>
            <w:tcW w:w="575" w:type="pct"/>
            <w:vAlign w:val="center"/>
          </w:tcPr>
          <w:p w14:paraId="0C3CB71F" w14:textId="65885DB8" w:rsidR="006210C5" w:rsidRPr="00106796" w:rsidRDefault="00C07F7D" w:rsidP="000D3B1F">
            <w:pPr>
              <w:jc w:val="center"/>
              <w:rPr>
                <w:rFonts w:ascii="Times New Roman" w:hAnsi="Times New Roman" w:cs="Times New Roman"/>
                <w:sz w:val="24"/>
                <w:szCs w:val="24"/>
              </w:rPr>
            </w:pPr>
            <w:r w:rsidRPr="00106796">
              <w:rPr>
                <w:rFonts w:ascii="Times New Roman" w:hAnsi="Times New Roman" w:cs="Times New Roman"/>
                <w:sz w:val="24"/>
                <w:szCs w:val="24"/>
              </w:rPr>
              <w:t>2.55</w:t>
            </w:r>
          </w:p>
        </w:tc>
        <w:tc>
          <w:tcPr>
            <w:tcW w:w="1237" w:type="pct"/>
            <w:vAlign w:val="center"/>
          </w:tcPr>
          <w:p w14:paraId="375F68D2" w14:textId="77777777" w:rsidR="000D3B1F" w:rsidRPr="00106796" w:rsidRDefault="00C07F7D" w:rsidP="000D3B1F">
            <w:pPr>
              <w:jc w:val="center"/>
              <w:rPr>
                <w:rFonts w:ascii="Times New Roman" w:hAnsi="Times New Roman" w:cs="Times New Roman"/>
                <w:sz w:val="24"/>
                <w:szCs w:val="24"/>
              </w:rPr>
            </w:pPr>
            <w:r w:rsidRPr="00106796">
              <w:rPr>
                <w:rFonts w:ascii="Times New Roman" w:hAnsi="Times New Roman" w:cs="Times New Roman"/>
                <w:sz w:val="24"/>
                <w:szCs w:val="24"/>
              </w:rPr>
              <w:t>.072</w:t>
            </w:r>
          </w:p>
          <w:p w14:paraId="1049DBE8" w14:textId="75CF93A0" w:rsidR="006210C5" w:rsidRPr="00106796" w:rsidRDefault="00C07F7D" w:rsidP="000D3B1F">
            <w:pPr>
              <w:jc w:val="center"/>
              <w:rPr>
                <w:rFonts w:ascii="Times New Roman" w:hAnsi="Times New Roman" w:cs="Times New Roman"/>
                <w:sz w:val="24"/>
                <w:szCs w:val="24"/>
              </w:rPr>
            </w:pPr>
            <w:r w:rsidRPr="00106796">
              <w:rPr>
                <w:rFonts w:ascii="Times New Roman" w:hAnsi="Times New Roman" w:cs="Times New Roman"/>
                <w:sz w:val="24"/>
                <w:szCs w:val="24"/>
              </w:rPr>
              <w:t>[.064, .079]</w:t>
            </w:r>
          </w:p>
        </w:tc>
        <w:tc>
          <w:tcPr>
            <w:tcW w:w="373" w:type="pct"/>
            <w:vAlign w:val="center"/>
          </w:tcPr>
          <w:p w14:paraId="7C861D3B" w14:textId="44195120" w:rsidR="006210C5" w:rsidRPr="00106796" w:rsidRDefault="00C07F7D" w:rsidP="000D3B1F">
            <w:pPr>
              <w:jc w:val="center"/>
              <w:rPr>
                <w:rFonts w:ascii="Times New Roman" w:hAnsi="Times New Roman" w:cs="Times New Roman"/>
                <w:sz w:val="24"/>
                <w:szCs w:val="24"/>
              </w:rPr>
            </w:pPr>
            <w:r w:rsidRPr="00106796">
              <w:rPr>
                <w:rFonts w:ascii="Times New Roman" w:hAnsi="Times New Roman" w:cs="Times New Roman"/>
                <w:sz w:val="24"/>
                <w:szCs w:val="24"/>
              </w:rPr>
              <w:t>.937</w:t>
            </w:r>
          </w:p>
        </w:tc>
        <w:tc>
          <w:tcPr>
            <w:tcW w:w="373" w:type="pct"/>
            <w:vAlign w:val="center"/>
          </w:tcPr>
          <w:p w14:paraId="401C6B5A" w14:textId="7303C700" w:rsidR="006210C5" w:rsidRPr="00106796" w:rsidRDefault="00C07F7D" w:rsidP="000D3B1F">
            <w:pPr>
              <w:jc w:val="center"/>
              <w:rPr>
                <w:rFonts w:ascii="Times New Roman" w:hAnsi="Times New Roman" w:cs="Times New Roman"/>
                <w:sz w:val="24"/>
                <w:szCs w:val="24"/>
              </w:rPr>
            </w:pPr>
            <w:r w:rsidRPr="00106796">
              <w:rPr>
                <w:rFonts w:ascii="Times New Roman" w:hAnsi="Times New Roman" w:cs="Times New Roman"/>
                <w:sz w:val="24"/>
                <w:szCs w:val="24"/>
              </w:rPr>
              <w:t>.929</w:t>
            </w:r>
          </w:p>
        </w:tc>
        <w:tc>
          <w:tcPr>
            <w:tcW w:w="553" w:type="pct"/>
            <w:vAlign w:val="center"/>
          </w:tcPr>
          <w:p w14:paraId="1D4F2C8C" w14:textId="2FCDFB63" w:rsidR="006210C5" w:rsidRPr="00106796" w:rsidRDefault="00C07F7D" w:rsidP="000D3B1F">
            <w:pPr>
              <w:jc w:val="center"/>
              <w:rPr>
                <w:rFonts w:ascii="Times New Roman" w:hAnsi="Times New Roman" w:cs="Times New Roman"/>
                <w:sz w:val="24"/>
                <w:szCs w:val="24"/>
              </w:rPr>
            </w:pPr>
            <w:r w:rsidRPr="00106796">
              <w:rPr>
                <w:rFonts w:ascii="Times New Roman" w:hAnsi="Times New Roman" w:cs="Times New Roman"/>
                <w:sz w:val="24"/>
                <w:szCs w:val="24"/>
              </w:rPr>
              <w:t>.075</w:t>
            </w:r>
          </w:p>
        </w:tc>
        <w:tc>
          <w:tcPr>
            <w:tcW w:w="609" w:type="pct"/>
            <w:vAlign w:val="center"/>
          </w:tcPr>
          <w:p w14:paraId="016CA9F7" w14:textId="0D0BD214" w:rsidR="006210C5" w:rsidRPr="00106796" w:rsidRDefault="00C07F7D" w:rsidP="000D3B1F">
            <w:pPr>
              <w:jc w:val="center"/>
              <w:rPr>
                <w:rFonts w:ascii="Times New Roman" w:hAnsi="Times New Roman" w:cs="Times New Roman"/>
                <w:sz w:val="24"/>
                <w:szCs w:val="24"/>
              </w:rPr>
            </w:pPr>
            <w:r w:rsidRPr="00106796">
              <w:rPr>
                <w:rFonts w:ascii="Times New Roman" w:hAnsi="Times New Roman" w:cs="Times New Roman"/>
                <w:sz w:val="24"/>
                <w:szCs w:val="24"/>
              </w:rPr>
              <w:t>1.152</w:t>
            </w:r>
          </w:p>
        </w:tc>
      </w:tr>
      <w:tr w:rsidR="006210C5" w:rsidRPr="00106796" w14:paraId="6418ED43" w14:textId="77777777" w:rsidTr="00AF36D4">
        <w:tc>
          <w:tcPr>
            <w:tcW w:w="601" w:type="pct"/>
            <w:vAlign w:val="center"/>
          </w:tcPr>
          <w:p w14:paraId="3BE06AA2" w14:textId="710A3FDB" w:rsidR="006210C5" w:rsidRPr="00106796" w:rsidRDefault="006C0A8E" w:rsidP="000D3B1F">
            <w:pPr>
              <w:rPr>
                <w:rFonts w:ascii="Times New Roman" w:hAnsi="Times New Roman" w:cs="Times New Roman"/>
                <w:sz w:val="24"/>
                <w:szCs w:val="24"/>
              </w:rPr>
            </w:pPr>
            <w:r w:rsidRPr="00106796">
              <w:rPr>
                <w:rFonts w:ascii="Times New Roman" w:hAnsi="Times New Roman" w:cs="Times New Roman"/>
                <w:sz w:val="24"/>
                <w:szCs w:val="24"/>
              </w:rPr>
              <w:t>Unifactorial</w:t>
            </w:r>
          </w:p>
        </w:tc>
        <w:tc>
          <w:tcPr>
            <w:tcW w:w="420" w:type="pct"/>
            <w:vAlign w:val="center"/>
          </w:tcPr>
          <w:p w14:paraId="2B67AEAE" w14:textId="586E13FA" w:rsidR="006210C5" w:rsidRPr="00106796" w:rsidRDefault="006C0A8E" w:rsidP="000D3B1F">
            <w:pPr>
              <w:jc w:val="center"/>
              <w:rPr>
                <w:rFonts w:ascii="Times New Roman" w:hAnsi="Times New Roman" w:cs="Times New Roman"/>
                <w:sz w:val="24"/>
                <w:szCs w:val="24"/>
              </w:rPr>
            </w:pPr>
            <w:r w:rsidRPr="00106796">
              <w:rPr>
                <w:rFonts w:ascii="Times New Roman" w:hAnsi="Times New Roman" w:cs="Times New Roman"/>
                <w:sz w:val="24"/>
                <w:szCs w:val="24"/>
              </w:rPr>
              <w:t>1215.56</w:t>
            </w:r>
          </w:p>
        </w:tc>
        <w:tc>
          <w:tcPr>
            <w:tcW w:w="259" w:type="pct"/>
            <w:vAlign w:val="center"/>
          </w:tcPr>
          <w:p w14:paraId="43A51D48" w14:textId="5FD0833C" w:rsidR="006210C5" w:rsidRPr="00106796" w:rsidRDefault="006C0A8E" w:rsidP="000D3B1F">
            <w:pPr>
              <w:jc w:val="center"/>
              <w:rPr>
                <w:rFonts w:ascii="Times New Roman" w:hAnsi="Times New Roman" w:cs="Times New Roman"/>
                <w:sz w:val="24"/>
                <w:szCs w:val="24"/>
              </w:rPr>
            </w:pPr>
            <w:r w:rsidRPr="00106796">
              <w:rPr>
                <w:rFonts w:ascii="Times New Roman" w:hAnsi="Times New Roman" w:cs="Times New Roman"/>
                <w:sz w:val="24"/>
                <w:szCs w:val="24"/>
              </w:rPr>
              <w:t>231</w:t>
            </w:r>
          </w:p>
        </w:tc>
        <w:tc>
          <w:tcPr>
            <w:tcW w:w="575" w:type="pct"/>
            <w:vAlign w:val="center"/>
          </w:tcPr>
          <w:p w14:paraId="3061255B" w14:textId="6092000A" w:rsidR="006210C5" w:rsidRPr="00106796" w:rsidRDefault="006C0A8E" w:rsidP="000D3B1F">
            <w:pPr>
              <w:jc w:val="center"/>
              <w:rPr>
                <w:rFonts w:ascii="Times New Roman" w:hAnsi="Times New Roman" w:cs="Times New Roman"/>
                <w:sz w:val="24"/>
                <w:szCs w:val="24"/>
              </w:rPr>
            </w:pPr>
            <w:r w:rsidRPr="00106796">
              <w:rPr>
                <w:rFonts w:ascii="Times New Roman" w:hAnsi="Times New Roman" w:cs="Times New Roman"/>
                <w:sz w:val="24"/>
                <w:szCs w:val="24"/>
              </w:rPr>
              <w:t>5.26</w:t>
            </w:r>
          </w:p>
        </w:tc>
        <w:tc>
          <w:tcPr>
            <w:tcW w:w="1237" w:type="pct"/>
            <w:vAlign w:val="center"/>
          </w:tcPr>
          <w:p w14:paraId="4F658068" w14:textId="77777777" w:rsidR="000D3B1F" w:rsidRPr="00106796" w:rsidRDefault="009B630F" w:rsidP="000D3B1F">
            <w:pPr>
              <w:jc w:val="center"/>
              <w:rPr>
                <w:rFonts w:ascii="Times New Roman" w:hAnsi="Times New Roman" w:cs="Times New Roman"/>
                <w:sz w:val="24"/>
                <w:szCs w:val="24"/>
              </w:rPr>
            </w:pPr>
            <w:r w:rsidRPr="00106796">
              <w:rPr>
                <w:rFonts w:ascii="Times New Roman" w:hAnsi="Times New Roman" w:cs="Times New Roman"/>
                <w:sz w:val="24"/>
                <w:szCs w:val="24"/>
              </w:rPr>
              <w:t>.126</w:t>
            </w:r>
          </w:p>
          <w:p w14:paraId="19E2D181" w14:textId="0FC338C4" w:rsidR="006210C5" w:rsidRPr="00106796" w:rsidRDefault="009B630F" w:rsidP="000D3B1F">
            <w:pPr>
              <w:jc w:val="center"/>
              <w:rPr>
                <w:rFonts w:ascii="Times New Roman" w:hAnsi="Times New Roman" w:cs="Times New Roman"/>
                <w:sz w:val="24"/>
                <w:szCs w:val="24"/>
              </w:rPr>
            </w:pPr>
            <w:r w:rsidRPr="00106796">
              <w:rPr>
                <w:rFonts w:ascii="Times New Roman" w:hAnsi="Times New Roman" w:cs="Times New Roman"/>
                <w:sz w:val="24"/>
                <w:szCs w:val="24"/>
              </w:rPr>
              <w:t>[.119, .133]</w:t>
            </w:r>
          </w:p>
        </w:tc>
        <w:tc>
          <w:tcPr>
            <w:tcW w:w="373" w:type="pct"/>
            <w:vAlign w:val="center"/>
          </w:tcPr>
          <w:p w14:paraId="2D8BF33E" w14:textId="01E774F5" w:rsidR="006210C5" w:rsidRPr="00106796" w:rsidRDefault="009B630F" w:rsidP="000D3B1F">
            <w:pPr>
              <w:jc w:val="center"/>
              <w:rPr>
                <w:rFonts w:ascii="Times New Roman" w:hAnsi="Times New Roman" w:cs="Times New Roman"/>
                <w:sz w:val="24"/>
                <w:szCs w:val="24"/>
              </w:rPr>
            </w:pPr>
            <w:r w:rsidRPr="00106796">
              <w:rPr>
                <w:rFonts w:ascii="Times New Roman" w:hAnsi="Times New Roman" w:cs="Times New Roman"/>
                <w:sz w:val="24"/>
                <w:szCs w:val="24"/>
              </w:rPr>
              <w:t>.800</w:t>
            </w:r>
          </w:p>
        </w:tc>
        <w:tc>
          <w:tcPr>
            <w:tcW w:w="373" w:type="pct"/>
            <w:vAlign w:val="center"/>
          </w:tcPr>
          <w:p w14:paraId="6CFF5FE5" w14:textId="58481F94" w:rsidR="006210C5" w:rsidRPr="00106796" w:rsidRDefault="009B630F" w:rsidP="000D3B1F">
            <w:pPr>
              <w:jc w:val="center"/>
              <w:rPr>
                <w:rFonts w:ascii="Times New Roman" w:hAnsi="Times New Roman" w:cs="Times New Roman"/>
                <w:sz w:val="24"/>
                <w:szCs w:val="24"/>
              </w:rPr>
            </w:pPr>
            <w:r w:rsidRPr="00106796">
              <w:rPr>
                <w:rFonts w:ascii="Times New Roman" w:hAnsi="Times New Roman" w:cs="Times New Roman"/>
                <w:sz w:val="24"/>
                <w:szCs w:val="24"/>
              </w:rPr>
              <w:t>.779</w:t>
            </w:r>
          </w:p>
        </w:tc>
        <w:tc>
          <w:tcPr>
            <w:tcW w:w="553" w:type="pct"/>
            <w:vAlign w:val="center"/>
          </w:tcPr>
          <w:p w14:paraId="1C0ED43F" w14:textId="2FCCBEF8" w:rsidR="006210C5" w:rsidRPr="00106796" w:rsidRDefault="009B630F" w:rsidP="000D3B1F">
            <w:pPr>
              <w:jc w:val="center"/>
              <w:rPr>
                <w:rFonts w:ascii="Times New Roman" w:hAnsi="Times New Roman" w:cs="Times New Roman"/>
                <w:sz w:val="24"/>
                <w:szCs w:val="24"/>
              </w:rPr>
            </w:pPr>
            <w:r w:rsidRPr="00106796">
              <w:rPr>
                <w:rFonts w:ascii="Times New Roman" w:hAnsi="Times New Roman" w:cs="Times New Roman"/>
                <w:sz w:val="24"/>
                <w:szCs w:val="24"/>
              </w:rPr>
              <w:t>.122</w:t>
            </w:r>
          </w:p>
        </w:tc>
        <w:tc>
          <w:tcPr>
            <w:tcW w:w="609" w:type="pct"/>
            <w:vAlign w:val="center"/>
          </w:tcPr>
          <w:p w14:paraId="7FF138B1" w14:textId="7B4009B8" w:rsidR="006210C5" w:rsidRPr="00106796" w:rsidRDefault="009B630F" w:rsidP="000D3B1F">
            <w:pPr>
              <w:jc w:val="center"/>
              <w:rPr>
                <w:rFonts w:ascii="Times New Roman" w:hAnsi="Times New Roman" w:cs="Times New Roman"/>
                <w:sz w:val="24"/>
                <w:szCs w:val="24"/>
              </w:rPr>
            </w:pPr>
            <w:r w:rsidRPr="00106796">
              <w:rPr>
                <w:rFonts w:ascii="Times New Roman" w:hAnsi="Times New Roman" w:cs="Times New Roman"/>
                <w:sz w:val="24"/>
                <w:szCs w:val="24"/>
              </w:rPr>
              <w:t>1.912</w:t>
            </w:r>
          </w:p>
        </w:tc>
      </w:tr>
    </w:tbl>
    <w:p w14:paraId="1263FBC8" w14:textId="6C6ACF59" w:rsidR="004C5380" w:rsidRPr="00106796" w:rsidRDefault="004C5380" w:rsidP="00705C8F">
      <w:pPr>
        <w:spacing w:line="360" w:lineRule="auto"/>
        <w:jc w:val="both"/>
        <w:rPr>
          <w:rFonts w:ascii="Times New Roman" w:hAnsi="Times New Roman" w:cs="Times New Roman"/>
          <w:sz w:val="24"/>
          <w:szCs w:val="24"/>
        </w:rPr>
      </w:pPr>
    </w:p>
    <w:p w14:paraId="58A18543" w14:textId="72B9ABB4" w:rsidR="00A36185" w:rsidRPr="00106796" w:rsidRDefault="00631D57" w:rsidP="00705C8F">
      <w:pPr>
        <w:spacing w:line="360" w:lineRule="auto"/>
        <w:jc w:val="both"/>
        <w:rPr>
          <w:rFonts w:ascii="Times New Roman" w:hAnsi="Times New Roman" w:cs="Times New Roman"/>
          <w:sz w:val="24"/>
          <w:szCs w:val="24"/>
        </w:rPr>
      </w:pPr>
      <w:r w:rsidRPr="00106796">
        <w:rPr>
          <w:rFonts w:ascii="Times New Roman" w:hAnsi="Times New Roman" w:cs="Times New Roman"/>
          <w:sz w:val="24"/>
          <w:szCs w:val="24"/>
        </w:rPr>
        <w:lastRenderedPageBreak/>
        <w:t xml:space="preserve">El modelo oblicuo y el modelo jerárquico presentaron los mismos valores en los índices de bondad de ajuste, por lo que se inspeccionó la fiabilidad de las puntuaciones </w:t>
      </w:r>
      <w:r w:rsidR="005D5F4D" w:rsidRPr="00106796">
        <w:rPr>
          <w:rFonts w:ascii="Times New Roman" w:hAnsi="Times New Roman" w:cs="Times New Roman"/>
          <w:sz w:val="24"/>
          <w:szCs w:val="24"/>
        </w:rPr>
        <w:t>en</w:t>
      </w:r>
      <w:r w:rsidRPr="00106796">
        <w:rPr>
          <w:rFonts w:ascii="Times New Roman" w:hAnsi="Times New Roman" w:cs="Times New Roman"/>
          <w:sz w:val="24"/>
          <w:szCs w:val="24"/>
        </w:rPr>
        <w:t xml:space="preserve"> las variables en ambos modelos para determinar el mejor de ellos. En este sentido, en el modelo jerárquico, la fiabilidad fue muy baja (</w:t>
      </w:r>
      <w:r w:rsidRPr="00106796">
        <w:rPr>
          <w:rFonts w:ascii="Times New Roman" w:hAnsi="Times New Roman" w:cs="Times New Roman"/>
          <w:i/>
          <w:iCs/>
          <w:sz w:val="24"/>
          <w:szCs w:val="24"/>
        </w:rPr>
        <w:t>ω</w:t>
      </w:r>
      <w:r w:rsidRPr="00106796">
        <w:rPr>
          <w:rFonts w:ascii="Times New Roman" w:hAnsi="Times New Roman" w:cs="Times New Roman"/>
          <w:sz w:val="24"/>
          <w:szCs w:val="24"/>
        </w:rPr>
        <w:t xml:space="preserve"> = </w:t>
      </w:r>
      <w:r w:rsidR="005D5F4D" w:rsidRPr="00106796">
        <w:rPr>
          <w:rFonts w:ascii="Times New Roman" w:hAnsi="Times New Roman" w:cs="Times New Roman"/>
          <w:sz w:val="24"/>
          <w:szCs w:val="24"/>
        </w:rPr>
        <w:t>.483), por lo que este modelo quedó descartado del estudio. Así, se interpretó el modelo de tres factores correlacionados (Tabla 5). En este modelo, la mayoría de los ítems mostraron cargas factoriales por encima de .40, con excepción del ítem SB_15 que presentó una carga factorial de .287 (Tabla 5)</w:t>
      </w:r>
      <w:r w:rsidR="00D32EC8" w:rsidRPr="00106796">
        <w:rPr>
          <w:rFonts w:ascii="Times New Roman" w:hAnsi="Times New Roman" w:cs="Times New Roman"/>
          <w:sz w:val="24"/>
          <w:szCs w:val="24"/>
        </w:rPr>
        <w:t>. Respecto a la relación entre los factores, estos presentaron valores moderados</w:t>
      </w:r>
      <w:r w:rsidR="001C4F3D" w:rsidRPr="00106796">
        <w:rPr>
          <w:rFonts w:ascii="Times New Roman" w:hAnsi="Times New Roman" w:cs="Times New Roman"/>
          <w:sz w:val="24"/>
          <w:szCs w:val="24"/>
        </w:rPr>
        <w:t xml:space="preserve"> y significativos</w:t>
      </w:r>
      <w:r w:rsidR="00D32EC8" w:rsidRPr="00106796">
        <w:rPr>
          <w:rFonts w:ascii="Times New Roman" w:hAnsi="Times New Roman" w:cs="Times New Roman"/>
          <w:sz w:val="24"/>
          <w:szCs w:val="24"/>
        </w:rPr>
        <w:t>, la correlación entre agotamiento emocional y despersonalización fue .626, entre agotamiento emocional y realización personal fue -.657, mientras que, entre despersonalización y realización personal fue -.468.</w:t>
      </w:r>
    </w:p>
    <w:p w14:paraId="54DDF98A" w14:textId="62BB0D01" w:rsidR="004C5380" w:rsidRPr="00106796" w:rsidRDefault="004C5380" w:rsidP="00705C8F">
      <w:pPr>
        <w:spacing w:line="360" w:lineRule="auto"/>
        <w:jc w:val="both"/>
        <w:rPr>
          <w:rFonts w:ascii="Times New Roman" w:hAnsi="Times New Roman" w:cs="Times New Roman"/>
          <w:sz w:val="24"/>
          <w:szCs w:val="24"/>
        </w:rPr>
      </w:pPr>
    </w:p>
    <w:p w14:paraId="52FDCF39" w14:textId="380F1161" w:rsidR="004C5380" w:rsidRPr="00106796" w:rsidRDefault="006D08BD" w:rsidP="00705C8F">
      <w:pPr>
        <w:spacing w:line="360" w:lineRule="auto"/>
        <w:jc w:val="both"/>
        <w:rPr>
          <w:rFonts w:ascii="Times New Roman" w:hAnsi="Times New Roman" w:cs="Times New Roman"/>
          <w:b/>
          <w:bCs/>
          <w:sz w:val="24"/>
          <w:szCs w:val="24"/>
        </w:rPr>
      </w:pPr>
      <w:r w:rsidRPr="00106796">
        <w:rPr>
          <w:rFonts w:ascii="Times New Roman" w:hAnsi="Times New Roman" w:cs="Times New Roman"/>
          <w:b/>
          <w:bCs/>
          <w:sz w:val="24"/>
          <w:szCs w:val="24"/>
        </w:rPr>
        <w:t>Tabla 5</w:t>
      </w:r>
    </w:p>
    <w:p w14:paraId="43F25260" w14:textId="00ECA8E8" w:rsidR="004C5380" w:rsidRPr="00106796" w:rsidRDefault="004C5380" w:rsidP="00705C8F">
      <w:pPr>
        <w:spacing w:line="360" w:lineRule="auto"/>
        <w:jc w:val="both"/>
        <w:rPr>
          <w:rFonts w:ascii="Times New Roman" w:hAnsi="Times New Roman" w:cs="Times New Roman"/>
          <w:i/>
          <w:iCs/>
          <w:sz w:val="24"/>
          <w:szCs w:val="24"/>
        </w:rPr>
      </w:pPr>
      <w:r w:rsidRPr="00106796">
        <w:rPr>
          <w:rFonts w:ascii="Times New Roman" w:hAnsi="Times New Roman" w:cs="Times New Roman"/>
          <w:i/>
          <w:iCs/>
          <w:sz w:val="24"/>
          <w:szCs w:val="24"/>
        </w:rPr>
        <w:t>Cargas factoriales del modelo de tres factores correlacionados del MBI</w:t>
      </w:r>
    </w:p>
    <w:tbl>
      <w:tblPr>
        <w:tblStyle w:val="Tablaconcuadrcula"/>
        <w:tblW w:w="5000" w:type="pct"/>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82"/>
        <w:gridCol w:w="1575"/>
        <w:gridCol w:w="2096"/>
        <w:gridCol w:w="1575"/>
        <w:gridCol w:w="1576"/>
      </w:tblGrid>
      <w:tr w:rsidR="006D08BD" w:rsidRPr="00106796" w14:paraId="4DF46DA3" w14:textId="5BE0A405" w:rsidTr="0097264A">
        <w:trPr>
          <w:jc w:val="center"/>
        </w:trPr>
        <w:tc>
          <w:tcPr>
            <w:tcW w:w="1050" w:type="pct"/>
            <w:tcBorders>
              <w:top w:val="single" w:sz="4" w:space="0" w:color="auto"/>
              <w:bottom w:val="single" w:sz="4" w:space="0" w:color="auto"/>
            </w:tcBorders>
            <w:vAlign w:val="center"/>
          </w:tcPr>
          <w:p w14:paraId="62F51229" w14:textId="77777777" w:rsidR="006D08BD" w:rsidRPr="00106796" w:rsidRDefault="006D08BD" w:rsidP="00B831DE">
            <w:pPr>
              <w:jc w:val="center"/>
              <w:rPr>
                <w:rFonts w:ascii="Times New Roman" w:hAnsi="Times New Roman" w:cs="Times New Roman"/>
                <w:sz w:val="24"/>
                <w:szCs w:val="24"/>
              </w:rPr>
            </w:pPr>
            <w:r w:rsidRPr="00106796">
              <w:rPr>
                <w:rFonts w:ascii="Times New Roman" w:hAnsi="Times New Roman" w:cs="Times New Roman"/>
                <w:sz w:val="24"/>
                <w:szCs w:val="24"/>
              </w:rPr>
              <w:t>Ítem</w:t>
            </w:r>
          </w:p>
        </w:tc>
        <w:tc>
          <w:tcPr>
            <w:tcW w:w="987" w:type="pct"/>
            <w:tcBorders>
              <w:top w:val="single" w:sz="4" w:space="0" w:color="auto"/>
              <w:bottom w:val="single" w:sz="4" w:space="0" w:color="auto"/>
            </w:tcBorders>
            <w:vAlign w:val="center"/>
          </w:tcPr>
          <w:p w14:paraId="3627550E" w14:textId="0D88BD5F" w:rsidR="006D08BD" w:rsidRPr="00106796" w:rsidRDefault="0097264A" w:rsidP="00B831DE">
            <w:pPr>
              <w:jc w:val="center"/>
              <w:rPr>
                <w:rFonts w:ascii="Times New Roman" w:hAnsi="Times New Roman" w:cs="Times New Roman"/>
                <w:sz w:val="24"/>
                <w:szCs w:val="24"/>
              </w:rPr>
            </w:pPr>
            <w:r w:rsidRPr="00106796">
              <w:rPr>
                <w:rFonts w:ascii="Times New Roman" w:hAnsi="Times New Roman" w:cs="Times New Roman"/>
                <w:sz w:val="24"/>
                <w:szCs w:val="24"/>
              </w:rPr>
              <w:t>Agotamiento emocional</w:t>
            </w:r>
          </w:p>
        </w:tc>
        <w:tc>
          <w:tcPr>
            <w:tcW w:w="987" w:type="pct"/>
            <w:tcBorders>
              <w:top w:val="single" w:sz="4" w:space="0" w:color="auto"/>
              <w:bottom w:val="single" w:sz="4" w:space="0" w:color="auto"/>
            </w:tcBorders>
            <w:vAlign w:val="center"/>
          </w:tcPr>
          <w:p w14:paraId="126A337B" w14:textId="1D660D5D" w:rsidR="006D08BD" w:rsidRPr="00106796" w:rsidRDefault="0097264A" w:rsidP="00B831DE">
            <w:pPr>
              <w:jc w:val="center"/>
              <w:rPr>
                <w:rFonts w:ascii="Times New Roman" w:hAnsi="Times New Roman" w:cs="Times New Roman"/>
                <w:sz w:val="24"/>
                <w:szCs w:val="24"/>
              </w:rPr>
            </w:pPr>
            <w:r w:rsidRPr="00106796">
              <w:rPr>
                <w:rFonts w:ascii="Times New Roman" w:hAnsi="Times New Roman" w:cs="Times New Roman"/>
                <w:sz w:val="24"/>
                <w:szCs w:val="24"/>
              </w:rPr>
              <w:t>Despersonalización</w:t>
            </w:r>
          </w:p>
        </w:tc>
        <w:tc>
          <w:tcPr>
            <w:tcW w:w="987" w:type="pct"/>
            <w:tcBorders>
              <w:top w:val="single" w:sz="4" w:space="0" w:color="auto"/>
              <w:bottom w:val="single" w:sz="4" w:space="0" w:color="auto"/>
            </w:tcBorders>
            <w:vAlign w:val="center"/>
          </w:tcPr>
          <w:p w14:paraId="6E80601F" w14:textId="13F8F703" w:rsidR="006D08BD" w:rsidRPr="00106796" w:rsidRDefault="0097264A" w:rsidP="00B831DE">
            <w:pPr>
              <w:jc w:val="center"/>
              <w:rPr>
                <w:rFonts w:ascii="Times New Roman" w:hAnsi="Times New Roman" w:cs="Times New Roman"/>
                <w:sz w:val="24"/>
                <w:szCs w:val="24"/>
              </w:rPr>
            </w:pPr>
            <w:r w:rsidRPr="00106796">
              <w:rPr>
                <w:rFonts w:ascii="Times New Roman" w:hAnsi="Times New Roman" w:cs="Times New Roman"/>
                <w:sz w:val="24"/>
                <w:szCs w:val="24"/>
              </w:rPr>
              <w:t>Realización personal</w:t>
            </w:r>
          </w:p>
        </w:tc>
        <w:tc>
          <w:tcPr>
            <w:tcW w:w="987" w:type="pct"/>
            <w:tcBorders>
              <w:top w:val="single" w:sz="4" w:space="0" w:color="auto"/>
              <w:bottom w:val="single" w:sz="4" w:space="0" w:color="auto"/>
            </w:tcBorders>
            <w:vAlign w:val="center"/>
          </w:tcPr>
          <w:p w14:paraId="061EEA3D" w14:textId="77777777" w:rsidR="00E53AEF" w:rsidRPr="00106796" w:rsidRDefault="00E53AEF" w:rsidP="00B831DE">
            <w:pPr>
              <w:jc w:val="center"/>
              <w:rPr>
                <w:rFonts w:ascii="Times New Roman" w:hAnsi="Times New Roman" w:cs="Times New Roman"/>
                <w:sz w:val="24"/>
                <w:szCs w:val="24"/>
              </w:rPr>
            </w:pPr>
            <w:r w:rsidRPr="00106796">
              <w:rPr>
                <w:rFonts w:ascii="Times New Roman" w:hAnsi="Times New Roman" w:cs="Times New Roman"/>
                <w:sz w:val="24"/>
                <w:szCs w:val="24"/>
              </w:rPr>
              <w:t>Varianza</w:t>
            </w:r>
          </w:p>
          <w:p w14:paraId="54013872" w14:textId="5F9F8785" w:rsidR="006D08BD" w:rsidRPr="00106796" w:rsidRDefault="00E53AEF" w:rsidP="00B831DE">
            <w:pPr>
              <w:jc w:val="center"/>
              <w:rPr>
                <w:rFonts w:ascii="Times New Roman" w:hAnsi="Times New Roman" w:cs="Times New Roman"/>
                <w:sz w:val="24"/>
                <w:szCs w:val="24"/>
              </w:rPr>
            </w:pPr>
            <w:r w:rsidRPr="00106796">
              <w:rPr>
                <w:rFonts w:ascii="Times New Roman" w:hAnsi="Times New Roman" w:cs="Times New Roman"/>
                <w:sz w:val="24"/>
                <w:szCs w:val="24"/>
              </w:rPr>
              <w:t>de error</w:t>
            </w:r>
          </w:p>
        </w:tc>
      </w:tr>
      <w:tr w:rsidR="006D08BD" w:rsidRPr="00106796" w14:paraId="37143F75" w14:textId="4DDF4514" w:rsidTr="006D08BD">
        <w:trPr>
          <w:jc w:val="center"/>
        </w:trPr>
        <w:tc>
          <w:tcPr>
            <w:tcW w:w="1050" w:type="pct"/>
            <w:tcBorders>
              <w:top w:val="single" w:sz="4" w:space="0" w:color="auto"/>
            </w:tcBorders>
            <w:vAlign w:val="center"/>
          </w:tcPr>
          <w:p w14:paraId="351EE11B" w14:textId="77777777" w:rsidR="006D08BD" w:rsidRPr="00106796" w:rsidRDefault="006D08BD" w:rsidP="00B831DE">
            <w:pPr>
              <w:jc w:val="center"/>
              <w:rPr>
                <w:rFonts w:ascii="Times New Roman" w:hAnsi="Times New Roman" w:cs="Times New Roman"/>
                <w:sz w:val="24"/>
                <w:szCs w:val="24"/>
              </w:rPr>
            </w:pPr>
            <w:r w:rsidRPr="00106796">
              <w:rPr>
                <w:rFonts w:ascii="Times New Roman" w:hAnsi="Times New Roman" w:cs="Times New Roman"/>
                <w:sz w:val="24"/>
                <w:szCs w:val="24"/>
              </w:rPr>
              <w:t>SB_01</w:t>
            </w:r>
          </w:p>
        </w:tc>
        <w:tc>
          <w:tcPr>
            <w:tcW w:w="987" w:type="pct"/>
            <w:tcBorders>
              <w:top w:val="single" w:sz="4" w:space="0" w:color="auto"/>
            </w:tcBorders>
          </w:tcPr>
          <w:p w14:paraId="1FEDEB20" w14:textId="606F92FA" w:rsidR="006D08BD" w:rsidRPr="00106796" w:rsidRDefault="00984271" w:rsidP="00B831DE">
            <w:pPr>
              <w:jc w:val="center"/>
              <w:rPr>
                <w:rFonts w:ascii="Times New Roman" w:hAnsi="Times New Roman" w:cs="Times New Roman"/>
                <w:sz w:val="24"/>
                <w:szCs w:val="24"/>
              </w:rPr>
            </w:pPr>
            <w:r w:rsidRPr="00106796">
              <w:rPr>
                <w:rFonts w:ascii="Times New Roman" w:hAnsi="Times New Roman" w:cs="Times New Roman"/>
                <w:sz w:val="24"/>
                <w:szCs w:val="24"/>
              </w:rPr>
              <w:t>.757</w:t>
            </w:r>
          </w:p>
        </w:tc>
        <w:tc>
          <w:tcPr>
            <w:tcW w:w="987" w:type="pct"/>
            <w:tcBorders>
              <w:top w:val="single" w:sz="4" w:space="0" w:color="auto"/>
            </w:tcBorders>
          </w:tcPr>
          <w:p w14:paraId="7FF88A3C" w14:textId="77777777" w:rsidR="006D08BD" w:rsidRPr="00106796" w:rsidRDefault="006D08BD" w:rsidP="00B831DE">
            <w:pPr>
              <w:jc w:val="center"/>
              <w:rPr>
                <w:rFonts w:ascii="Times New Roman" w:hAnsi="Times New Roman" w:cs="Times New Roman"/>
                <w:sz w:val="24"/>
                <w:szCs w:val="24"/>
              </w:rPr>
            </w:pPr>
          </w:p>
        </w:tc>
        <w:tc>
          <w:tcPr>
            <w:tcW w:w="987" w:type="pct"/>
            <w:tcBorders>
              <w:top w:val="single" w:sz="4" w:space="0" w:color="auto"/>
            </w:tcBorders>
          </w:tcPr>
          <w:p w14:paraId="24D26909" w14:textId="1588A458" w:rsidR="006D08BD" w:rsidRPr="00106796" w:rsidRDefault="006D08BD" w:rsidP="00B831DE">
            <w:pPr>
              <w:jc w:val="center"/>
              <w:rPr>
                <w:rFonts w:ascii="Times New Roman" w:hAnsi="Times New Roman" w:cs="Times New Roman"/>
                <w:sz w:val="24"/>
                <w:szCs w:val="24"/>
              </w:rPr>
            </w:pPr>
          </w:p>
        </w:tc>
        <w:tc>
          <w:tcPr>
            <w:tcW w:w="987" w:type="pct"/>
            <w:tcBorders>
              <w:top w:val="single" w:sz="4" w:space="0" w:color="auto"/>
            </w:tcBorders>
          </w:tcPr>
          <w:p w14:paraId="0969FE0A" w14:textId="353992F5" w:rsidR="006D08BD" w:rsidRPr="00106796" w:rsidRDefault="00E53AEF" w:rsidP="00B831DE">
            <w:pPr>
              <w:jc w:val="center"/>
              <w:rPr>
                <w:rFonts w:ascii="Times New Roman" w:hAnsi="Times New Roman" w:cs="Times New Roman"/>
                <w:sz w:val="24"/>
                <w:szCs w:val="24"/>
              </w:rPr>
            </w:pPr>
            <w:r w:rsidRPr="00106796">
              <w:rPr>
                <w:rFonts w:ascii="Times New Roman" w:hAnsi="Times New Roman" w:cs="Times New Roman"/>
                <w:sz w:val="24"/>
                <w:szCs w:val="24"/>
              </w:rPr>
              <w:t>.427</w:t>
            </w:r>
          </w:p>
        </w:tc>
      </w:tr>
      <w:tr w:rsidR="006D08BD" w:rsidRPr="00106796" w14:paraId="28A0A913" w14:textId="42437D14" w:rsidTr="006D08BD">
        <w:trPr>
          <w:jc w:val="center"/>
        </w:trPr>
        <w:tc>
          <w:tcPr>
            <w:tcW w:w="1050" w:type="pct"/>
            <w:vAlign w:val="center"/>
          </w:tcPr>
          <w:p w14:paraId="1ED34665" w14:textId="77777777" w:rsidR="006D08BD" w:rsidRPr="00106796" w:rsidRDefault="006D08BD" w:rsidP="00B831DE">
            <w:pPr>
              <w:jc w:val="center"/>
              <w:rPr>
                <w:rFonts w:ascii="Times New Roman" w:hAnsi="Times New Roman" w:cs="Times New Roman"/>
                <w:sz w:val="24"/>
                <w:szCs w:val="24"/>
              </w:rPr>
            </w:pPr>
            <w:r w:rsidRPr="00106796">
              <w:rPr>
                <w:rFonts w:ascii="Times New Roman" w:hAnsi="Times New Roman" w:cs="Times New Roman"/>
                <w:sz w:val="24"/>
                <w:szCs w:val="24"/>
              </w:rPr>
              <w:t>SB_02</w:t>
            </w:r>
          </w:p>
        </w:tc>
        <w:tc>
          <w:tcPr>
            <w:tcW w:w="987" w:type="pct"/>
          </w:tcPr>
          <w:p w14:paraId="1BD0C0B9" w14:textId="41A81D32" w:rsidR="006D08BD" w:rsidRPr="00106796" w:rsidRDefault="00984271" w:rsidP="00B831DE">
            <w:pPr>
              <w:jc w:val="center"/>
              <w:rPr>
                <w:rFonts w:ascii="Times New Roman" w:hAnsi="Times New Roman" w:cs="Times New Roman"/>
                <w:sz w:val="24"/>
                <w:szCs w:val="24"/>
              </w:rPr>
            </w:pPr>
            <w:r w:rsidRPr="00106796">
              <w:rPr>
                <w:rFonts w:ascii="Times New Roman" w:hAnsi="Times New Roman" w:cs="Times New Roman"/>
                <w:sz w:val="24"/>
                <w:szCs w:val="24"/>
              </w:rPr>
              <w:t>.680</w:t>
            </w:r>
          </w:p>
        </w:tc>
        <w:tc>
          <w:tcPr>
            <w:tcW w:w="987" w:type="pct"/>
          </w:tcPr>
          <w:p w14:paraId="216E8CA6" w14:textId="77777777" w:rsidR="006D08BD" w:rsidRPr="00106796" w:rsidRDefault="006D08BD" w:rsidP="00B831DE">
            <w:pPr>
              <w:jc w:val="center"/>
              <w:rPr>
                <w:rFonts w:ascii="Times New Roman" w:hAnsi="Times New Roman" w:cs="Times New Roman"/>
                <w:sz w:val="24"/>
                <w:szCs w:val="24"/>
              </w:rPr>
            </w:pPr>
          </w:p>
        </w:tc>
        <w:tc>
          <w:tcPr>
            <w:tcW w:w="987" w:type="pct"/>
          </w:tcPr>
          <w:p w14:paraId="159C4F73" w14:textId="361585E8" w:rsidR="006D08BD" w:rsidRPr="00106796" w:rsidRDefault="006D08BD" w:rsidP="00B831DE">
            <w:pPr>
              <w:jc w:val="center"/>
              <w:rPr>
                <w:rFonts w:ascii="Times New Roman" w:hAnsi="Times New Roman" w:cs="Times New Roman"/>
                <w:sz w:val="24"/>
                <w:szCs w:val="24"/>
              </w:rPr>
            </w:pPr>
          </w:p>
        </w:tc>
        <w:tc>
          <w:tcPr>
            <w:tcW w:w="987" w:type="pct"/>
          </w:tcPr>
          <w:p w14:paraId="322251FE" w14:textId="1ED2FCEB" w:rsidR="006D08BD" w:rsidRPr="00106796" w:rsidRDefault="00E53AEF" w:rsidP="00B831DE">
            <w:pPr>
              <w:jc w:val="center"/>
              <w:rPr>
                <w:rFonts w:ascii="Times New Roman" w:hAnsi="Times New Roman" w:cs="Times New Roman"/>
                <w:sz w:val="24"/>
                <w:szCs w:val="24"/>
              </w:rPr>
            </w:pPr>
            <w:r w:rsidRPr="00106796">
              <w:rPr>
                <w:rFonts w:ascii="Times New Roman" w:hAnsi="Times New Roman" w:cs="Times New Roman"/>
                <w:sz w:val="24"/>
                <w:szCs w:val="24"/>
              </w:rPr>
              <w:t>.537</w:t>
            </w:r>
          </w:p>
        </w:tc>
      </w:tr>
      <w:tr w:rsidR="006D08BD" w:rsidRPr="00106796" w14:paraId="4693B59F" w14:textId="69B03C10" w:rsidTr="006D08BD">
        <w:trPr>
          <w:jc w:val="center"/>
        </w:trPr>
        <w:tc>
          <w:tcPr>
            <w:tcW w:w="1050" w:type="pct"/>
            <w:vAlign w:val="center"/>
          </w:tcPr>
          <w:p w14:paraId="3682FD84" w14:textId="77777777" w:rsidR="006D08BD" w:rsidRPr="00106796" w:rsidRDefault="006D08BD" w:rsidP="00B831DE">
            <w:pPr>
              <w:jc w:val="center"/>
              <w:rPr>
                <w:rFonts w:ascii="Times New Roman" w:hAnsi="Times New Roman" w:cs="Times New Roman"/>
                <w:sz w:val="24"/>
                <w:szCs w:val="24"/>
              </w:rPr>
            </w:pPr>
            <w:r w:rsidRPr="00106796">
              <w:rPr>
                <w:rFonts w:ascii="Times New Roman" w:hAnsi="Times New Roman" w:cs="Times New Roman"/>
                <w:sz w:val="24"/>
                <w:szCs w:val="24"/>
              </w:rPr>
              <w:t>SB_03</w:t>
            </w:r>
          </w:p>
        </w:tc>
        <w:tc>
          <w:tcPr>
            <w:tcW w:w="987" w:type="pct"/>
          </w:tcPr>
          <w:p w14:paraId="323F30CD" w14:textId="08C5AD82" w:rsidR="006D08BD" w:rsidRPr="00106796" w:rsidRDefault="00984271" w:rsidP="00B831DE">
            <w:pPr>
              <w:jc w:val="center"/>
              <w:rPr>
                <w:rFonts w:ascii="Times New Roman" w:hAnsi="Times New Roman" w:cs="Times New Roman"/>
                <w:sz w:val="24"/>
                <w:szCs w:val="24"/>
              </w:rPr>
            </w:pPr>
            <w:r w:rsidRPr="00106796">
              <w:rPr>
                <w:rFonts w:ascii="Times New Roman" w:hAnsi="Times New Roman" w:cs="Times New Roman"/>
                <w:sz w:val="24"/>
                <w:szCs w:val="24"/>
              </w:rPr>
              <w:t>.720</w:t>
            </w:r>
          </w:p>
        </w:tc>
        <w:tc>
          <w:tcPr>
            <w:tcW w:w="987" w:type="pct"/>
          </w:tcPr>
          <w:p w14:paraId="5FC1FB2F" w14:textId="77777777" w:rsidR="006D08BD" w:rsidRPr="00106796" w:rsidRDefault="006D08BD" w:rsidP="00B831DE">
            <w:pPr>
              <w:jc w:val="center"/>
              <w:rPr>
                <w:rFonts w:ascii="Times New Roman" w:hAnsi="Times New Roman" w:cs="Times New Roman"/>
                <w:sz w:val="24"/>
                <w:szCs w:val="24"/>
              </w:rPr>
            </w:pPr>
          </w:p>
        </w:tc>
        <w:tc>
          <w:tcPr>
            <w:tcW w:w="987" w:type="pct"/>
          </w:tcPr>
          <w:p w14:paraId="749656FA" w14:textId="72BEE920" w:rsidR="006D08BD" w:rsidRPr="00106796" w:rsidRDefault="006D08BD" w:rsidP="00B831DE">
            <w:pPr>
              <w:jc w:val="center"/>
              <w:rPr>
                <w:rFonts w:ascii="Times New Roman" w:hAnsi="Times New Roman" w:cs="Times New Roman"/>
                <w:sz w:val="24"/>
                <w:szCs w:val="24"/>
              </w:rPr>
            </w:pPr>
          </w:p>
        </w:tc>
        <w:tc>
          <w:tcPr>
            <w:tcW w:w="987" w:type="pct"/>
          </w:tcPr>
          <w:p w14:paraId="28FD13E5" w14:textId="55F3991E" w:rsidR="006D08BD" w:rsidRPr="00106796" w:rsidRDefault="00E53AEF" w:rsidP="00B831DE">
            <w:pPr>
              <w:jc w:val="center"/>
              <w:rPr>
                <w:rFonts w:ascii="Times New Roman" w:hAnsi="Times New Roman" w:cs="Times New Roman"/>
                <w:sz w:val="24"/>
                <w:szCs w:val="24"/>
              </w:rPr>
            </w:pPr>
            <w:r w:rsidRPr="00106796">
              <w:rPr>
                <w:rFonts w:ascii="Times New Roman" w:hAnsi="Times New Roman" w:cs="Times New Roman"/>
                <w:sz w:val="24"/>
                <w:szCs w:val="24"/>
              </w:rPr>
              <w:t>.481</w:t>
            </w:r>
          </w:p>
        </w:tc>
      </w:tr>
      <w:tr w:rsidR="006D08BD" w:rsidRPr="00106796" w14:paraId="392294DB" w14:textId="0FF1091E" w:rsidTr="006D08BD">
        <w:trPr>
          <w:jc w:val="center"/>
        </w:trPr>
        <w:tc>
          <w:tcPr>
            <w:tcW w:w="1050" w:type="pct"/>
            <w:vAlign w:val="center"/>
          </w:tcPr>
          <w:p w14:paraId="2BAB77E5" w14:textId="249FEA4C" w:rsidR="006D08BD" w:rsidRPr="00106796" w:rsidRDefault="006D08BD" w:rsidP="00B831DE">
            <w:pPr>
              <w:jc w:val="center"/>
              <w:rPr>
                <w:rFonts w:ascii="Times New Roman" w:hAnsi="Times New Roman" w:cs="Times New Roman"/>
                <w:sz w:val="24"/>
                <w:szCs w:val="24"/>
              </w:rPr>
            </w:pPr>
            <w:r w:rsidRPr="00106796">
              <w:rPr>
                <w:rFonts w:ascii="Times New Roman" w:hAnsi="Times New Roman" w:cs="Times New Roman"/>
                <w:sz w:val="24"/>
                <w:szCs w:val="24"/>
              </w:rPr>
              <w:t>SB_0</w:t>
            </w:r>
            <w:r w:rsidR="00984271" w:rsidRPr="00106796">
              <w:rPr>
                <w:rFonts w:ascii="Times New Roman" w:hAnsi="Times New Roman" w:cs="Times New Roman"/>
                <w:sz w:val="24"/>
                <w:szCs w:val="24"/>
              </w:rPr>
              <w:t>6</w:t>
            </w:r>
          </w:p>
        </w:tc>
        <w:tc>
          <w:tcPr>
            <w:tcW w:w="987" w:type="pct"/>
          </w:tcPr>
          <w:p w14:paraId="5A49B862" w14:textId="55306F82" w:rsidR="006D08BD" w:rsidRPr="00106796" w:rsidRDefault="00984271" w:rsidP="00B831DE">
            <w:pPr>
              <w:jc w:val="center"/>
              <w:rPr>
                <w:rFonts w:ascii="Times New Roman" w:hAnsi="Times New Roman" w:cs="Times New Roman"/>
                <w:sz w:val="24"/>
                <w:szCs w:val="24"/>
              </w:rPr>
            </w:pPr>
            <w:r w:rsidRPr="00106796">
              <w:rPr>
                <w:rFonts w:ascii="Times New Roman" w:hAnsi="Times New Roman" w:cs="Times New Roman"/>
                <w:sz w:val="24"/>
                <w:szCs w:val="24"/>
              </w:rPr>
              <w:t>.661</w:t>
            </w:r>
          </w:p>
        </w:tc>
        <w:tc>
          <w:tcPr>
            <w:tcW w:w="987" w:type="pct"/>
          </w:tcPr>
          <w:p w14:paraId="137C600A" w14:textId="77777777" w:rsidR="006D08BD" w:rsidRPr="00106796" w:rsidRDefault="006D08BD" w:rsidP="00B831DE">
            <w:pPr>
              <w:jc w:val="center"/>
              <w:rPr>
                <w:rFonts w:ascii="Times New Roman" w:hAnsi="Times New Roman" w:cs="Times New Roman"/>
                <w:sz w:val="24"/>
                <w:szCs w:val="24"/>
              </w:rPr>
            </w:pPr>
          </w:p>
        </w:tc>
        <w:tc>
          <w:tcPr>
            <w:tcW w:w="987" w:type="pct"/>
          </w:tcPr>
          <w:p w14:paraId="2F5A6006" w14:textId="21025448" w:rsidR="006D08BD" w:rsidRPr="00106796" w:rsidRDefault="006D08BD" w:rsidP="00B831DE">
            <w:pPr>
              <w:jc w:val="center"/>
              <w:rPr>
                <w:rFonts w:ascii="Times New Roman" w:hAnsi="Times New Roman" w:cs="Times New Roman"/>
                <w:sz w:val="24"/>
                <w:szCs w:val="24"/>
              </w:rPr>
            </w:pPr>
          </w:p>
        </w:tc>
        <w:tc>
          <w:tcPr>
            <w:tcW w:w="987" w:type="pct"/>
          </w:tcPr>
          <w:p w14:paraId="2CF77DF8" w14:textId="13CF6CD5" w:rsidR="006D08BD" w:rsidRPr="00106796" w:rsidRDefault="00E53AEF" w:rsidP="00B831DE">
            <w:pPr>
              <w:jc w:val="center"/>
              <w:rPr>
                <w:rFonts w:ascii="Times New Roman" w:hAnsi="Times New Roman" w:cs="Times New Roman"/>
                <w:sz w:val="24"/>
                <w:szCs w:val="24"/>
              </w:rPr>
            </w:pPr>
            <w:r w:rsidRPr="00106796">
              <w:rPr>
                <w:rFonts w:ascii="Times New Roman" w:hAnsi="Times New Roman" w:cs="Times New Roman"/>
                <w:sz w:val="24"/>
                <w:szCs w:val="24"/>
              </w:rPr>
              <w:t>.563</w:t>
            </w:r>
          </w:p>
        </w:tc>
      </w:tr>
      <w:tr w:rsidR="006D08BD" w:rsidRPr="00106796" w14:paraId="45126C48" w14:textId="2DA8642B" w:rsidTr="006D08BD">
        <w:trPr>
          <w:jc w:val="center"/>
        </w:trPr>
        <w:tc>
          <w:tcPr>
            <w:tcW w:w="1050" w:type="pct"/>
            <w:vAlign w:val="center"/>
          </w:tcPr>
          <w:p w14:paraId="7EB564C1" w14:textId="6EC48491" w:rsidR="006D08BD" w:rsidRPr="00106796" w:rsidRDefault="006D08BD" w:rsidP="00B831DE">
            <w:pPr>
              <w:jc w:val="center"/>
              <w:rPr>
                <w:rFonts w:ascii="Times New Roman" w:hAnsi="Times New Roman" w:cs="Times New Roman"/>
                <w:sz w:val="24"/>
                <w:szCs w:val="24"/>
              </w:rPr>
            </w:pPr>
            <w:r w:rsidRPr="00106796">
              <w:rPr>
                <w:rFonts w:ascii="Times New Roman" w:hAnsi="Times New Roman" w:cs="Times New Roman"/>
                <w:sz w:val="24"/>
                <w:szCs w:val="24"/>
              </w:rPr>
              <w:t>SB_0</w:t>
            </w:r>
            <w:r w:rsidR="00984271" w:rsidRPr="00106796">
              <w:rPr>
                <w:rFonts w:ascii="Times New Roman" w:hAnsi="Times New Roman" w:cs="Times New Roman"/>
                <w:sz w:val="24"/>
                <w:szCs w:val="24"/>
              </w:rPr>
              <w:t>8</w:t>
            </w:r>
          </w:p>
        </w:tc>
        <w:tc>
          <w:tcPr>
            <w:tcW w:w="987" w:type="pct"/>
          </w:tcPr>
          <w:p w14:paraId="2319DEA1" w14:textId="1C643556" w:rsidR="006D08BD" w:rsidRPr="00106796" w:rsidRDefault="00984271" w:rsidP="00B831DE">
            <w:pPr>
              <w:jc w:val="center"/>
              <w:rPr>
                <w:rFonts w:ascii="Times New Roman" w:hAnsi="Times New Roman" w:cs="Times New Roman"/>
                <w:sz w:val="24"/>
                <w:szCs w:val="24"/>
              </w:rPr>
            </w:pPr>
            <w:r w:rsidRPr="00106796">
              <w:rPr>
                <w:rFonts w:ascii="Times New Roman" w:hAnsi="Times New Roman" w:cs="Times New Roman"/>
                <w:sz w:val="24"/>
                <w:szCs w:val="24"/>
              </w:rPr>
              <w:t>.842</w:t>
            </w:r>
          </w:p>
        </w:tc>
        <w:tc>
          <w:tcPr>
            <w:tcW w:w="987" w:type="pct"/>
          </w:tcPr>
          <w:p w14:paraId="4C9D5076" w14:textId="77777777" w:rsidR="006D08BD" w:rsidRPr="00106796" w:rsidRDefault="006D08BD" w:rsidP="00B831DE">
            <w:pPr>
              <w:jc w:val="center"/>
              <w:rPr>
                <w:rFonts w:ascii="Times New Roman" w:hAnsi="Times New Roman" w:cs="Times New Roman"/>
                <w:sz w:val="24"/>
                <w:szCs w:val="24"/>
              </w:rPr>
            </w:pPr>
          </w:p>
        </w:tc>
        <w:tc>
          <w:tcPr>
            <w:tcW w:w="987" w:type="pct"/>
          </w:tcPr>
          <w:p w14:paraId="2280DFB2" w14:textId="7168181C" w:rsidR="006D08BD" w:rsidRPr="00106796" w:rsidRDefault="006D08BD" w:rsidP="00B831DE">
            <w:pPr>
              <w:jc w:val="center"/>
              <w:rPr>
                <w:rFonts w:ascii="Times New Roman" w:hAnsi="Times New Roman" w:cs="Times New Roman"/>
                <w:sz w:val="24"/>
                <w:szCs w:val="24"/>
              </w:rPr>
            </w:pPr>
          </w:p>
        </w:tc>
        <w:tc>
          <w:tcPr>
            <w:tcW w:w="987" w:type="pct"/>
          </w:tcPr>
          <w:p w14:paraId="30178DA1" w14:textId="38F9C7E0" w:rsidR="006D08BD" w:rsidRPr="00106796" w:rsidRDefault="00E53AEF" w:rsidP="00B831DE">
            <w:pPr>
              <w:jc w:val="center"/>
              <w:rPr>
                <w:rFonts w:ascii="Times New Roman" w:hAnsi="Times New Roman" w:cs="Times New Roman"/>
                <w:sz w:val="24"/>
                <w:szCs w:val="24"/>
              </w:rPr>
            </w:pPr>
            <w:r w:rsidRPr="00106796">
              <w:rPr>
                <w:rFonts w:ascii="Times New Roman" w:hAnsi="Times New Roman" w:cs="Times New Roman"/>
                <w:sz w:val="24"/>
                <w:szCs w:val="24"/>
              </w:rPr>
              <w:t>.291</w:t>
            </w:r>
          </w:p>
        </w:tc>
      </w:tr>
      <w:tr w:rsidR="006D08BD" w:rsidRPr="00106796" w14:paraId="06564F6A" w14:textId="12A12252" w:rsidTr="006D08BD">
        <w:trPr>
          <w:jc w:val="center"/>
        </w:trPr>
        <w:tc>
          <w:tcPr>
            <w:tcW w:w="1050" w:type="pct"/>
            <w:vAlign w:val="center"/>
          </w:tcPr>
          <w:p w14:paraId="6ED0DDF8" w14:textId="2E66A6F5" w:rsidR="006D08BD" w:rsidRPr="00106796" w:rsidRDefault="006D08BD" w:rsidP="00B831DE">
            <w:pPr>
              <w:jc w:val="center"/>
              <w:rPr>
                <w:rFonts w:ascii="Times New Roman" w:hAnsi="Times New Roman" w:cs="Times New Roman"/>
                <w:sz w:val="24"/>
                <w:szCs w:val="24"/>
              </w:rPr>
            </w:pPr>
            <w:r w:rsidRPr="00106796">
              <w:rPr>
                <w:rFonts w:ascii="Times New Roman" w:hAnsi="Times New Roman" w:cs="Times New Roman"/>
                <w:sz w:val="24"/>
                <w:szCs w:val="24"/>
              </w:rPr>
              <w:t>SB_</w:t>
            </w:r>
            <w:r w:rsidR="00984271" w:rsidRPr="00106796">
              <w:rPr>
                <w:rFonts w:ascii="Times New Roman" w:hAnsi="Times New Roman" w:cs="Times New Roman"/>
                <w:sz w:val="24"/>
                <w:szCs w:val="24"/>
              </w:rPr>
              <w:t>13</w:t>
            </w:r>
          </w:p>
        </w:tc>
        <w:tc>
          <w:tcPr>
            <w:tcW w:w="987" w:type="pct"/>
          </w:tcPr>
          <w:p w14:paraId="3D5B3963" w14:textId="7B9FBBF6" w:rsidR="006D08BD" w:rsidRPr="00106796" w:rsidRDefault="00984271" w:rsidP="00B831DE">
            <w:pPr>
              <w:jc w:val="center"/>
              <w:rPr>
                <w:rFonts w:ascii="Times New Roman" w:hAnsi="Times New Roman" w:cs="Times New Roman"/>
                <w:sz w:val="24"/>
                <w:szCs w:val="24"/>
              </w:rPr>
            </w:pPr>
            <w:r w:rsidRPr="00106796">
              <w:rPr>
                <w:rFonts w:ascii="Times New Roman" w:hAnsi="Times New Roman" w:cs="Times New Roman"/>
                <w:sz w:val="24"/>
                <w:szCs w:val="24"/>
              </w:rPr>
              <w:t>.591</w:t>
            </w:r>
          </w:p>
        </w:tc>
        <w:tc>
          <w:tcPr>
            <w:tcW w:w="987" w:type="pct"/>
          </w:tcPr>
          <w:p w14:paraId="79706482" w14:textId="77777777" w:rsidR="006D08BD" w:rsidRPr="00106796" w:rsidRDefault="006D08BD" w:rsidP="00B831DE">
            <w:pPr>
              <w:jc w:val="center"/>
              <w:rPr>
                <w:rFonts w:ascii="Times New Roman" w:hAnsi="Times New Roman" w:cs="Times New Roman"/>
                <w:sz w:val="24"/>
                <w:szCs w:val="24"/>
              </w:rPr>
            </w:pPr>
          </w:p>
        </w:tc>
        <w:tc>
          <w:tcPr>
            <w:tcW w:w="987" w:type="pct"/>
          </w:tcPr>
          <w:p w14:paraId="1A71444F" w14:textId="4171CEBA" w:rsidR="006D08BD" w:rsidRPr="00106796" w:rsidRDefault="006D08BD" w:rsidP="00B831DE">
            <w:pPr>
              <w:jc w:val="center"/>
              <w:rPr>
                <w:rFonts w:ascii="Times New Roman" w:hAnsi="Times New Roman" w:cs="Times New Roman"/>
                <w:sz w:val="24"/>
                <w:szCs w:val="24"/>
              </w:rPr>
            </w:pPr>
          </w:p>
        </w:tc>
        <w:tc>
          <w:tcPr>
            <w:tcW w:w="987" w:type="pct"/>
          </w:tcPr>
          <w:p w14:paraId="4AAE6C8B" w14:textId="22AA0D4C" w:rsidR="006D08BD" w:rsidRPr="00106796" w:rsidRDefault="00E53AEF" w:rsidP="00B831DE">
            <w:pPr>
              <w:jc w:val="center"/>
              <w:rPr>
                <w:rFonts w:ascii="Times New Roman" w:hAnsi="Times New Roman" w:cs="Times New Roman"/>
                <w:sz w:val="24"/>
                <w:szCs w:val="24"/>
              </w:rPr>
            </w:pPr>
            <w:r w:rsidRPr="00106796">
              <w:rPr>
                <w:rFonts w:ascii="Times New Roman" w:hAnsi="Times New Roman" w:cs="Times New Roman"/>
                <w:sz w:val="24"/>
                <w:szCs w:val="24"/>
              </w:rPr>
              <w:t>.650</w:t>
            </w:r>
          </w:p>
        </w:tc>
      </w:tr>
      <w:tr w:rsidR="006D08BD" w:rsidRPr="00106796" w14:paraId="054E1DFF" w14:textId="2086F8A6" w:rsidTr="006D08BD">
        <w:trPr>
          <w:jc w:val="center"/>
        </w:trPr>
        <w:tc>
          <w:tcPr>
            <w:tcW w:w="1050" w:type="pct"/>
            <w:vAlign w:val="center"/>
          </w:tcPr>
          <w:p w14:paraId="38313846" w14:textId="667D348B" w:rsidR="006D08BD" w:rsidRPr="00106796" w:rsidRDefault="006D08BD" w:rsidP="00B831DE">
            <w:pPr>
              <w:jc w:val="center"/>
              <w:rPr>
                <w:rFonts w:ascii="Times New Roman" w:hAnsi="Times New Roman" w:cs="Times New Roman"/>
                <w:sz w:val="24"/>
                <w:szCs w:val="24"/>
              </w:rPr>
            </w:pPr>
            <w:r w:rsidRPr="00106796">
              <w:rPr>
                <w:rFonts w:ascii="Times New Roman" w:hAnsi="Times New Roman" w:cs="Times New Roman"/>
                <w:sz w:val="24"/>
                <w:szCs w:val="24"/>
              </w:rPr>
              <w:t>SB_</w:t>
            </w:r>
            <w:r w:rsidR="00984271" w:rsidRPr="00106796">
              <w:rPr>
                <w:rFonts w:ascii="Times New Roman" w:hAnsi="Times New Roman" w:cs="Times New Roman"/>
                <w:sz w:val="24"/>
                <w:szCs w:val="24"/>
              </w:rPr>
              <w:t>14</w:t>
            </w:r>
          </w:p>
        </w:tc>
        <w:tc>
          <w:tcPr>
            <w:tcW w:w="987" w:type="pct"/>
          </w:tcPr>
          <w:p w14:paraId="1E7E5246" w14:textId="762D378C" w:rsidR="006D08BD" w:rsidRPr="00106796" w:rsidRDefault="00984271" w:rsidP="00B831DE">
            <w:pPr>
              <w:jc w:val="center"/>
              <w:rPr>
                <w:rFonts w:ascii="Times New Roman" w:hAnsi="Times New Roman" w:cs="Times New Roman"/>
                <w:sz w:val="24"/>
                <w:szCs w:val="24"/>
              </w:rPr>
            </w:pPr>
            <w:r w:rsidRPr="00106796">
              <w:rPr>
                <w:rFonts w:ascii="Times New Roman" w:hAnsi="Times New Roman" w:cs="Times New Roman"/>
                <w:sz w:val="24"/>
                <w:szCs w:val="24"/>
              </w:rPr>
              <w:t>.611</w:t>
            </w:r>
          </w:p>
        </w:tc>
        <w:tc>
          <w:tcPr>
            <w:tcW w:w="987" w:type="pct"/>
          </w:tcPr>
          <w:p w14:paraId="36B486EB" w14:textId="77777777" w:rsidR="006D08BD" w:rsidRPr="00106796" w:rsidRDefault="006D08BD" w:rsidP="00B831DE">
            <w:pPr>
              <w:jc w:val="center"/>
              <w:rPr>
                <w:rFonts w:ascii="Times New Roman" w:hAnsi="Times New Roman" w:cs="Times New Roman"/>
                <w:sz w:val="24"/>
                <w:szCs w:val="24"/>
              </w:rPr>
            </w:pPr>
          </w:p>
        </w:tc>
        <w:tc>
          <w:tcPr>
            <w:tcW w:w="987" w:type="pct"/>
          </w:tcPr>
          <w:p w14:paraId="22D94C3A" w14:textId="4614866B" w:rsidR="006D08BD" w:rsidRPr="00106796" w:rsidRDefault="006D08BD" w:rsidP="00B831DE">
            <w:pPr>
              <w:jc w:val="center"/>
              <w:rPr>
                <w:rFonts w:ascii="Times New Roman" w:hAnsi="Times New Roman" w:cs="Times New Roman"/>
                <w:sz w:val="24"/>
                <w:szCs w:val="24"/>
              </w:rPr>
            </w:pPr>
          </w:p>
        </w:tc>
        <w:tc>
          <w:tcPr>
            <w:tcW w:w="987" w:type="pct"/>
          </w:tcPr>
          <w:p w14:paraId="74FDBE36" w14:textId="5C25F03B" w:rsidR="006D08BD" w:rsidRPr="00106796" w:rsidRDefault="00E53AEF" w:rsidP="00B831DE">
            <w:pPr>
              <w:jc w:val="center"/>
              <w:rPr>
                <w:rFonts w:ascii="Times New Roman" w:hAnsi="Times New Roman" w:cs="Times New Roman"/>
                <w:sz w:val="24"/>
                <w:szCs w:val="24"/>
              </w:rPr>
            </w:pPr>
            <w:r w:rsidRPr="00106796">
              <w:rPr>
                <w:rFonts w:ascii="Times New Roman" w:hAnsi="Times New Roman" w:cs="Times New Roman"/>
                <w:sz w:val="24"/>
                <w:szCs w:val="24"/>
              </w:rPr>
              <w:t>.627</w:t>
            </w:r>
          </w:p>
        </w:tc>
      </w:tr>
      <w:tr w:rsidR="006D08BD" w:rsidRPr="00106796" w14:paraId="4044F013" w14:textId="45770984" w:rsidTr="006D08BD">
        <w:trPr>
          <w:jc w:val="center"/>
        </w:trPr>
        <w:tc>
          <w:tcPr>
            <w:tcW w:w="1050" w:type="pct"/>
            <w:vAlign w:val="center"/>
          </w:tcPr>
          <w:p w14:paraId="20E179B5" w14:textId="2573D8AF" w:rsidR="006D08BD" w:rsidRPr="00106796" w:rsidRDefault="006D08BD" w:rsidP="00B831DE">
            <w:pPr>
              <w:jc w:val="center"/>
              <w:rPr>
                <w:rFonts w:ascii="Times New Roman" w:hAnsi="Times New Roman" w:cs="Times New Roman"/>
                <w:sz w:val="24"/>
                <w:szCs w:val="24"/>
              </w:rPr>
            </w:pPr>
            <w:r w:rsidRPr="00106796">
              <w:rPr>
                <w:rFonts w:ascii="Times New Roman" w:hAnsi="Times New Roman" w:cs="Times New Roman"/>
                <w:sz w:val="24"/>
                <w:szCs w:val="24"/>
              </w:rPr>
              <w:t>SB_</w:t>
            </w:r>
            <w:r w:rsidR="00984271" w:rsidRPr="00106796">
              <w:rPr>
                <w:rFonts w:ascii="Times New Roman" w:hAnsi="Times New Roman" w:cs="Times New Roman"/>
                <w:sz w:val="24"/>
                <w:szCs w:val="24"/>
              </w:rPr>
              <w:t>16</w:t>
            </w:r>
          </w:p>
        </w:tc>
        <w:tc>
          <w:tcPr>
            <w:tcW w:w="987" w:type="pct"/>
          </w:tcPr>
          <w:p w14:paraId="4A4E3016" w14:textId="6093AC3C" w:rsidR="006D08BD" w:rsidRPr="00106796" w:rsidRDefault="00984271" w:rsidP="00B831DE">
            <w:pPr>
              <w:jc w:val="center"/>
              <w:rPr>
                <w:rFonts w:ascii="Times New Roman" w:hAnsi="Times New Roman" w:cs="Times New Roman"/>
                <w:sz w:val="24"/>
                <w:szCs w:val="24"/>
              </w:rPr>
            </w:pPr>
            <w:r w:rsidRPr="00106796">
              <w:rPr>
                <w:rFonts w:ascii="Times New Roman" w:hAnsi="Times New Roman" w:cs="Times New Roman"/>
                <w:sz w:val="24"/>
                <w:szCs w:val="24"/>
              </w:rPr>
              <w:t>.593</w:t>
            </w:r>
          </w:p>
        </w:tc>
        <w:tc>
          <w:tcPr>
            <w:tcW w:w="987" w:type="pct"/>
          </w:tcPr>
          <w:p w14:paraId="4EDC98E8" w14:textId="77777777" w:rsidR="006D08BD" w:rsidRPr="00106796" w:rsidRDefault="006D08BD" w:rsidP="00B831DE">
            <w:pPr>
              <w:jc w:val="center"/>
              <w:rPr>
                <w:rFonts w:ascii="Times New Roman" w:hAnsi="Times New Roman" w:cs="Times New Roman"/>
                <w:sz w:val="24"/>
                <w:szCs w:val="24"/>
              </w:rPr>
            </w:pPr>
          </w:p>
        </w:tc>
        <w:tc>
          <w:tcPr>
            <w:tcW w:w="987" w:type="pct"/>
          </w:tcPr>
          <w:p w14:paraId="0E1E6CE9" w14:textId="1C759057" w:rsidR="006D08BD" w:rsidRPr="00106796" w:rsidRDefault="006D08BD" w:rsidP="00B831DE">
            <w:pPr>
              <w:jc w:val="center"/>
              <w:rPr>
                <w:rFonts w:ascii="Times New Roman" w:hAnsi="Times New Roman" w:cs="Times New Roman"/>
                <w:sz w:val="24"/>
                <w:szCs w:val="24"/>
              </w:rPr>
            </w:pPr>
          </w:p>
        </w:tc>
        <w:tc>
          <w:tcPr>
            <w:tcW w:w="987" w:type="pct"/>
          </w:tcPr>
          <w:p w14:paraId="02B4D603" w14:textId="574452DF" w:rsidR="006D08BD" w:rsidRPr="00106796" w:rsidRDefault="00E53AEF" w:rsidP="00B831DE">
            <w:pPr>
              <w:jc w:val="center"/>
              <w:rPr>
                <w:rFonts w:ascii="Times New Roman" w:hAnsi="Times New Roman" w:cs="Times New Roman"/>
                <w:sz w:val="24"/>
                <w:szCs w:val="24"/>
              </w:rPr>
            </w:pPr>
            <w:r w:rsidRPr="00106796">
              <w:rPr>
                <w:rFonts w:ascii="Times New Roman" w:hAnsi="Times New Roman" w:cs="Times New Roman"/>
                <w:sz w:val="24"/>
                <w:szCs w:val="24"/>
              </w:rPr>
              <w:t>.649</w:t>
            </w:r>
          </w:p>
        </w:tc>
      </w:tr>
      <w:tr w:rsidR="006D08BD" w:rsidRPr="00106796" w14:paraId="5965451B" w14:textId="6E82E862" w:rsidTr="006D08BD">
        <w:trPr>
          <w:jc w:val="center"/>
        </w:trPr>
        <w:tc>
          <w:tcPr>
            <w:tcW w:w="1050" w:type="pct"/>
            <w:vAlign w:val="center"/>
          </w:tcPr>
          <w:p w14:paraId="2FBAE30B" w14:textId="66F7E361" w:rsidR="006D08BD" w:rsidRPr="00106796" w:rsidRDefault="006D08BD" w:rsidP="00B831DE">
            <w:pPr>
              <w:jc w:val="center"/>
              <w:rPr>
                <w:rFonts w:ascii="Times New Roman" w:hAnsi="Times New Roman" w:cs="Times New Roman"/>
                <w:sz w:val="24"/>
                <w:szCs w:val="24"/>
              </w:rPr>
            </w:pPr>
            <w:r w:rsidRPr="00106796">
              <w:rPr>
                <w:rFonts w:ascii="Times New Roman" w:hAnsi="Times New Roman" w:cs="Times New Roman"/>
                <w:sz w:val="24"/>
                <w:szCs w:val="24"/>
              </w:rPr>
              <w:t>SB_</w:t>
            </w:r>
            <w:r w:rsidR="00984271" w:rsidRPr="00106796">
              <w:rPr>
                <w:rFonts w:ascii="Times New Roman" w:hAnsi="Times New Roman" w:cs="Times New Roman"/>
                <w:sz w:val="24"/>
                <w:szCs w:val="24"/>
              </w:rPr>
              <w:t>20</w:t>
            </w:r>
          </w:p>
        </w:tc>
        <w:tc>
          <w:tcPr>
            <w:tcW w:w="987" w:type="pct"/>
          </w:tcPr>
          <w:p w14:paraId="33FA7978" w14:textId="551A58B7" w:rsidR="006D08BD" w:rsidRPr="00106796" w:rsidRDefault="00984271" w:rsidP="00B831DE">
            <w:pPr>
              <w:jc w:val="center"/>
              <w:rPr>
                <w:rFonts w:ascii="Times New Roman" w:hAnsi="Times New Roman" w:cs="Times New Roman"/>
                <w:sz w:val="24"/>
                <w:szCs w:val="24"/>
              </w:rPr>
            </w:pPr>
            <w:r w:rsidRPr="00106796">
              <w:rPr>
                <w:rFonts w:ascii="Times New Roman" w:hAnsi="Times New Roman" w:cs="Times New Roman"/>
                <w:sz w:val="24"/>
                <w:szCs w:val="24"/>
              </w:rPr>
              <w:t>.783</w:t>
            </w:r>
          </w:p>
        </w:tc>
        <w:tc>
          <w:tcPr>
            <w:tcW w:w="987" w:type="pct"/>
          </w:tcPr>
          <w:p w14:paraId="3C8511B3" w14:textId="77777777" w:rsidR="006D08BD" w:rsidRPr="00106796" w:rsidRDefault="006D08BD" w:rsidP="00B831DE">
            <w:pPr>
              <w:jc w:val="center"/>
              <w:rPr>
                <w:rFonts w:ascii="Times New Roman" w:hAnsi="Times New Roman" w:cs="Times New Roman"/>
                <w:sz w:val="24"/>
                <w:szCs w:val="24"/>
              </w:rPr>
            </w:pPr>
          </w:p>
        </w:tc>
        <w:tc>
          <w:tcPr>
            <w:tcW w:w="987" w:type="pct"/>
          </w:tcPr>
          <w:p w14:paraId="697C1CAF" w14:textId="652F086F" w:rsidR="006D08BD" w:rsidRPr="00106796" w:rsidRDefault="006D08BD" w:rsidP="00B831DE">
            <w:pPr>
              <w:jc w:val="center"/>
              <w:rPr>
                <w:rFonts w:ascii="Times New Roman" w:hAnsi="Times New Roman" w:cs="Times New Roman"/>
                <w:sz w:val="24"/>
                <w:szCs w:val="24"/>
              </w:rPr>
            </w:pPr>
          </w:p>
        </w:tc>
        <w:tc>
          <w:tcPr>
            <w:tcW w:w="987" w:type="pct"/>
          </w:tcPr>
          <w:p w14:paraId="2F19F9C1" w14:textId="0139A66B" w:rsidR="006D08BD" w:rsidRPr="00106796" w:rsidRDefault="00E53AEF" w:rsidP="00B831DE">
            <w:pPr>
              <w:jc w:val="center"/>
              <w:rPr>
                <w:rFonts w:ascii="Times New Roman" w:hAnsi="Times New Roman" w:cs="Times New Roman"/>
                <w:sz w:val="24"/>
                <w:szCs w:val="24"/>
              </w:rPr>
            </w:pPr>
            <w:r w:rsidRPr="00106796">
              <w:rPr>
                <w:rFonts w:ascii="Times New Roman" w:hAnsi="Times New Roman" w:cs="Times New Roman"/>
                <w:sz w:val="24"/>
                <w:szCs w:val="24"/>
              </w:rPr>
              <w:t>.386</w:t>
            </w:r>
          </w:p>
        </w:tc>
      </w:tr>
      <w:tr w:rsidR="006D08BD" w:rsidRPr="00106796" w14:paraId="68CA5974" w14:textId="128F3F27" w:rsidTr="006D08BD">
        <w:trPr>
          <w:jc w:val="center"/>
        </w:trPr>
        <w:tc>
          <w:tcPr>
            <w:tcW w:w="1050" w:type="pct"/>
            <w:vAlign w:val="center"/>
          </w:tcPr>
          <w:p w14:paraId="1D190D5A" w14:textId="4E1CEC87" w:rsidR="006D08BD" w:rsidRPr="00106796" w:rsidRDefault="006D08BD" w:rsidP="00B831DE">
            <w:pPr>
              <w:jc w:val="center"/>
              <w:rPr>
                <w:rFonts w:ascii="Times New Roman" w:hAnsi="Times New Roman" w:cs="Times New Roman"/>
                <w:sz w:val="24"/>
                <w:szCs w:val="24"/>
              </w:rPr>
            </w:pPr>
            <w:r w:rsidRPr="00106796">
              <w:rPr>
                <w:rFonts w:ascii="Times New Roman" w:hAnsi="Times New Roman" w:cs="Times New Roman"/>
                <w:sz w:val="24"/>
                <w:szCs w:val="24"/>
              </w:rPr>
              <w:t>SB_</w:t>
            </w:r>
            <w:r w:rsidR="00984271" w:rsidRPr="00106796">
              <w:rPr>
                <w:rFonts w:ascii="Times New Roman" w:hAnsi="Times New Roman" w:cs="Times New Roman"/>
                <w:sz w:val="24"/>
                <w:szCs w:val="24"/>
              </w:rPr>
              <w:t>05</w:t>
            </w:r>
          </w:p>
        </w:tc>
        <w:tc>
          <w:tcPr>
            <w:tcW w:w="987" w:type="pct"/>
          </w:tcPr>
          <w:p w14:paraId="098E25C7" w14:textId="77777777" w:rsidR="006D08BD" w:rsidRPr="00106796" w:rsidRDefault="006D08BD" w:rsidP="00B831DE">
            <w:pPr>
              <w:jc w:val="center"/>
              <w:rPr>
                <w:rFonts w:ascii="Times New Roman" w:hAnsi="Times New Roman" w:cs="Times New Roman"/>
                <w:sz w:val="24"/>
                <w:szCs w:val="24"/>
              </w:rPr>
            </w:pPr>
          </w:p>
        </w:tc>
        <w:tc>
          <w:tcPr>
            <w:tcW w:w="987" w:type="pct"/>
          </w:tcPr>
          <w:p w14:paraId="4EE75725" w14:textId="2454AE94" w:rsidR="006D08BD" w:rsidRPr="00106796" w:rsidRDefault="00984271" w:rsidP="00B831DE">
            <w:pPr>
              <w:jc w:val="center"/>
              <w:rPr>
                <w:rFonts w:ascii="Times New Roman" w:hAnsi="Times New Roman" w:cs="Times New Roman"/>
                <w:sz w:val="24"/>
                <w:szCs w:val="24"/>
              </w:rPr>
            </w:pPr>
            <w:r w:rsidRPr="00106796">
              <w:rPr>
                <w:rFonts w:ascii="Times New Roman" w:hAnsi="Times New Roman" w:cs="Times New Roman"/>
                <w:sz w:val="24"/>
                <w:szCs w:val="24"/>
              </w:rPr>
              <w:t>.520</w:t>
            </w:r>
          </w:p>
        </w:tc>
        <w:tc>
          <w:tcPr>
            <w:tcW w:w="987" w:type="pct"/>
          </w:tcPr>
          <w:p w14:paraId="31AA2E98" w14:textId="58637851" w:rsidR="006D08BD" w:rsidRPr="00106796" w:rsidRDefault="006D08BD" w:rsidP="00B831DE">
            <w:pPr>
              <w:jc w:val="center"/>
              <w:rPr>
                <w:rFonts w:ascii="Times New Roman" w:hAnsi="Times New Roman" w:cs="Times New Roman"/>
                <w:sz w:val="24"/>
                <w:szCs w:val="24"/>
              </w:rPr>
            </w:pPr>
          </w:p>
        </w:tc>
        <w:tc>
          <w:tcPr>
            <w:tcW w:w="987" w:type="pct"/>
          </w:tcPr>
          <w:p w14:paraId="1C766D13" w14:textId="715E58AF" w:rsidR="006D08BD" w:rsidRPr="00106796" w:rsidRDefault="00E53AEF" w:rsidP="00B831DE">
            <w:pPr>
              <w:jc w:val="center"/>
              <w:rPr>
                <w:rFonts w:ascii="Times New Roman" w:hAnsi="Times New Roman" w:cs="Times New Roman"/>
                <w:sz w:val="24"/>
                <w:szCs w:val="24"/>
              </w:rPr>
            </w:pPr>
            <w:r w:rsidRPr="00106796">
              <w:rPr>
                <w:rFonts w:ascii="Times New Roman" w:hAnsi="Times New Roman" w:cs="Times New Roman"/>
                <w:sz w:val="24"/>
                <w:szCs w:val="24"/>
              </w:rPr>
              <w:t>.729</w:t>
            </w:r>
          </w:p>
        </w:tc>
      </w:tr>
      <w:tr w:rsidR="006D08BD" w:rsidRPr="00106796" w14:paraId="59B21A6D" w14:textId="06432455" w:rsidTr="006D08BD">
        <w:trPr>
          <w:jc w:val="center"/>
        </w:trPr>
        <w:tc>
          <w:tcPr>
            <w:tcW w:w="1050" w:type="pct"/>
            <w:vAlign w:val="center"/>
          </w:tcPr>
          <w:p w14:paraId="35D6A7FC" w14:textId="2193AA99" w:rsidR="006D08BD" w:rsidRPr="00106796" w:rsidRDefault="006D08BD" w:rsidP="00B831DE">
            <w:pPr>
              <w:jc w:val="center"/>
              <w:rPr>
                <w:rFonts w:ascii="Times New Roman" w:hAnsi="Times New Roman" w:cs="Times New Roman"/>
                <w:sz w:val="24"/>
                <w:szCs w:val="24"/>
              </w:rPr>
            </w:pPr>
            <w:r w:rsidRPr="00106796">
              <w:rPr>
                <w:rFonts w:ascii="Times New Roman" w:hAnsi="Times New Roman" w:cs="Times New Roman"/>
                <w:sz w:val="24"/>
                <w:szCs w:val="24"/>
              </w:rPr>
              <w:t>SB_</w:t>
            </w:r>
            <w:r w:rsidR="00984271" w:rsidRPr="00106796">
              <w:rPr>
                <w:rFonts w:ascii="Times New Roman" w:hAnsi="Times New Roman" w:cs="Times New Roman"/>
                <w:sz w:val="24"/>
                <w:szCs w:val="24"/>
              </w:rPr>
              <w:t>10</w:t>
            </w:r>
          </w:p>
        </w:tc>
        <w:tc>
          <w:tcPr>
            <w:tcW w:w="987" w:type="pct"/>
          </w:tcPr>
          <w:p w14:paraId="56D0AF08" w14:textId="77777777" w:rsidR="006D08BD" w:rsidRPr="00106796" w:rsidRDefault="006D08BD" w:rsidP="00B831DE">
            <w:pPr>
              <w:jc w:val="center"/>
              <w:rPr>
                <w:rFonts w:ascii="Times New Roman" w:hAnsi="Times New Roman" w:cs="Times New Roman"/>
                <w:sz w:val="24"/>
                <w:szCs w:val="24"/>
              </w:rPr>
            </w:pPr>
          </w:p>
        </w:tc>
        <w:tc>
          <w:tcPr>
            <w:tcW w:w="987" w:type="pct"/>
          </w:tcPr>
          <w:p w14:paraId="54F5CC91" w14:textId="4289D896" w:rsidR="006D08BD" w:rsidRPr="00106796" w:rsidRDefault="00984271" w:rsidP="00B831DE">
            <w:pPr>
              <w:jc w:val="center"/>
              <w:rPr>
                <w:rFonts w:ascii="Times New Roman" w:hAnsi="Times New Roman" w:cs="Times New Roman"/>
                <w:sz w:val="24"/>
                <w:szCs w:val="24"/>
              </w:rPr>
            </w:pPr>
            <w:r w:rsidRPr="00106796">
              <w:rPr>
                <w:rFonts w:ascii="Times New Roman" w:hAnsi="Times New Roman" w:cs="Times New Roman"/>
                <w:sz w:val="24"/>
                <w:szCs w:val="24"/>
              </w:rPr>
              <w:t>.461</w:t>
            </w:r>
          </w:p>
        </w:tc>
        <w:tc>
          <w:tcPr>
            <w:tcW w:w="987" w:type="pct"/>
          </w:tcPr>
          <w:p w14:paraId="2F93F1DB" w14:textId="7B0BAE23" w:rsidR="006D08BD" w:rsidRPr="00106796" w:rsidRDefault="006D08BD" w:rsidP="00B831DE">
            <w:pPr>
              <w:jc w:val="center"/>
              <w:rPr>
                <w:rFonts w:ascii="Times New Roman" w:hAnsi="Times New Roman" w:cs="Times New Roman"/>
                <w:sz w:val="24"/>
                <w:szCs w:val="24"/>
              </w:rPr>
            </w:pPr>
          </w:p>
        </w:tc>
        <w:tc>
          <w:tcPr>
            <w:tcW w:w="987" w:type="pct"/>
          </w:tcPr>
          <w:p w14:paraId="58D58DB8" w14:textId="053556FC" w:rsidR="006D08BD" w:rsidRPr="00106796" w:rsidRDefault="00E53AEF" w:rsidP="00B831DE">
            <w:pPr>
              <w:jc w:val="center"/>
              <w:rPr>
                <w:rFonts w:ascii="Times New Roman" w:hAnsi="Times New Roman" w:cs="Times New Roman"/>
                <w:sz w:val="24"/>
                <w:szCs w:val="24"/>
              </w:rPr>
            </w:pPr>
            <w:r w:rsidRPr="00106796">
              <w:rPr>
                <w:rFonts w:ascii="Times New Roman" w:hAnsi="Times New Roman" w:cs="Times New Roman"/>
                <w:sz w:val="24"/>
                <w:szCs w:val="24"/>
              </w:rPr>
              <w:t>.788</w:t>
            </w:r>
          </w:p>
        </w:tc>
      </w:tr>
      <w:tr w:rsidR="006D08BD" w:rsidRPr="00106796" w14:paraId="39B3D326" w14:textId="13AAB891" w:rsidTr="006D08BD">
        <w:trPr>
          <w:jc w:val="center"/>
        </w:trPr>
        <w:tc>
          <w:tcPr>
            <w:tcW w:w="1050" w:type="pct"/>
            <w:vAlign w:val="center"/>
          </w:tcPr>
          <w:p w14:paraId="20ACA676" w14:textId="7A643095" w:rsidR="006D08BD" w:rsidRPr="00106796" w:rsidRDefault="006D08BD" w:rsidP="00B831DE">
            <w:pPr>
              <w:jc w:val="center"/>
              <w:rPr>
                <w:rFonts w:ascii="Times New Roman" w:hAnsi="Times New Roman" w:cs="Times New Roman"/>
                <w:sz w:val="24"/>
                <w:szCs w:val="24"/>
              </w:rPr>
            </w:pPr>
            <w:r w:rsidRPr="00106796">
              <w:rPr>
                <w:rFonts w:ascii="Times New Roman" w:hAnsi="Times New Roman" w:cs="Times New Roman"/>
                <w:sz w:val="24"/>
                <w:szCs w:val="24"/>
              </w:rPr>
              <w:t>SB_1</w:t>
            </w:r>
            <w:r w:rsidR="00984271" w:rsidRPr="00106796">
              <w:rPr>
                <w:rFonts w:ascii="Times New Roman" w:hAnsi="Times New Roman" w:cs="Times New Roman"/>
                <w:sz w:val="24"/>
                <w:szCs w:val="24"/>
              </w:rPr>
              <w:t>1</w:t>
            </w:r>
          </w:p>
        </w:tc>
        <w:tc>
          <w:tcPr>
            <w:tcW w:w="987" w:type="pct"/>
          </w:tcPr>
          <w:p w14:paraId="5020FF2E" w14:textId="77777777" w:rsidR="006D08BD" w:rsidRPr="00106796" w:rsidRDefault="006D08BD" w:rsidP="00B831DE">
            <w:pPr>
              <w:jc w:val="center"/>
              <w:rPr>
                <w:rFonts w:ascii="Times New Roman" w:hAnsi="Times New Roman" w:cs="Times New Roman"/>
                <w:sz w:val="24"/>
                <w:szCs w:val="24"/>
              </w:rPr>
            </w:pPr>
          </w:p>
        </w:tc>
        <w:tc>
          <w:tcPr>
            <w:tcW w:w="987" w:type="pct"/>
          </w:tcPr>
          <w:p w14:paraId="7B0D74EE" w14:textId="478559F6" w:rsidR="006D08BD" w:rsidRPr="00106796" w:rsidRDefault="00984271" w:rsidP="00B831DE">
            <w:pPr>
              <w:jc w:val="center"/>
              <w:rPr>
                <w:rFonts w:ascii="Times New Roman" w:hAnsi="Times New Roman" w:cs="Times New Roman"/>
                <w:sz w:val="24"/>
                <w:szCs w:val="24"/>
              </w:rPr>
            </w:pPr>
            <w:r w:rsidRPr="00106796">
              <w:rPr>
                <w:rFonts w:ascii="Times New Roman" w:hAnsi="Times New Roman" w:cs="Times New Roman"/>
                <w:sz w:val="24"/>
                <w:szCs w:val="24"/>
              </w:rPr>
              <w:t>.609</w:t>
            </w:r>
          </w:p>
        </w:tc>
        <w:tc>
          <w:tcPr>
            <w:tcW w:w="987" w:type="pct"/>
          </w:tcPr>
          <w:p w14:paraId="1E518DA6" w14:textId="0A247871" w:rsidR="006D08BD" w:rsidRPr="00106796" w:rsidRDefault="006D08BD" w:rsidP="00B831DE">
            <w:pPr>
              <w:jc w:val="center"/>
              <w:rPr>
                <w:rFonts w:ascii="Times New Roman" w:hAnsi="Times New Roman" w:cs="Times New Roman"/>
                <w:sz w:val="24"/>
                <w:szCs w:val="24"/>
              </w:rPr>
            </w:pPr>
          </w:p>
        </w:tc>
        <w:tc>
          <w:tcPr>
            <w:tcW w:w="987" w:type="pct"/>
          </w:tcPr>
          <w:p w14:paraId="17775BA9" w14:textId="0422FA6B" w:rsidR="006D08BD" w:rsidRPr="00106796" w:rsidRDefault="00E53AEF" w:rsidP="00B831DE">
            <w:pPr>
              <w:jc w:val="center"/>
              <w:rPr>
                <w:rFonts w:ascii="Times New Roman" w:hAnsi="Times New Roman" w:cs="Times New Roman"/>
                <w:sz w:val="24"/>
                <w:szCs w:val="24"/>
              </w:rPr>
            </w:pPr>
            <w:r w:rsidRPr="00106796">
              <w:rPr>
                <w:rFonts w:ascii="Times New Roman" w:hAnsi="Times New Roman" w:cs="Times New Roman"/>
                <w:sz w:val="24"/>
                <w:szCs w:val="24"/>
              </w:rPr>
              <w:t>.630</w:t>
            </w:r>
          </w:p>
        </w:tc>
      </w:tr>
      <w:tr w:rsidR="006D08BD" w:rsidRPr="00106796" w14:paraId="6F12F6BD" w14:textId="590412B9" w:rsidTr="006D08BD">
        <w:trPr>
          <w:jc w:val="center"/>
        </w:trPr>
        <w:tc>
          <w:tcPr>
            <w:tcW w:w="1050" w:type="pct"/>
            <w:vAlign w:val="center"/>
          </w:tcPr>
          <w:p w14:paraId="42B83B56" w14:textId="1244E7E0" w:rsidR="006D08BD" w:rsidRPr="00106796" w:rsidRDefault="006D08BD" w:rsidP="00B831DE">
            <w:pPr>
              <w:jc w:val="center"/>
              <w:rPr>
                <w:rFonts w:ascii="Times New Roman" w:hAnsi="Times New Roman" w:cs="Times New Roman"/>
                <w:sz w:val="24"/>
                <w:szCs w:val="24"/>
              </w:rPr>
            </w:pPr>
            <w:r w:rsidRPr="00106796">
              <w:rPr>
                <w:rFonts w:ascii="Times New Roman" w:hAnsi="Times New Roman" w:cs="Times New Roman"/>
                <w:sz w:val="24"/>
                <w:szCs w:val="24"/>
              </w:rPr>
              <w:t>SB_1</w:t>
            </w:r>
            <w:r w:rsidR="00984271" w:rsidRPr="00106796">
              <w:rPr>
                <w:rFonts w:ascii="Times New Roman" w:hAnsi="Times New Roman" w:cs="Times New Roman"/>
                <w:sz w:val="24"/>
                <w:szCs w:val="24"/>
              </w:rPr>
              <w:t>5</w:t>
            </w:r>
          </w:p>
        </w:tc>
        <w:tc>
          <w:tcPr>
            <w:tcW w:w="987" w:type="pct"/>
          </w:tcPr>
          <w:p w14:paraId="67FAA0E4" w14:textId="77777777" w:rsidR="006D08BD" w:rsidRPr="00106796" w:rsidRDefault="006D08BD" w:rsidP="00B831DE">
            <w:pPr>
              <w:jc w:val="center"/>
              <w:rPr>
                <w:rFonts w:ascii="Times New Roman" w:hAnsi="Times New Roman" w:cs="Times New Roman"/>
                <w:sz w:val="24"/>
                <w:szCs w:val="24"/>
              </w:rPr>
            </w:pPr>
          </w:p>
        </w:tc>
        <w:tc>
          <w:tcPr>
            <w:tcW w:w="987" w:type="pct"/>
          </w:tcPr>
          <w:p w14:paraId="4C24AE70" w14:textId="7318DA25" w:rsidR="006D08BD" w:rsidRPr="00106796" w:rsidRDefault="00984271" w:rsidP="00B831DE">
            <w:pPr>
              <w:jc w:val="center"/>
              <w:rPr>
                <w:rFonts w:ascii="Times New Roman" w:hAnsi="Times New Roman" w:cs="Times New Roman"/>
                <w:sz w:val="24"/>
                <w:szCs w:val="24"/>
              </w:rPr>
            </w:pPr>
            <w:r w:rsidRPr="00106796">
              <w:rPr>
                <w:rFonts w:ascii="Times New Roman" w:hAnsi="Times New Roman" w:cs="Times New Roman"/>
                <w:sz w:val="24"/>
                <w:szCs w:val="24"/>
              </w:rPr>
              <w:t>.287</w:t>
            </w:r>
          </w:p>
        </w:tc>
        <w:tc>
          <w:tcPr>
            <w:tcW w:w="987" w:type="pct"/>
          </w:tcPr>
          <w:p w14:paraId="6D479B05" w14:textId="342D471E" w:rsidR="006D08BD" w:rsidRPr="00106796" w:rsidRDefault="006D08BD" w:rsidP="00B831DE">
            <w:pPr>
              <w:jc w:val="center"/>
              <w:rPr>
                <w:rFonts w:ascii="Times New Roman" w:hAnsi="Times New Roman" w:cs="Times New Roman"/>
                <w:sz w:val="24"/>
                <w:szCs w:val="24"/>
              </w:rPr>
            </w:pPr>
          </w:p>
        </w:tc>
        <w:tc>
          <w:tcPr>
            <w:tcW w:w="987" w:type="pct"/>
          </w:tcPr>
          <w:p w14:paraId="0C4F231E" w14:textId="2D7727AC" w:rsidR="006D08BD" w:rsidRPr="00106796" w:rsidRDefault="00E53AEF" w:rsidP="00B831DE">
            <w:pPr>
              <w:jc w:val="center"/>
              <w:rPr>
                <w:rFonts w:ascii="Times New Roman" w:hAnsi="Times New Roman" w:cs="Times New Roman"/>
                <w:sz w:val="24"/>
                <w:szCs w:val="24"/>
              </w:rPr>
            </w:pPr>
            <w:r w:rsidRPr="00106796">
              <w:rPr>
                <w:rFonts w:ascii="Times New Roman" w:hAnsi="Times New Roman" w:cs="Times New Roman"/>
                <w:sz w:val="24"/>
                <w:szCs w:val="24"/>
              </w:rPr>
              <w:t>.918</w:t>
            </w:r>
          </w:p>
        </w:tc>
      </w:tr>
      <w:tr w:rsidR="006D08BD" w:rsidRPr="00106796" w14:paraId="428C6AE1" w14:textId="5302FC8E" w:rsidTr="006D08BD">
        <w:trPr>
          <w:jc w:val="center"/>
        </w:trPr>
        <w:tc>
          <w:tcPr>
            <w:tcW w:w="1050" w:type="pct"/>
            <w:vAlign w:val="center"/>
          </w:tcPr>
          <w:p w14:paraId="4590AE77" w14:textId="3775C5F4" w:rsidR="006D08BD" w:rsidRPr="00106796" w:rsidRDefault="006D08BD" w:rsidP="00B831DE">
            <w:pPr>
              <w:jc w:val="center"/>
              <w:rPr>
                <w:rFonts w:ascii="Times New Roman" w:hAnsi="Times New Roman" w:cs="Times New Roman"/>
                <w:sz w:val="24"/>
                <w:szCs w:val="24"/>
              </w:rPr>
            </w:pPr>
            <w:r w:rsidRPr="00106796">
              <w:rPr>
                <w:rFonts w:ascii="Times New Roman" w:hAnsi="Times New Roman" w:cs="Times New Roman"/>
                <w:sz w:val="24"/>
                <w:szCs w:val="24"/>
              </w:rPr>
              <w:t>SB_</w:t>
            </w:r>
            <w:r w:rsidR="00984271" w:rsidRPr="00106796">
              <w:rPr>
                <w:rFonts w:ascii="Times New Roman" w:hAnsi="Times New Roman" w:cs="Times New Roman"/>
                <w:sz w:val="24"/>
                <w:szCs w:val="24"/>
              </w:rPr>
              <w:t>22</w:t>
            </w:r>
          </w:p>
        </w:tc>
        <w:tc>
          <w:tcPr>
            <w:tcW w:w="987" w:type="pct"/>
          </w:tcPr>
          <w:p w14:paraId="04C2A2E1" w14:textId="77777777" w:rsidR="006D08BD" w:rsidRPr="00106796" w:rsidRDefault="006D08BD" w:rsidP="00B831DE">
            <w:pPr>
              <w:jc w:val="center"/>
              <w:rPr>
                <w:rFonts w:ascii="Times New Roman" w:hAnsi="Times New Roman" w:cs="Times New Roman"/>
                <w:sz w:val="24"/>
                <w:szCs w:val="24"/>
              </w:rPr>
            </w:pPr>
          </w:p>
        </w:tc>
        <w:tc>
          <w:tcPr>
            <w:tcW w:w="987" w:type="pct"/>
          </w:tcPr>
          <w:p w14:paraId="09B22A8A" w14:textId="5A870AB6" w:rsidR="006D08BD" w:rsidRPr="00106796" w:rsidRDefault="00984271" w:rsidP="00B831DE">
            <w:pPr>
              <w:jc w:val="center"/>
              <w:rPr>
                <w:rFonts w:ascii="Times New Roman" w:hAnsi="Times New Roman" w:cs="Times New Roman"/>
                <w:sz w:val="24"/>
                <w:szCs w:val="24"/>
              </w:rPr>
            </w:pPr>
            <w:r w:rsidRPr="00106796">
              <w:rPr>
                <w:rFonts w:ascii="Times New Roman" w:hAnsi="Times New Roman" w:cs="Times New Roman"/>
                <w:sz w:val="24"/>
                <w:szCs w:val="24"/>
              </w:rPr>
              <w:t>.497</w:t>
            </w:r>
          </w:p>
        </w:tc>
        <w:tc>
          <w:tcPr>
            <w:tcW w:w="987" w:type="pct"/>
          </w:tcPr>
          <w:p w14:paraId="22020527" w14:textId="480E08FD" w:rsidR="006D08BD" w:rsidRPr="00106796" w:rsidRDefault="006D08BD" w:rsidP="00B831DE">
            <w:pPr>
              <w:jc w:val="center"/>
              <w:rPr>
                <w:rFonts w:ascii="Times New Roman" w:hAnsi="Times New Roman" w:cs="Times New Roman"/>
                <w:sz w:val="24"/>
                <w:szCs w:val="24"/>
              </w:rPr>
            </w:pPr>
          </w:p>
        </w:tc>
        <w:tc>
          <w:tcPr>
            <w:tcW w:w="987" w:type="pct"/>
          </w:tcPr>
          <w:p w14:paraId="349FB871" w14:textId="74E9CC2A" w:rsidR="006D08BD" w:rsidRPr="00106796" w:rsidRDefault="00E53AEF" w:rsidP="00B831DE">
            <w:pPr>
              <w:jc w:val="center"/>
              <w:rPr>
                <w:rFonts w:ascii="Times New Roman" w:hAnsi="Times New Roman" w:cs="Times New Roman"/>
                <w:sz w:val="24"/>
                <w:szCs w:val="24"/>
              </w:rPr>
            </w:pPr>
            <w:r w:rsidRPr="00106796">
              <w:rPr>
                <w:rFonts w:ascii="Times New Roman" w:hAnsi="Times New Roman" w:cs="Times New Roman"/>
                <w:sz w:val="24"/>
                <w:szCs w:val="24"/>
              </w:rPr>
              <w:t>.753</w:t>
            </w:r>
          </w:p>
        </w:tc>
      </w:tr>
      <w:tr w:rsidR="006D08BD" w:rsidRPr="00106796" w14:paraId="54A24B92" w14:textId="6E738D42" w:rsidTr="006D08BD">
        <w:trPr>
          <w:jc w:val="center"/>
        </w:trPr>
        <w:tc>
          <w:tcPr>
            <w:tcW w:w="1050" w:type="pct"/>
            <w:vAlign w:val="center"/>
          </w:tcPr>
          <w:p w14:paraId="1FED1F0B" w14:textId="3D223872" w:rsidR="006D08BD" w:rsidRPr="00106796" w:rsidRDefault="006D08BD" w:rsidP="00B831DE">
            <w:pPr>
              <w:jc w:val="center"/>
              <w:rPr>
                <w:rFonts w:ascii="Times New Roman" w:hAnsi="Times New Roman" w:cs="Times New Roman"/>
                <w:sz w:val="24"/>
                <w:szCs w:val="24"/>
              </w:rPr>
            </w:pPr>
            <w:r w:rsidRPr="00106796">
              <w:rPr>
                <w:rFonts w:ascii="Times New Roman" w:hAnsi="Times New Roman" w:cs="Times New Roman"/>
                <w:sz w:val="24"/>
                <w:szCs w:val="24"/>
              </w:rPr>
              <w:t>SB_</w:t>
            </w:r>
            <w:r w:rsidR="00984271" w:rsidRPr="00106796">
              <w:rPr>
                <w:rFonts w:ascii="Times New Roman" w:hAnsi="Times New Roman" w:cs="Times New Roman"/>
                <w:sz w:val="24"/>
                <w:szCs w:val="24"/>
              </w:rPr>
              <w:t>04</w:t>
            </w:r>
          </w:p>
        </w:tc>
        <w:tc>
          <w:tcPr>
            <w:tcW w:w="987" w:type="pct"/>
          </w:tcPr>
          <w:p w14:paraId="2B2821B0" w14:textId="77777777" w:rsidR="006D08BD" w:rsidRPr="00106796" w:rsidRDefault="006D08BD" w:rsidP="00B831DE">
            <w:pPr>
              <w:jc w:val="center"/>
              <w:rPr>
                <w:rFonts w:ascii="Times New Roman" w:hAnsi="Times New Roman" w:cs="Times New Roman"/>
                <w:sz w:val="24"/>
                <w:szCs w:val="24"/>
              </w:rPr>
            </w:pPr>
          </w:p>
        </w:tc>
        <w:tc>
          <w:tcPr>
            <w:tcW w:w="987" w:type="pct"/>
          </w:tcPr>
          <w:p w14:paraId="6589D51C" w14:textId="77777777" w:rsidR="006D08BD" w:rsidRPr="00106796" w:rsidRDefault="006D08BD" w:rsidP="00B831DE">
            <w:pPr>
              <w:jc w:val="center"/>
              <w:rPr>
                <w:rFonts w:ascii="Times New Roman" w:hAnsi="Times New Roman" w:cs="Times New Roman"/>
                <w:sz w:val="24"/>
                <w:szCs w:val="24"/>
              </w:rPr>
            </w:pPr>
          </w:p>
        </w:tc>
        <w:tc>
          <w:tcPr>
            <w:tcW w:w="987" w:type="pct"/>
          </w:tcPr>
          <w:p w14:paraId="7BCBCDC7" w14:textId="091F36AC" w:rsidR="006D08BD" w:rsidRPr="00106796" w:rsidRDefault="00984271" w:rsidP="00B831DE">
            <w:pPr>
              <w:jc w:val="center"/>
              <w:rPr>
                <w:rFonts w:ascii="Times New Roman" w:hAnsi="Times New Roman" w:cs="Times New Roman"/>
                <w:sz w:val="24"/>
                <w:szCs w:val="24"/>
              </w:rPr>
            </w:pPr>
            <w:r w:rsidRPr="00106796">
              <w:rPr>
                <w:rFonts w:ascii="Times New Roman" w:hAnsi="Times New Roman" w:cs="Times New Roman"/>
                <w:sz w:val="24"/>
                <w:szCs w:val="24"/>
              </w:rPr>
              <w:t>.475</w:t>
            </w:r>
          </w:p>
        </w:tc>
        <w:tc>
          <w:tcPr>
            <w:tcW w:w="987" w:type="pct"/>
          </w:tcPr>
          <w:p w14:paraId="61FEFE62" w14:textId="17FC1B89" w:rsidR="006D08BD" w:rsidRPr="00106796" w:rsidRDefault="00E53AEF" w:rsidP="00B831DE">
            <w:pPr>
              <w:jc w:val="center"/>
              <w:rPr>
                <w:rFonts w:ascii="Times New Roman" w:hAnsi="Times New Roman" w:cs="Times New Roman"/>
                <w:sz w:val="24"/>
                <w:szCs w:val="24"/>
              </w:rPr>
            </w:pPr>
            <w:r w:rsidRPr="00106796">
              <w:rPr>
                <w:rFonts w:ascii="Times New Roman" w:hAnsi="Times New Roman" w:cs="Times New Roman"/>
                <w:sz w:val="24"/>
                <w:szCs w:val="24"/>
              </w:rPr>
              <w:t>.774</w:t>
            </w:r>
          </w:p>
        </w:tc>
      </w:tr>
      <w:tr w:rsidR="006D08BD" w:rsidRPr="00106796" w14:paraId="2A2C9536" w14:textId="0E71D48A" w:rsidTr="006D08BD">
        <w:trPr>
          <w:jc w:val="center"/>
        </w:trPr>
        <w:tc>
          <w:tcPr>
            <w:tcW w:w="1050" w:type="pct"/>
            <w:vAlign w:val="center"/>
          </w:tcPr>
          <w:p w14:paraId="7139F8AD" w14:textId="6F1F9762" w:rsidR="006D08BD" w:rsidRPr="00106796" w:rsidRDefault="006D08BD" w:rsidP="00B831DE">
            <w:pPr>
              <w:jc w:val="center"/>
              <w:rPr>
                <w:rFonts w:ascii="Times New Roman" w:hAnsi="Times New Roman" w:cs="Times New Roman"/>
                <w:sz w:val="24"/>
                <w:szCs w:val="24"/>
              </w:rPr>
            </w:pPr>
            <w:r w:rsidRPr="00106796">
              <w:rPr>
                <w:rFonts w:ascii="Times New Roman" w:hAnsi="Times New Roman" w:cs="Times New Roman"/>
                <w:sz w:val="24"/>
                <w:szCs w:val="24"/>
              </w:rPr>
              <w:t>SB_</w:t>
            </w:r>
            <w:r w:rsidR="00984271" w:rsidRPr="00106796">
              <w:rPr>
                <w:rFonts w:ascii="Times New Roman" w:hAnsi="Times New Roman" w:cs="Times New Roman"/>
                <w:sz w:val="24"/>
                <w:szCs w:val="24"/>
              </w:rPr>
              <w:t>07</w:t>
            </w:r>
          </w:p>
        </w:tc>
        <w:tc>
          <w:tcPr>
            <w:tcW w:w="987" w:type="pct"/>
          </w:tcPr>
          <w:p w14:paraId="6BDF0C0D" w14:textId="77777777" w:rsidR="006D08BD" w:rsidRPr="00106796" w:rsidRDefault="006D08BD" w:rsidP="00B831DE">
            <w:pPr>
              <w:jc w:val="center"/>
              <w:rPr>
                <w:rFonts w:ascii="Times New Roman" w:hAnsi="Times New Roman" w:cs="Times New Roman"/>
                <w:sz w:val="24"/>
                <w:szCs w:val="24"/>
              </w:rPr>
            </w:pPr>
          </w:p>
        </w:tc>
        <w:tc>
          <w:tcPr>
            <w:tcW w:w="987" w:type="pct"/>
          </w:tcPr>
          <w:p w14:paraId="62E3CB32" w14:textId="77777777" w:rsidR="006D08BD" w:rsidRPr="00106796" w:rsidRDefault="006D08BD" w:rsidP="00B831DE">
            <w:pPr>
              <w:jc w:val="center"/>
              <w:rPr>
                <w:rFonts w:ascii="Times New Roman" w:hAnsi="Times New Roman" w:cs="Times New Roman"/>
                <w:sz w:val="24"/>
                <w:szCs w:val="24"/>
              </w:rPr>
            </w:pPr>
          </w:p>
        </w:tc>
        <w:tc>
          <w:tcPr>
            <w:tcW w:w="987" w:type="pct"/>
          </w:tcPr>
          <w:p w14:paraId="67B8734F" w14:textId="0D351000" w:rsidR="006D08BD" w:rsidRPr="00106796" w:rsidRDefault="00984271" w:rsidP="00B831DE">
            <w:pPr>
              <w:jc w:val="center"/>
              <w:rPr>
                <w:rFonts w:ascii="Times New Roman" w:hAnsi="Times New Roman" w:cs="Times New Roman"/>
                <w:sz w:val="24"/>
                <w:szCs w:val="24"/>
              </w:rPr>
            </w:pPr>
            <w:r w:rsidRPr="00106796">
              <w:rPr>
                <w:rFonts w:ascii="Times New Roman" w:hAnsi="Times New Roman" w:cs="Times New Roman"/>
                <w:sz w:val="24"/>
                <w:szCs w:val="24"/>
              </w:rPr>
              <w:t>.584</w:t>
            </w:r>
          </w:p>
        </w:tc>
        <w:tc>
          <w:tcPr>
            <w:tcW w:w="987" w:type="pct"/>
          </w:tcPr>
          <w:p w14:paraId="3FF36AEE" w14:textId="5EF2143B" w:rsidR="006D08BD" w:rsidRPr="00106796" w:rsidRDefault="00E53AEF" w:rsidP="00B831DE">
            <w:pPr>
              <w:jc w:val="center"/>
              <w:rPr>
                <w:rFonts w:ascii="Times New Roman" w:hAnsi="Times New Roman" w:cs="Times New Roman"/>
                <w:sz w:val="24"/>
                <w:szCs w:val="24"/>
              </w:rPr>
            </w:pPr>
            <w:r w:rsidRPr="00106796">
              <w:rPr>
                <w:rFonts w:ascii="Times New Roman" w:hAnsi="Times New Roman" w:cs="Times New Roman"/>
                <w:sz w:val="24"/>
                <w:szCs w:val="24"/>
              </w:rPr>
              <w:t>.659</w:t>
            </w:r>
          </w:p>
        </w:tc>
      </w:tr>
      <w:tr w:rsidR="006D08BD" w:rsidRPr="00106796" w14:paraId="2FDDC6B1" w14:textId="7859FA29" w:rsidTr="006D08BD">
        <w:trPr>
          <w:jc w:val="center"/>
        </w:trPr>
        <w:tc>
          <w:tcPr>
            <w:tcW w:w="1050" w:type="pct"/>
            <w:vAlign w:val="center"/>
          </w:tcPr>
          <w:p w14:paraId="0B650798" w14:textId="46A5EA3F" w:rsidR="006D08BD" w:rsidRPr="00106796" w:rsidRDefault="006D08BD" w:rsidP="00B831DE">
            <w:pPr>
              <w:jc w:val="center"/>
              <w:rPr>
                <w:rFonts w:ascii="Times New Roman" w:hAnsi="Times New Roman" w:cs="Times New Roman"/>
                <w:sz w:val="24"/>
                <w:szCs w:val="24"/>
              </w:rPr>
            </w:pPr>
            <w:r w:rsidRPr="00106796">
              <w:rPr>
                <w:rFonts w:ascii="Times New Roman" w:hAnsi="Times New Roman" w:cs="Times New Roman"/>
                <w:sz w:val="24"/>
                <w:szCs w:val="24"/>
              </w:rPr>
              <w:t>SB_</w:t>
            </w:r>
            <w:r w:rsidR="00984271" w:rsidRPr="00106796">
              <w:rPr>
                <w:rFonts w:ascii="Times New Roman" w:hAnsi="Times New Roman" w:cs="Times New Roman"/>
                <w:sz w:val="24"/>
                <w:szCs w:val="24"/>
              </w:rPr>
              <w:t>09</w:t>
            </w:r>
          </w:p>
        </w:tc>
        <w:tc>
          <w:tcPr>
            <w:tcW w:w="987" w:type="pct"/>
          </w:tcPr>
          <w:p w14:paraId="75E355BE" w14:textId="77777777" w:rsidR="006D08BD" w:rsidRPr="00106796" w:rsidRDefault="006D08BD" w:rsidP="00B831DE">
            <w:pPr>
              <w:jc w:val="center"/>
              <w:rPr>
                <w:rFonts w:ascii="Times New Roman" w:hAnsi="Times New Roman" w:cs="Times New Roman"/>
                <w:sz w:val="24"/>
                <w:szCs w:val="24"/>
              </w:rPr>
            </w:pPr>
          </w:p>
        </w:tc>
        <w:tc>
          <w:tcPr>
            <w:tcW w:w="987" w:type="pct"/>
          </w:tcPr>
          <w:p w14:paraId="3D2913D0" w14:textId="77777777" w:rsidR="006D08BD" w:rsidRPr="00106796" w:rsidRDefault="006D08BD" w:rsidP="00B831DE">
            <w:pPr>
              <w:jc w:val="center"/>
              <w:rPr>
                <w:rFonts w:ascii="Times New Roman" w:hAnsi="Times New Roman" w:cs="Times New Roman"/>
                <w:sz w:val="24"/>
                <w:szCs w:val="24"/>
              </w:rPr>
            </w:pPr>
          </w:p>
        </w:tc>
        <w:tc>
          <w:tcPr>
            <w:tcW w:w="987" w:type="pct"/>
          </w:tcPr>
          <w:p w14:paraId="70D82A5B" w14:textId="048E4CBF" w:rsidR="006D08BD" w:rsidRPr="00106796" w:rsidRDefault="00984271" w:rsidP="00B831DE">
            <w:pPr>
              <w:jc w:val="center"/>
              <w:rPr>
                <w:rFonts w:ascii="Times New Roman" w:hAnsi="Times New Roman" w:cs="Times New Roman"/>
                <w:sz w:val="24"/>
                <w:szCs w:val="24"/>
              </w:rPr>
            </w:pPr>
            <w:r w:rsidRPr="00106796">
              <w:rPr>
                <w:rFonts w:ascii="Times New Roman" w:hAnsi="Times New Roman" w:cs="Times New Roman"/>
                <w:sz w:val="24"/>
                <w:szCs w:val="24"/>
              </w:rPr>
              <w:t>.619</w:t>
            </w:r>
          </w:p>
        </w:tc>
        <w:tc>
          <w:tcPr>
            <w:tcW w:w="987" w:type="pct"/>
          </w:tcPr>
          <w:p w14:paraId="2EDEDE99" w14:textId="37445673" w:rsidR="006D08BD" w:rsidRPr="00106796" w:rsidRDefault="00E53AEF" w:rsidP="00B831DE">
            <w:pPr>
              <w:jc w:val="center"/>
              <w:rPr>
                <w:rFonts w:ascii="Times New Roman" w:hAnsi="Times New Roman" w:cs="Times New Roman"/>
                <w:sz w:val="24"/>
                <w:szCs w:val="24"/>
              </w:rPr>
            </w:pPr>
            <w:r w:rsidRPr="00106796">
              <w:rPr>
                <w:rFonts w:ascii="Times New Roman" w:hAnsi="Times New Roman" w:cs="Times New Roman"/>
                <w:sz w:val="24"/>
                <w:szCs w:val="24"/>
              </w:rPr>
              <w:t>.617</w:t>
            </w:r>
          </w:p>
        </w:tc>
      </w:tr>
      <w:tr w:rsidR="006D08BD" w:rsidRPr="00106796" w14:paraId="16010060" w14:textId="370E560B" w:rsidTr="006D08BD">
        <w:trPr>
          <w:jc w:val="center"/>
        </w:trPr>
        <w:tc>
          <w:tcPr>
            <w:tcW w:w="1050" w:type="pct"/>
            <w:vAlign w:val="center"/>
          </w:tcPr>
          <w:p w14:paraId="6A1C41D9" w14:textId="4EEADA3B" w:rsidR="006D08BD" w:rsidRPr="00106796" w:rsidRDefault="006D08BD" w:rsidP="00B831DE">
            <w:pPr>
              <w:jc w:val="center"/>
              <w:rPr>
                <w:rFonts w:ascii="Times New Roman" w:hAnsi="Times New Roman" w:cs="Times New Roman"/>
                <w:sz w:val="24"/>
                <w:szCs w:val="24"/>
              </w:rPr>
            </w:pPr>
            <w:r w:rsidRPr="00106796">
              <w:rPr>
                <w:rFonts w:ascii="Times New Roman" w:hAnsi="Times New Roman" w:cs="Times New Roman"/>
                <w:sz w:val="24"/>
                <w:szCs w:val="24"/>
              </w:rPr>
              <w:t>SB_</w:t>
            </w:r>
            <w:r w:rsidR="00984271" w:rsidRPr="00106796">
              <w:rPr>
                <w:rFonts w:ascii="Times New Roman" w:hAnsi="Times New Roman" w:cs="Times New Roman"/>
                <w:sz w:val="24"/>
                <w:szCs w:val="24"/>
              </w:rPr>
              <w:t>12</w:t>
            </w:r>
          </w:p>
        </w:tc>
        <w:tc>
          <w:tcPr>
            <w:tcW w:w="987" w:type="pct"/>
          </w:tcPr>
          <w:p w14:paraId="7135D692" w14:textId="77777777" w:rsidR="006D08BD" w:rsidRPr="00106796" w:rsidRDefault="006D08BD" w:rsidP="00B831DE">
            <w:pPr>
              <w:jc w:val="center"/>
              <w:rPr>
                <w:rFonts w:ascii="Times New Roman" w:hAnsi="Times New Roman" w:cs="Times New Roman"/>
                <w:sz w:val="24"/>
                <w:szCs w:val="24"/>
              </w:rPr>
            </w:pPr>
          </w:p>
        </w:tc>
        <w:tc>
          <w:tcPr>
            <w:tcW w:w="987" w:type="pct"/>
          </w:tcPr>
          <w:p w14:paraId="06029568" w14:textId="77777777" w:rsidR="006D08BD" w:rsidRPr="00106796" w:rsidRDefault="006D08BD" w:rsidP="00B831DE">
            <w:pPr>
              <w:jc w:val="center"/>
              <w:rPr>
                <w:rFonts w:ascii="Times New Roman" w:hAnsi="Times New Roman" w:cs="Times New Roman"/>
                <w:sz w:val="24"/>
                <w:szCs w:val="24"/>
              </w:rPr>
            </w:pPr>
          </w:p>
        </w:tc>
        <w:tc>
          <w:tcPr>
            <w:tcW w:w="987" w:type="pct"/>
          </w:tcPr>
          <w:p w14:paraId="0C0E2729" w14:textId="498035CA" w:rsidR="006D08BD" w:rsidRPr="00106796" w:rsidRDefault="00984271" w:rsidP="00B831DE">
            <w:pPr>
              <w:jc w:val="center"/>
              <w:rPr>
                <w:rFonts w:ascii="Times New Roman" w:hAnsi="Times New Roman" w:cs="Times New Roman"/>
                <w:sz w:val="24"/>
                <w:szCs w:val="24"/>
              </w:rPr>
            </w:pPr>
            <w:r w:rsidRPr="00106796">
              <w:rPr>
                <w:rFonts w:ascii="Times New Roman" w:hAnsi="Times New Roman" w:cs="Times New Roman"/>
                <w:sz w:val="24"/>
                <w:szCs w:val="24"/>
              </w:rPr>
              <w:t>.723</w:t>
            </w:r>
          </w:p>
        </w:tc>
        <w:tc>
          <w:tcPr>
            <w:tcW w:w="987" w:type="pct"/>
          </w:tcPr>
          <w:p w14:paraId="3C07C242" w14:textId="4603B3C5" w:rsidR="006D08BD" w:rsidRPr="00106796" w:rsidRDefault="00E53AEF" w:rsidP="00B831DE">
            <w:pPr>
              <w:jc w:val="center"/>
              <w:rPr>
                <w:rFonts w:ascii="Times New Roman" w:hAnsi="Times New Roman" w:cs="Times New Roman"/>
                <w:sz w:val="24"/>
                <w:szCs w:val="24"/>
              </w:rPr>
            </w:pPr>
            <w:r w:rsidRPr="00106796">
              <w:rPr>
                <w:rFonts w:ascii="Times New Roman" w:hAnsi="Times New Roman" w:cs="Times New Roman"/>
                <w:sz w:val="24"/>
                <w:szCs w:val="24"/>
              </w:rPr>
              <w:t>.477</w:t>
            </w:r>
          </w:p>
        </w:tc>
      </w:tr>
      <w:tr w:rsidR="006D08BD" w:rsidRPr="00106796" w14:paraId="46330F74" w14:textId="10B424C9" w:rsidTr="006D08BD">
        <w:trPr>
          <w:jc w:val="center"/>
        </w:trPr>
        <w:tc>
          <w:tcPr>
            <w:tcW w:w="1050" w:type="pct"/>
            <w:vAlign w:val="center"/>
          </w:tcPr>
          <w:p w14:paraId="3F782A5B" w14:textId="2AB8190B" w:rsidR="006D08BD" w:rsidRPr="00106796" w:rsidRDefault="006D08BD" w:rsidP="00B831DE">
            <w:pPr>
              <w:jc w:val="center"/>
              <w:rPr>
                <w:rFonts w:ascii="Times New Roman" w:hAnsi="Times New Roman" w:cs="Times New Roman"/>
                <w:sz w:val="24"/>
                <w:szCs w:val="24"/>
              </w:rPr>
            </w:pPr>
            <w:r w:rsidRPr="00106796">
              <w:rPr>
                <w:rFonts w:ascii="Times New Roman" w:hAnsi="Times New Roman" w:cs="Times New Roman"/>
                <w:sz w:val="24"/>
                <w:szCs w:val="24"/>
              </w:rPr>
              <w:t>SB_</w:t>
            </w:r>
            <w:r w:rsidR="00984271" w:rsidRPr="00106796">
              <w:rPr>
                <w:rFonts w:ascii="Times New Roman" w:hAnsi="Times New Roman" w:cs="Times New Roman"/>
                <w:sz w:val="24"/>
                <w:szCs w:val="24"/>
              </w:rPr>
              <w:t>17</w:t>
            </w:r>
          </w:p>
        </w:tc>
        <w:tc>
          <w:tcPr>
            <w:tcW w:w="987" w:type="pct"/>
          </w:tcPr>
          <w:p w14:paraId="6EF81007" w14:textId="77777777" w:rsidR="006D08BD" w:rsidRPr="00106796" w:rsidRDefault="006D08BD" w:rsidP="00B831DE">
            <w:pPr>
              <w:jc w:val="center"/>
              <w:rPr>
                <w:rFonts w:ascii="Times New Roman" w:hAnsi="Times New Roman" w:cs="Times New Roman"/>
                <w:sz w:val="24"/>
                <w:szCs w:val="24"/>
              </w:rPr>
            </w:pPr>
          </w:p>
        </w:tc>
        <w:tc>
          <w:tcPr>
            <w:tcW w:w="987" w:type="pct"/>
          </w:tcPr>
          <w:p w14:paraId="734F2B3B" w14:textId="77777777" w:rsidR="006D08BD" w:rsidRPr="00106796" w:rsidRDefault="006D08BD" w:rsidP="00B831DE">
            <w:pPr>
              <w:jc w:val="center"/>
              <w:rPr>
                <w:rFonts w:ascii="Times New Roman" w:hAnsi="Times New Roman" w:cs="Times New Roman"/>
                <w:sz w:val="24"/>
                <w:szCs w:val="24"/>
              </w:rPr>
            </w:pPr>
          </w:p>
        </w:tc>
        <w:tc>
          <w:tcPr>
            <w:tcW w:w="987" w:type="pct"/>
          </w:tcPr>
          <w:p w14:paraId="5A95F70A" w14:textId="5D6FAF46" w:rsidR="006D08BD" w:rsidRPr="00106796" w:rsidRDefault="00984271" w:rsidP="00B831DE">
            <w:pPr>
              <w:jc w:val="center"/>
              <w:rPr>
                <w:rFonts w:ascii="Times New Roman" w:hAnsi="Times New Roman" w:cs="Times New Roman"/>
                <w:sz w:val="24"/>
                <w:szCs w:val="24"/>
              </w:rPr>
            </w:pPr>
            <w:r w:rsidRPr="00106796">
              <w:rPr>
                <w:rFonts w:ascii="Times New Roman" w:hAnsi="Times New Roman" w:cs="Times New Roman"/>
                <w:sz w:val="24"/>
                <w:szCs w:val="24"/>
              </w:rPr>
              <w:t>.679</w:t>
            </w:r>
          </w:p>
        </w:tc>
        <w:tc>
          <w:tcPr>
            <w:tcW w:w="987" w:type="pct"/>
          </w:tcPr>
          <w:p w14:paraId="69F3FF72" w14:textId="74BB72BA" w:rsidR="006D08BD" w:rsidRPr="00106796" w:rsidRDefault="00E53AEF" w:rsidP="00B831DE">
            <w:pPr>
              <w:jc w:val="center"/>
              <w:rPr>
                <w:rFonts w:ascii="Times New Roman" w:hAnsi="Times New Roman" w:cs="Times New Roman"/>
                <w:sz w:val="24"/>
                <w:szCs w:val="24"/>
              </w:rPr>
            </w:pPr>
            <w:r w:rsidRPr="00106796">
              <w:rPr>
                <w:rFonts w:ascii="Times New Roman" w:hAnsi="Times New Roman" w:cs="Times New Roman"/>
                <w:sz w:val="24"/>
                <w:szCs w:val="24"/>
              </w:rPr>
              <w:t>.539</w:t>
            </w:r>
          </w:p>
        </w:tc>
      </w:tr>
      <w:tr w:rsidR="006D08BD" w:rsidRPr="00106796" w14:paraId="5C09EACF" w14:textId="509B9CBE" w:rsidTr="006D08BD">
        <w:trPr>
          <w:jc w:val="center"/>
        </w:trPr>
        <w:tc>
          <w:tcPr>
            <w:tcW w:w="1050" w:type="pct"/>
            <w:vAlign w:val="center"/>
          </w:tcPr>
          <w:p w14:paraId="2FE4A04C" w14:textId="2D580073" w:rsidR="006D08BD" w:rsidRPr="00106796" w:rsidRDefault="006D08BD" w:rsidP="00B831DE">
            <w:pPr>
              <w:jc w:val="center"/>
              <w:rPr>
                <w:rFonts w:ascii="Times New Roman" w:hAnsi="Times New Roman" w:cs="Times New Roman"/>
                <w:sz w:val="24"/>
                <w:szCs w:val="24"/>
              </w:rPr>
            </w:pPr>
            <w:r w:rsidRPr="00106796">
              <w:rPr>
                <w:rFonts w:ascii="Times New Roman" w:hAnsi="Times New Roman" w:cs="Times New Roman"/>
                <w:sz w:val="24"/>
                <w:szCs w:val="24"/>
              </w:rPr>
              <w:t>SB_</w:t>
            </w:r>
            <w:r w:rsidR="00984271" w:rsidRPr="00106796">
              <w:rPr>
                <w:rFonts w:ascii="Times New Roman" w:hAnsi="Times New Roman" w:cs="Times New Roman"/>
                <w:sz w:val="24"/>
                <w:szCs w:val="24"/>
              </w:rPr>
              <w:t>18</w:t>
            </w:r>
          </w:p>
        </w:tc>
        <w:tc>
          <w:tcPr>
            <w:tcW w:w="987" w:type="pct"/>
          </w:tcPr>
          <w:p w14:paraId="35143196" w14:textId="77777777" w:rsidR="006D08BD" w:rsidRPr="00106796" w:rsidRDefault="006D08BD" w:rsidP="00B831DE">
            <w:pPr>
              <w:jc w:val="center"/>
              <w:rPr>
                <w:rFonts w:ascii="Times New Roman" w:hAnsi="Times New Roman" w:cs="Times New Roman"/>
                <w:sz w:val="24"/>
                <w:szCs w:val="24"/>
              </w:rPr>
            </w:pPr>
          </w:p>
        </w:tc>
        <w:tc>
          <w:tcPr>
            <w:tcW w:w="987" w:type="pct"/>
          </w:tcPr>
          <w:p w14:paraId="3F08F26E" w14:textId="77777777" w:rsidR="006D08BD" w:rsidRPr="00106796" w:rsidRDefault="006D08BD" w:rsidP="00B831DE">
            <w:pPr>
              <w:jc w:val="center"/>
              <w:rPr>
                <w:rFonts w:ascii="Times New Roman" w:hAnsi="Times New Roman" w:cs="Times New Roman"/>
                <w:sz w:val="24"/>
                <w:szCs w:val="24"/>
              </w:rPr>
            </w:pPr>
          </w:p>
        </w:tc>
        <w:tc>
          <w:tcPr>
            <w:tcW w:w="987" w:type="pct"/>
          </w:tcPr>
          <w:p w14:paraId="18D26F70" w14:textId="5CFB2602" w:rsidR="006D08BD" w:rsidRPr="00106796" w:rsidRDefault="00984271" w:rsidP="00B831DE">
            <w:pPr>
              <w:jc w:val="center"/>
              <w:rPr>
                <w:rFonts w:ascii="Times New Roman" w:hAnsi="Times New Roman" w:cs="Times New Roman"/>
                <w:sz w:val="24"/>
                <w:szCs w:val="24"/>
              </w:rPr>
            </w:pPr>
            <w:r w:rsidRPr="00106796">
              <w:rPr>
                <w:rFonts w:ascii="Times New Roman" w:hAnsi="Times New Roman" w:cs="Times New Roman"/>
                <w:sz w:val="24"/>
                <w:szCs w:val="24"/>
              </w:rPr>
              <w:t>.726</w:t>
            </w:r>
          </w:p>
        </w:tc>
        <w:tc>
          <w:tcPr>
            <w:tcW w:w="987" w:type="pct"/>
          </w:tcPr>
          <w:p w14:paraId="7CD9072D" w14:textId="05E82408" w:rsidR="006D08BD" w:rsidRPr="00106796" w:rsidRDefault="00E53AEF" w:rsidP="00B831DE">
            <w:pPr>
              <w:jc w:val="center"/>
              <w:rPr>
                <w:rFonts w:ascii="Times New Roman" w:hAnsi="Times New Roman" w:cs="Times New Roman"/>
                <w:sz w:val="24"/>
                <w:szCs w:val="24"/>
              </w:rPr>
            </w:pPr>
            <w:r w:rsidRPr="00106796">
              <w:rPr>
                <w:rFonts w:ascii="Times New Roman" w:hAnsi="Times New Roman" w:cs="Times New Roman"/>
                <w:sz w:val="24"/>
                <w:szCs w:val="24"/>
              </w:rPr>
              <w:t>.472</w:t>
            </w:r>
          </w:p>
        </w:tc>
      </w:tr>
      <w:tr w:rsidR="006D08BD" w:rsidRPr="00106796" w14:paraId="4209279C" w14:textId="2CF5479A" w:rsidTr="006D08BD">
        <w:trPr>
          <w:jc w:val="center"/>
        </w:trPr>
        <w:tc>
          <w:tcPr>
            <w:tcW w:w="1050" w:type="pct"/>
            <w:vAlign w:val="center"/>
          </w:tcPr>
          <w:p w14:paraId="03820036" w14:textId="7A9F0A3A" w:rsidR="006D08BD" w:rsidRPr="00106796" w:rsidRDefault="006D08BD" w:rsidP="00B831DE">
            <w:pPr>
              <w:jc w:val="center"/>
              <w:rPr>
                <w:rFonts w:ascii="Times New Roman" w:hAnsi="Times New Roman" w:cs="Times New Roman"/>
                <w:sz w:val="24"/>
                <w:szCs w:val="24"/>
              </w:rPr>
            </w:pPr>
            <w:r w:rsidRPr="00106796">
              <w:rPr>
                <w:rFonts w:ascii="Times New Roman" w:hAnsi="Times New Roman" w:cs="Times New Roman"/>
                <w:sz w:val="24"/>
                <w:szCs w:val="24"/>
              </w:rPr>
              <w:t>SB_</w:t>
            </w:r>
            <w:r w:rsidR="00984271" w:rsidRPr="00106796">
              <w:rPr>
                <w:rFonts w:ascii="Times New Roman" w:hAnsi="Times New Roman" w:cs="Times New Roman"/>
                <w:sz w:val="24"/>
                <w:szCs w:val="24"/>
              </w:rPr>
              <w:t>19</w:t>
            </w:r>
          </w:p>
        </w:tc>
        <w:tc>
          <w:tcPr>
            <w:tcW w:w="987" w:type="pct"/>
          </w:tcPr>
          <w:p w14:paraId="589CB4FE" w14:textId="77777777" w:rsidR="006D08BD" w:rsidRPr="00106796" w:rsidRDefault="006D08BD" w:rsidP="00B831DE">
            <w:pPr>
              <w:jc w:val="center"/>
              <w:rPr>
                <w:rFonts w:ascii="Times New Roman" w:hAnsi="Times New Roman" w:cs="Times New Roman"/>
                <w:sz w:val="24"/>
                <w:szCs w:val="24"/>
              </w:rPr>
            </w:pPr>
          </w:p>
        </w:tc>
        <w:tc>
          <w:tcPr>
            <w:tcW w:w="987" w:type="pct"/>
          </w:tcPr>
          <w:p w14:paraId="76244D03" w14:textId="77777777" w:rsidR="006D08BD" w:rsidRPr="00106796" w:rsidRDefault="006D08BD" w:rsidP="00B831DE">
            <w:pPr>
              <w:jc w:val="center"/>
              <w:rPr>
                <w:rFonts w:ascii="Times New Roman" w:hAnsi="Times New Roman" w:cs="Times New Roman"/>
                <w:sz w:val="24"/>
                <w:szCs w:val="24"/>
              </w:rPr>
            </w:pPr>
          </w:p>
        </w:tc>
        <w:tc>
          <w:tcPr>
            <w:tcW w:w="987" w:type="pct"/>
          </w:tcPr>
          <w:p w14:paraId="5082B93D" w14:textId="7C38C326" w:rsidR="006D08BD" w:rsidRPr="00106796" w:rsidRDefault="00984271" w:rsidP="00B831DE">
            <w:pPr>
              <w:jc w:val="center"/>
              <w:rPr>
                <w:rFonts w:ascii="Times New Roman" w:hAnsi="Times New Roman" w:cs="Times New Roman"/>
                <w:sz w:val="24"/>
                <w:szCs w:val="24"/>
              </w:rPr>
            </w:pPr>
            <w:r w:rsidRPr="00106796">
              <w:rPr>
                <w:rFonts w:ascii="Times New Roman" w:hAnsi="Times New Roman" w:cs="Times New Roman"/>
                <w:sz w:val="24"/>
                <w:szCs w:val="24"/>
              </w:rPr>
              <w:t>.741</w:t>
            </w:r>
          </w:p>
        </w:tc>
        <w:tc>
          <w:tcPr>
            <w:tcW w:w="987" w:type="pct"/>
          </w:tcPr>
          <w:p w14:paraId="58C8BB55" w14:textId="5F6536CB" w:rsidR="006D08BD" w:rsidRPr="00106796" w:rsidRDefault="00E53AEF" w:rsidP="00B831DE">
            <w:pPr>
              <w:jc w:val="center"/>
              <w:rPr>
                <w:rFonts w:ascii="Times New Roman" w:hAnsi="Times New Roman" w:cs="Times New Roman"/>
                <w:sz w:val="24"/>
                <w:szCs w:val="24"/>
              </w:rPr>
            </w:pPr>
            <w:r w:rsidRPr="00106796">
              <w:rPr>
                <w:rFonts w:ascii="Times New Roman" w:hAnsi="Times New Roman" w:cs="Times New Roman"/>
                <w:sz w:val="24"/>
                <w:szCs w:val="24"/>
              </w:rPr>
              <w:t>.451</w:t>
            </w:r>
          </w:p>
        </w:tc>
      </w:tr>
      <w:tr w:rsidR="006D08BD" w:rsidRPr="00106796" w14:paraId="04779392" w14:textId="27C7844C" w:rsidTr="006D08BD">
        <w:trPr>
          <w:jc w:val="center"/>
        </w:trPr>
        <w:tc>
          <w:tcPr>
            <w:tcW w:w="1050" w:type="pct"/>
            <w:vAlign w:val="center"/>
          </w:tcPr>
          <w:p w14:paraId="74416C54" w14:textId="2D7C01AE" w:rsidR="006D08BD" w:rsidRPr="00106796" w:rsidRDefault="006D08BD" w:rsidP="00B831DE">
            <w:pPr>
              <w:jc w:val="center"/>
              <w:rPr>
                <w:rFonts w:ascii="Times New Roman" w:hAnsi="Times New Roman" w:cs="Times New Roman"/>
                <w:sz w:val="24"/>
                <w:szCs w:val="24"/>
              </w:rPr>
            </w:pPr>
            <w:r w:rsidRPr="00106796">
              <w:rPr>
                <w:rFonts w:ascii="Times New Roman" w:hAnsi="Times New Roman" w:cs="Times New Roman"/>
                <w:sz w:val="24"/>
                <w:szCs w:val="24"/>
              </w:rPr>
              <w:t>SB_2</w:t>
            </w:r>
            <w:r w:rsidR="00984271" w:rsidRPr="00106796">
              <w:rPr>
                <w:rFonts w:ascii="Times New Roman" w:hAnsi="Times New Roman" w:cs="Times New Roman"/>
                <w:sz w:val="24"/>
                <w:szCs w:val="24"/>
              </w:rPr>
              <w:t>1</w:t>
            </w:r>
          </w:p>
        </w:tc>
        <w:tc>
          <w:tcPr>
            <w:tcW w:w="987" w:type="pct"/>
          </w:tcPr>
          <w:p w14:paraId="1A3F6B76" w14:textId="77777777" w:rsidR="006D08BD" w:rsidRPr="00106796" w:rsidRDefault="006D08BD" w:rsidP="00B831DE">
            <w:pPr>
              <w:jc w:val="center"/>
              <w:rPr>
                <w:rFonts w:ascii="Times New Roman" w:hAnsi="Times New Roman" w:cs="Times New Roman"/>
                <w:sz w:val="24"/>
                <w:szCs w:val="24"/>
              </w:rPr>
            </w:pPr>
          </w:p>
        </w:tc>
        <w:tc>
          <w:tcPr>
            <w:tcW w:w="987" w:type="pct"/>
          </w:tcPr>
          <w:p w14:paraId="6FB6F2F4" w14:textId="77777777" w:rsidR="006D08BD" w:rsidRPr="00106796" w:rsidRDefault="006D08BD" w:rsidP="00B831DE">
            <w:pPr>
              <w:jc w:val="center"/>
              <w:rPr>
                <w:rFonts w:ascii="Times New Roman" w:hAnsi="Times New Roman" w:cs="Times New Roman"/>
                <w:sz w:val="24"/>
                <w:szCs w:val="24"/>
              </w:rPr>
            </w:pPr>
          </w:p>
        </w:tc>
        <w:tc>
          <w:tcPr>
            <w:tcW w:w="987" w:type="pct"/>
          </w:tcPr>
          <w:p w14:paraId="4519A910" w14:textId="329CDBC7" w:rsidR="006D08BD" w:rsidRPr="00106796" w:rsidRDefault="00984271" w:rsidP="00B831DE">
            <w:pPr>
              <w:jc w:val="center"/>
              <w:rPr>
                <w:rFonts w:ascii="Times New Roman" w:hAnsi="Times New Roman" w:cs="Times New Roman"/>
                <w:sz w:val="24"/>
                <w:szCs w:val="24"/>
              </w:rPr>
            </w:pPr>
            <w:r w:rsidRPr="00106796">
              <w:rPr>
                <w:rFonts w:ascii="Times New Roman" w:hAnsi="Times New Roman" w:cs="Times New Roman"/>
                <w:sz w:val="24"/>
                <w:szCs w:val="24"/>
              </w:rPr>
              <w:t>.584</w:t>
            </w:r>
          </w:p>
        </w:tc>
        <w:tc>
          <w:tcPr>
            <w:tcW w:w="987" w:type="pct"/>
          </w:tcPr>
          <w:p w14:paraId="2C2B17F9" w14:textId="3CE8E9C1" w:rsidR="006D08BD" w:rsidRPr="00106796" w:rsidRDefault="00E53AEF" w:rsidP="00B831DE">
            <w:pPr>
              <w:jc w:val="center"/>
              <w:rPr>
                <w:rFonts w:ascii="Times New Roman" w:hAnsi="Times New Roman" w:cs="Times New Roman"/>
                <w:sz w:val="24"/>
                <w:szCs w:val="24"/>
              </w:rPr>
            </w:pPr>
            <w:r w:rsidRPr="00106796">
              <w:rPr>
                <w:rFonts w:ascii="Times New Roman" w:hAnsi="Times New Roman" w:cs="Times New Roman"/>
                <w:sz w:val="24"/>
                <w:szCs w:val="24"/>
              </w:rPr>
              <w:t>.659</w:t>
            </w:r>
          </w:p>
        </w:tc>
      </w:tr>
    </w:tbl>
    <w:p w14:paraId="61833F61" w14:textId="03235FB5" w:rsidR="004C5380" w:rsidRPr="00106796" w:rsidRDefault="004C5380" w:rsidP="00705C8F">
      <w:pPr>
        <w:spacing w:line="360" w:lineRule="auto"/>
        <w:jc w:val="both"/>
        <w:rPr>
          <w:rFonts w:ascii="Times New Roman" w:hAnsi="Times New Roman" w:cs="Times New Roman"/>
          <w:sz w:val="24"/>
          <w:szCs w:val="24"/>
        </w:rPr>
      </w:pPr>
    </w:p>
    <w:p w14:paraId="7F1B52B4" w14:textId="2900323E" w:rsidR="004C5380" w:rsidRPr="00106796" w:rsidRDefault="008E4991" w:rsidP="00705C8F">
      <w:pPr>
        <w:spacing w:line="360" w:lineRule="auto"/>
        <w:jc w:val="both"/>
        <w:rPr>
          <w:rFonts w:ascii="Times New Roman" w:hAnsi="Times New Roman" w:cs="Times New Roman"/>
          <w:sz w:val="24"/>
          <w:szCs w:val="24"/>
        </w:rPr>
      </w:pPr>
      <w:r w:rsidRPr="00106796">
        <w:rPr>
          <w:rFonts w:ascii="Times New Roman" w:hAnsi="Times New Roman" w:cs="Times New Roman"/>
          <w:sz w:val="24"/>
          <w:szCs w:val="24"/>
        </w:rPr>
        <w:lastRenderedPageBreak/>
        <w:t xml:space="preserve">Respecto a la fiabilidad las puntuaciones del MBI, </w:t>
      </w:r>
      <w:r w:rsidR="00714385" w:rsidRPr="00106796">
        <w:rPr>
          <w:rFonts w:ascii="Times New Roman" w:hAnsi="Times New Roman" w:cs="Times New Roman"/>
          <w:sz w:val="24"/>
          <w:szCs w:val="24"/>
        </w:rPr>
        <w:t>se evaluó la consistencia interna de los ítems a partir del coeficiente alfa</w:t>
      </w:r>
      <w:r w:rsidR="00F932F4" w:rsidRPr="00106796">
        <w:rPr>
          <w:rFonts w:ascii="Times New Roman" w:hAnsi="Times New Roman" w:cs="Times New Roman"/>
          <w:sz w:val="24"/>
          <w:szCs w:val="24"/>
        </w:rPr>
        <w:t xml:space="preserve"> (α)</w:t>
      </w:r>
      <w:r w:rsidR="00714385" w:rsidRPr="00106796">
        <w:rPr>
          <w:rFonts w:ascii="Times New Roman" w:hAnsi="Times New Roman" w:cs="Times New Roman"/>
          <w:sz w:val="24"/>
          <w:szCs w:val="24"/>
        </w:rPr>
        <w:t xml:space="preserve"> y omega</w:t>
      </w:r>
      <w:r w:rsidR="00F932F4" w:rsidRPr="00106796">
        <w:rPr>
          <w:rFonts w:ascii="Times New Roman" w:hAnsi="Times New Roman" w:cs="Times New Roman"/>
          <w:sz w:val="24"/>
          <w:szCs w:val="24"/>
        </w:rPr>
        <w:t xml:space="preserve"> (ω)</w:t>
      </w:r>
      <w:r w:rsidR="00714385" w:rsidRPr="00106796">
        <w:rPr>
          <w:rFonts w:ascii="Times New Roman" w:hAnsi="Times New Roman" w:cs="Times New Roman"/>
          <w:sz w:val="24"/>
          <w:szCs w:val="24"/>
        </w:rPr>
        <w:t>, ya que el modelo de medida fue tau-equivalente</w:t>
      </w:r>
      <w:r w:rsidR="0074448A" w:rsidRPr="00106796">
        <w:rPr>
          <w:rFonts w:ascii="Times New Roman" w:hAnsi="Times New Roman" w:cs="Times New Roman"/>
          <w:sz w:val="24"/>
          <w:szCs w:val="24"/>
        </w:rPr>
        <w:t>, probado a través de un análisis factorial confirmatorio</w:t>
      </w:r>
      <w:r w:rsidR="00714385" w:rsidRPr="00106796">
        <w:rPr>
          <w:rFonts w:ascii="Times New Roman" w:hAnsi="Times New Roman" w:cs="Times New Roman"/>
          <w:sz w:val="24"/>
          <w:szCs w:val="24"/>
        </w:rPr>
        <w:t xml:space="preserve"> (</w:t>
      </w:r>
      <w:r w:rsidR="00714385" w:rsidRPr="00106796">
        <w:rPr>
          <w:rFonts w:ascii="Times New Roman" w:hAnsi="Times New Roman" w:cs="Times New Roman"/>
          <w:i/>
          <w:iCs/>
          <w:sz w:val="24"/>
          <w:szCs w:val="24"/>
        </w:rPr>
        <w:t>χ</w:t>
      </w:r>
      <w:r w:rsidR="00714385" w:rsidRPr="00106796">
        <w:rPr>
          <w:rFonts w:ascii="Times New Roman" w:hAnsi="Times New Roman" w:cs="Times New Roman"/>
          <w:i/>
          <w:iCs/>
          <w:sz w:val="24"/>
          <w:szCs w:val="24"/>
          <w:vertAlign w:val="superscript"/>
        </w:rPr>
        <w:t>2</w:t>
      </w:r>
      <w:r w:rsidR="00714385" w:rsidRPr="00106796">
        <w:rPr>
          <w:rFonts w:ascii="Times New Roman" w:hAnsi="Times New Roman" w:cs="Times New Roman"/>
          <w:sz w:val="24"/>
          <w:szCs w:val="24"/>
        </w:rPr>
        <w:t xml:space="preserve"> = 628.190, </w:t>
      </w:r>
      <w:r w:rsidR="00714385" w:rsidRPr="00106796">
        <w:rPr>
          <w:rFonts w:ascii="Times New Roman" w:hAnsi="Times New Roman" w:cs="Times New Roman"/>
          <w:i/>
          <w:iCs/>
          <w:sz w:val="24"/>
          <w:szCs w:val="24"/>
        </w:rPr>
        <w:t>gl</w:t>
      </w:r>
      <w:r w:rsidR="00714385" w:rsidRPr="00106796">
        <w:rPr>
          <w:rFonts w:ascii="Times New Roman" w:hAnsi="Times New Roman" w:cs="Times New Roman"/>
          <w:sz w:val="24"/>
          <w:szCs w:val="24"/>
        </w:rPr>
        <w:t xml:space="preserve"> = 225, </w:t>
      </w:r>
      <w:r w:rsidR="00714385" w:rsidRPr="00106796">
        <w:rPr>
          <w:rFonts w:ascii="Times New Roman" w:hAnsi="Times New Roman" w:cs="Times New Roman"/>
          <w:i/>
          <w:iCs/>
          <w:sz w:val="24"/>
          <w:szCs w:val="24"/>
        </w:rPr>
        <w:t>χ</w:t>
      </w:r>
      <w:r w:rsidR="00714385" w:rsidRPr="00106796">
        <w:rPr>
          <w:rFonts w:ascii="Times New Roman" w:hAnsi="Times New Roman" w:cs="Times New Roman"/>
          <w:i/>
          <w:iCs/>
          <w:sz w:val="24"/>
          <w:szCs w:val="24"/>
          <w:vertAlign w:val="superscript"/>
        </w:rPr>
        <w:t>2</w:t>
      </w:r>
      <w:r w:rsidR="00714385" w:rsidRPr="00106796">
        <w:rPr>
          <w:rFonts w:ascii="Times New Roman" w:hAnsi="Times New Roman" w:cs="Times New Roman"/>
          <w:i/>
          <w:iCs/>
          <w:sz w:val="24"/>
          <w:szCs w:val="24"/>
        </w:rPr>
        <w:t>/gl</w:t>
      </w:r>
      <w:r w:rsidR="00714385" w:rsidRPr="00106796">
        <w:rPr>
          <w:rFonts w:ascii="Times New Roman" w:hAnsi="Times New Roman" w:cs="Times New Roman"/>
          <w:sz w:val="24"/>
          <w:szCs w:val="24"/>
        </w:rPr>
        <w:t xml:space="preserve"> = 2.79, SRMR = .0</w:t>
      </w:r>
      <w:r w:rsidR="00F932F4" w:rsidRPr="00106796">
        <w:rPr>
          <w:rFonts w:ascii="Times New Roman" w:hAnsi="Times New Roman" w:cs="Times New Roman"/>
          <w:sz w:val="24"/>
          <w:szCs w:val="24"/>
        </w:rPr>
        <w:t>93</w:t>
      </w:r>
      <w:r w:rsidR="00714385" w:rsidRPr="00106796">
        <w:rPr>
          <w:rFonts w:ascii="Times New Roman" w:hAnsi="Times New Roman" w:cs="Times New Roman"/>
          <w:sz w:val="24"/>
          <w:szCs w:val="24"/>
        </w:rPr>
        <w:t>, RMSEA = .</w:t>
      </w:r>
      <w:r w:rsidR="00F932F4" w:rsidRPr="00106796">
        <w:rPr>
          <w:rFonts w:ascii="Times New Roman" w:hAnsi="Times New Roman" w:cs="Times New Roman"/>
          <w:sz w:val="24"/>
          <w:szCs w:val="24"/>
        </w:rPr>
        <w:t>077</w:t>
      </w:r>
      <w:r w:rsidR="00714385" w:rsidRPr="00106796">
        <w:rPr>
          <w:rFonts w:ascii="Times New Roman" w:hAnsi="Times New Roman" w:cs="Times New Roman"/>
          <w:sz w:val="24"/>
          <w:szCs w:val="24"/>
        </w:rPr>
        <w:t xml:space="preserve"> [IC 95% </w:t>
      </w:r>
      <w:r w:rsidR="00F932F4" w:rsidRPr="00106796">
        <w:rPr>
          <w:rFonts w:ascii="Times New Roman" w:hAnsi="Times New Roman" w:cs="Times New Roman"/>
          <w:sz w:val="24"/>
          <w:szCs w:val="24"/>
        </w:rPr>
        <w:t>.070</w:t>
      </w:r>
      <w:r w:rsidR="00714385" w:rsidRPr="00106796">
        <w:rPr>
          <w:rFonts w:ascii="Times New Roman" w:hAnsi="Times New Roman" w:cs="Times New Roman"/>
          <w:sz w:val="24"/>
          <w:szCs w:val="24"/>
        </w:rPr>
        <w:t xml:space="preserve">, </w:t>
      </w:r>
      <w:r w:rsidR="00F932F4" w:rsidRPr="00106796">
        <w:rPr>
          <w:rFonts w:ascii="Times New Roman" w:hAnsi="Times New Roman" w:cs="Times New Roman"/>
          <w:sz w:val="24"/>
          <w:szCs w:val="24"/>
        </w:rPr>
        <w:t>.084</w:t>
      </w:r>
      <w:r w:rsidR="00714385" w:rsidRPr="00106796">
        <w:rPr>
          <w:rFonts w:ascii="Times New Roman" w:hAnsi="Times New Roman" w:cs="Times New Roman"/>
          <w:sz w:val="24"/>
          <w:szCs w:val="24"/>
        </w:rPr>
        <w:t xml:space="preserve">], CFI = </w:t>
      </w:r>
      <w:r w:rsidR="00F932F4" w:rsidRPr="00106796">
        <w:rPr>
          <w:rFonts w:ascii="Times New Roman" w:hAnsi="Times New Roman" w:cs="Times New Roman"/>
          <w:sz w:val="24"/>
          <w:szCs w:val="24"/>
        </w:rPr>
        <w:t>.920</w:t>
      </w:r>
      <w:r w:rsidR="00714385" w:rsidRPr="00106796">
        <w:rPr>
          <w:rFonts w:ascii="Times New Roman" w:hAnsi="Times New Roman" w:cs="Times New Roman"/>
          <w:sz w:val="24"/>
          <w:szCs w:val="24"/>
        </w:rPr>
        <w:t xml:space="preserve">, TLI = </w:t>
      </w:r>
      <w:r w:rsidR="00F932F4" w:rsidRPr="00106796">
        <w:rPr>
          <w:rFonts w:ascii="Times New Roman" w:hAnsi="Times New Roman" w:cs="Times New Roman"/>
          <w:sz w:val="24"/>
          <w:szCs w:val="24"/>
        </w:rPr>
        <w:t>.918</w:t>
      </w:r>
      <w:r w:rsidR="00714385" w:rsidRPr="00106796">
        <w:rPr>
          <w:rFonts w:ascii="Times New Roman" w:hAnsi="Times New Roman" w:cs="Times New Roman"/>
          <w:sz w:val="24"/>
          <w:szCs w:val="24"/>
        </w:rPr>
        <w:t>).</w:t>
      </w:r>
      <w:r w:rsidR="0074448A" w:rsidRPr="00106796">
        <w:rPr>
          <w:rFonts w:ascii="Times New Roman" w:hAnsi="Times New Roman" w:cs="Times New Roman"/>
          <w:sz w:val="24"/>
          <w:szCs w:val="24"/>
        </w:rPr>
        <w:t xml:space="preserve"> Los resultados indicaron que </w:t>
      </w:r>
      <w:r w:rsidRPr="00106796">
        <w:rPr>
          <w:rFonts w:ascii="Times New Roman" w:hAnsi="Times New Roman" w:cs="Times New Roman"/>
          <w:sz w:val="24"/>
          <w:szCs w:val="24"/>
        </w:rPr>
        <w:t>las dimensiones de agotamiento emocional y realización personal mostraron niveles aceptables (</w:t>
      </w:r>
      <w:r w:rsidRPr="00106796">
        <w:rPr>
          <w:rFonts w:ascii="Times New Roman" w:hAnsi="Times New Roman" w:cs="Times New Roman"/>
          <w:i/>
          <w:iCs/>
          <w:sz w:val="24"/>
          <w:szCs w:val="24"/>
        </w:rPr>
        <w:t>ω</w:t>
      </w:r>
      <w:r w:rsidRPr="00106796">
        <w:rPr>
          <w:rFonts w:ascii="Times New Roman" w:hAnsi="Times New Roman" w:cs="Times New Roman"/>
          <w:sz w:val="24"/>
          <w:szCs w:val="24"/>
        </w:rPr>
        <w:t xml:space="preserve"> y </w:t>
      </w:r>
      <w:r w:rsidRPr="00106796">
        <w:rPr>
          <w:rFonts w:ascii="Times New Roman" w:hAnsi="Times New Roman" w:cs="Times New Roman"/>
          <w:i/>
          <w:iCs/>
          <w:sz w:val="24"/>
          <w:szCs w:val="24"/>
        </w:rPr>
        <w:t>α</w:t>
      </w:r>
      <w:r w:rsidRPr="00106796">
        <w:rPr>
          <w:rFonts w:ascii="Times New Roman" w:hAnsi="Times New Roman" w:cs="Times New Roman"/>
          <w:sz w:val="24"/>
          <w:szCs w:val="24"/>
        </w:rPr>
        <w:t xml:space="preserve"> &gt; .80). No obstante, en la dimensión despersonalización, la fiabilidad fue muy baja (</w:t>
      </w:r>
      <w:r w:rsidRPr="00106796">
        <w:rPr>
          <w:rFonts w:ascii="Times New Roman" w:hAnsi="Times New Roman" w:cs="Times New Roman"/>
          <w:i/>
          <w:iCs/>
          <w:sz w:val="24"/>
          <w:szCs w:val="24"/>
        </w:rPr>
        <w:t>α</w:t>
      </w:r>
      <w:r w:rsidRPr="00106796">
        <w:rPr>
          <w:rFonts w:ascii="Times New Roman" w:hAnsi="Times New Roman" w:cs="Times New Roman"/>
          <w:sz w:val="24"/>
          <w:szCs w:val="24"/>
        </w:rPr>
        <w:t xml:space="preserve"> &lt; .60</w:t>
      </w:r>
      <w:r w:rsidR="0074448A" w:rsidRPr="00106796">
        <w:rPr>
          <w:rFonts w:ascii="Times New Roman" w:hAnsi="Times New Roman" w:cs="Times New Roman"/>
          <w:sz w:val="24"/>
          <w:szCs w:val="24"/>
        </w:rPr>
        <w:t xml:space="preserve"> y </w:t>
      </w:r>
      <w:r w:rsidR="0074448A" w:rsidRPr="00106796">
        <w:rPr>
          <w:rFonts w:ascii="Times New Roman" w:hAnsi="Times New Roman" w:cs="Times New Roman"/>
          <w:i/>
          <w:iCs/>
          <w:sz w:val="24"/>
          <w:szCs w:val="24"/>
        </w:rPr>
        <w:t>ω</w:t>
      </w:r>
      <w:r w:rsidR="0074448A" w:rsidRPr="00106796">
        <w:rPr>
          <w:rFonts w:ascii="Times New Roman" w:hAnsi="Times New Roman" w:cs="Times New Roman"/>
          <w:sz w:val="24"/>
          <w:szCs w:val="24"/>
        </w:rPr>
        <w:t xml:space="preserve"> &lt; .50</w:t>
      </w:r>
      <w:r w:rsidRPr="00106796">
        <w:rPr>
          <w:rFonts w:ascii="Times New Roman" w:hAnsi="Times New Roman" w:cs="Times New Roman"/>
          <w:sz w:val="24"/>
          <w:szCs w:val="24"/>
        </w:rPr>
        <w:t>).</w:t>
      </w:r>
      <w:r w:rsidR="00EF0614" w:rsidRPr="00106796">
        <w:rPr>
          <w:rFonts w:ascii="Times New Roman" w:hAnsi="Times New Roman" w:cs="Times New Roman"/>
          <w:sz w:val="24"/>
          <w:szCs w:val="24"/>
        </w:rPr>
        <w:t xml:space="preserve"> </w:t>
      </w:r>
      <w:r w:rsidR="00BF4EAF" w:rsidRPr="00106796">
        <w:rPr>
          <w:rFonts w:ascii="Times New Roman" w:hAnsi="Times New Roman" w:cs="Times New Roman"/>
          <w:sz w:val="24"/>
          <w:szCs w:val="24"/>
        </w:rPr>
        <w:t>Complementariamente, se analizó la magnitud de las correlaciones entre los ítems de cada dimensión, encontrándose que, en agotamiento emocional y realización personal la correlación promedio inter-ítem fue mayor a .40, en tanto que, en despersonalización, los ítems tuvieron una menor relación entre ellos con una correlación promedio inter-ítem de .21 (Tabla 6).</w:t>
      </w:r>
    </w:p>
    <w:p w14:paraId="764B42E6" w14:textId="77777777" w:rsidR="004C5380" w:rsidRPr="00106796" w:rsidRDefault="004C5380" w:rsidP="00705C8F">
      <w:pPr>
        <w:spacing w:line="360" w:lineRule="auto"/>
        <w:jc w:val="both"/>
        <w:rPr>
          <w:rFonts w:ascii="Times New Roman" w:hAnsi="Times New Roman" w:cs="Times New Roman"/>
          <w:sz w:val="24"/>
          <w:szCs w:val="24"/>
        </w:rPr>
      </w:pPr>
    </w:p>
    <w:p w14:paraId="02DBDA3F" w14:textId="585252B6" w:rsidR="006A7DFC" w:rsidRPr="00106796" w:rsidRDefault="0015118F" w:rsidP="00705C8F">
      <w:pPr>
        <w:spacing w:line="360" w:lineRule="auto"/>
        <w:jc w:val="both"/>
        <w:rPr>
          <w:rFonts w:ascii="Times New Roman" w:hAnsi="Times New Roman" w:cs="Times New Roman"/>
          <w:b/>
          <w:bCs/>
          <w:sz w:val="24"/>
          <w:szCs w:val="24"/>
        </w:rPr>
      </w:pPr>
      <w:r w:rsidRPr="00106796">
        <w:rPr>
          <w:rFonts w:ascii="Times New Roman" w:hAnsi="Times New Roman" w:cs="Times New Roman"/>
          <w:b/>
          <w:bCs/>
          <w:sz w:val="24"/>
          <w:szCs w:val="24"/>
        </w:rPr>
        <w:t xml:space="preserve">Tabla </w:t>
      </w:r>
      <w:r w:rsidR="006D08BD" w:rsidRPr="00106796">
        <w:rPr>
          <w:rFonts w:ascii="Times New Roman" w:hAnsi="Times New Roman" w:cs="Times New Roman"/>
          <w:b/>
          <w:bCs/>
          <w:sz w:val="24"/>
          <w:szCs w:val="24"/>
        </w:rPr>
        <w:t>6</w:t>
      </w:r>
    </w:p>
    <w:p w14:paraId="30CF1C3C" w14:textId="2C3362B1" w:rsidR="0015118F" w:rsidRPr="00106796" w:rsidRDefault="0015118F" w:rsidP="00705C8F">
      <w:pPr>
        <w:spacing w:line="360" w:lineRule="auto"/>
        <w:jc w:val="both"/>
        <w:rPr>
          <w:rFonts w:ascii="Times New Roman" w:hAnsi="Times New Roman" w:cs="Times New Roman"/>
          <w:i/>
          <w:iCs/>
          <w:sz w:val="24"/>
          <w:szCs w:val="24"/>
        </w:rPr>
      </w:pPr>
      <w:r w:rsidRPr="00106796">
        <w:rPr>
          <w:rFonts w:ascii="Times New Roman" w:hAnsi="Times New Roman" w:cs="Times New Roman"/>
          <w:i/>
          <w:iCs/>
          <w:sz w:val="24"/>
          <w:szCs w:val="24"/>
        </w:rPr>
        <w:t>Correlación inter-ítem, evidencia de validez discriminante y fiabilidad</w:t>
      </w:r>
    </w:p>
    <w:tbl>
      <w:tblPr>
        <w:tblStyle w:val="Tablaconcuadrcula"/>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03"/>
        <w:gridCol w:w="349"/>
        <w:gridCol w:w="624"/>
        <w:gridCol w:w="663"/>
        <w:gridCol w:w="526"/>
        <w:gridCol w:w="546"/>
        <w:gridCol w:w="716"/>
        <w:gridCol w:w="643"/>
        <w:gridCol w:w="643"/>
        <w:gridCol w:w="1291"/>
      </w:tblGrid>
      <w:tr w:rsidR="006A7DFC" w:rsidRPr="00106796" w14:paraId="4F099B89" w14:textId="77777777" w:rsidTr="00741E5D">
        <w:tc>
          <w:tcPr>
            <w:tcW w:w="1470" w:type="pct"/>
            <w:tcBorders>
              <w:top w:val="single" w:sz="4" w:space="0" w:color="auto"/>
              <w:bottom w:val="nil"/>
            </w:tcBorders>
            <w:vAlign w:val="center"/>
          </w:tcPr>
          <w:p w14:paraId="7DC09994" w14:textId="59C5256B" w:rsidR="006A7DFC" w:rsidRPr="00106796" w:rsidRDefault="006A7DFC" w:rsidP="00B831DE">
            <w:pPr>
              <w:jc w:val="center"/>
              <w:rPr>
                <w:rFonts w:ascii="Times New Roman" w:hAnsi="Times New Roman" w:cs="Times New Roman"/>
              </w:rPr>
            </w:pPr>
          </w:p>
        </w:tc>
        <w:tc>
          <w:tcPr>
            <w:tcW w:w="205" w:type="pct"/>
            <w:tcBorders>
              <w:top w:val="single" w:sz="4" w:space="0" w:color="auto"/>
              <w:bottom w:val="nil"/>
            </w:tcBorders>
            <w:vAlign w:val="center"/>
          </w:tcPr>
          <w:p w14:paraId="60D0C12B" w14:textId="5061FA1E" w:rsidR="006A7DFC" w:rsidRPr="00106796" w:rsidRDefault="006A7DFC" w:rsidP="00B831DE">
            <w:pPr>
              <w:jc w:val="center"/>
              <w:rPr>
                <w:rFonts w:ascii="Times New Roman" w:hAnsi="Times New Roman" w:cs="Times New Roman"/>
              </w:rPr>
            </w:pPr>
          </w:p>
        </w:tc>
        <w:tc>
          <w:tcPr>
            <w:tcW w:w="1387" w:type="pct"/>
            <w:gridSpan w:val="4"/>
            <w:tcBorders>
              <w:top w:val="single" w:sz="4" w:space="0" w:color="auto"/>
              <w:bottom w:val="single" w:sz="4" w:space="0" w:color="auto"/>
            </w:tcBorders>
            <w:vAlign w:val="center"/>
          </w:tcPr>
          <w:p w14:paraId="408BBDD9" w14:textId="77777777" w:rsidR="006A7DFC" w:rsidRPr="00106796" w:rsidRDefault="006A7DFC" w:rsidP="00B831DE">
            <w:pPr>
              <w:jc w:val="center"/>
              <w:rPr>
                <w:rFonts w:ascii="Times New Roman" w:hAnsi="Times New Roman" w:cs="Times New Roman"/>
              </w:rPr>
            </w:pPr>
            <w:r w:rsidRPr="00106796">
              <w:rPr>
                <w:rFonts w:ascii="Times New Roman" w:hAnsi="Times New Roman" w:cs="Times New Roman"/>
              </w:rPr>
              <w:t>Correlación</w:t>
            </w:r>
          </w:p>
          <w:p w14:paraId="0ED42FDE" w14:textId="762CDEA6" w:rsidR="006A7DFC" w:rsidRPr="00106796" w:rsidRDefault="006A7DFC" w:rsidP="00B831DE">
            <w:pPr>
              <w:jc w:val="center"/>
              <w:rPr>
                <w:rFonts w:ascii="Times New Roman" w:hAnsi="Times New Roman" w:cs="Times New Roman"/>
              </w:rPr>
            </w:pPr>
            <w:r w:rsidRPr="00106796">
              <w:rPr>
                <w:rFonts w:ascii="Times New Roman" w:hAnsi="Times New Roman" w:cs="Times New Roman"/>
              </w:rPr>
              <w:t>inter-ítem</w:t>
            </w:r>
          </w:p>
        </w:tc>
        <w:tc>
          <w:tcPr>
            <w:tcW w:w="421" w:type="pct"/>
            <w:tcBorders>
              <w:top w:val="single" w:sz="4" w:space="0" w:color="auto"/>
              <w:bottom w:val="nil"/>
            </w:tcBorders>
            <w:vAlign w:val="center"/>
          </w:tcPr>
          <w:p w14:paraId="721FAC16" w14:textId="703726B0" w:rsidR="006A7DFC" w:rsidRPr="00106796" w:rsidRDefault="006A7DFC" w:rsidP="00B831DE">
            <w:pPr>
              <w:jc w:val="center"/>
              <w:rPr>
                <w:rFonts w:ascii="Times New Roman" w:hAnsi="Times New Roman" w:cs="Times New Roman"/>
              </w:rPr>
            </w:pPr>
          </w:p>
        </w:tc>
        <w:tc>
          <w:tcPr>
            <w:tcW w:w="378" w:type="pct"/>
            <w:tcBorders>
              <w:top w:val="single" w:sz="4" w:space="0" w:color="auto"/>
              <w:bottom w:val="nil"/>
            </w:tcBorders>
          </w:tcPr>
          <w:p w14:paraId="1673EEF4" w14:textId="77777777" w:rsidR="006A7DFC" w:rsidRPr="00106796" w:rsidRDefault="006A7DFC" w:rsidP="00B831DE">
            <w:pPr>
              <w:jc w:val="center"/>
              <w:rPr>
                <w:rFonts w:ascii="Times New Roman" w:hAnsi="Times New Roman" w:cs="Times New Roman"/>
              </w:rPr>
            </w:pPr>
          </w:p>
        </w:tc>
        <w:tc>
          <w:tcPr>
            <w:tcW w:w="378" w:type="pct"/>
            <w:tcBorders>
              <w:top w:val="single" w:sz="4" w:space="0" w:color="auto"/>
              <w:bottom w:val="nil"/>
            </w:tcBorders>
            <w:vAlign w:val="center"/>
          </w:tcPr>
          <w:p w14:paraId="286D6297" w14:textId="3DA24D15" w:rsidR="006A7DFC" w:rsidRPr="00106796" w:rsidRDefault="006A7DFC" w:rsidP="00B831DE">
            <w:pPr>
              <w:jc w:val="center"/>
              <w:rPr>
                <w:rFonts w:ascii="Times New Roman" w:hAnsi="Times New Roman" w:cs="Times New Roman"/>
              </w:rPr>
            </w:pPr>
          </w:p>
        </w:tc>
        <w:tc>
          <w:tcPr>
            <w:tcW w:w="759" w:type="pct"/>
            <w:tcBorders>
              <w:top w:val="single" w:sz="4" w:space="0" w:color="auto"/>
              <w:bottom w:val="nil"/>
            </w:tcBorders>
            <w:vAlign w:val="center"/>
          </w:tcPr>
          <w:p w14:paraId="076C0616" w14:textId="39AF02F1" w:rsidR="006A7DFC" w:rsidRPr="00106796" w:rsidRDefault="006A7DFC" w:rsidP="00B831DE">
            <w:pPr>
              <w:jc w:val="center"/>
              <w:rPr>
                <w:rFonts w:ascii="Times New Roman" w:hAnsi="Times New Roman" w:cs="Times New Roman"/>
              </w:rPr>
            </w:pPr>
          </w:p>
        </w:tc>
      </w:tr>
      <w:tr w:rsidR="00741E5D" w:rsidRPr="00106796" w14:paraId="09F62E28" w14:textId="77777777" w:rsidTr="00741E5D">
        <w:tc>
          <w:tcPr>
            <w:tcW w:w="1470" w:type="pct"/>
            <w:tcBorders>
              <w:top w:val="nil"/>
              <w:bottom w:val="single" w:sz="4" w:space="0" w:color="auto"/>
            </w:tcBorders>
            <w:vAlign w:val="center"/>
          </w:tcPr>
          <w:p w14:paraId="60108CB5" w14:textId="15ED9767" w:rsidR="006A7DFC" w:rsidRPr="00106796" w:rsidRDefault="006A7DFC" w:rsidP="00B831DE">
            <w:pPr>
              <w:jc w:val="center"/>
              <w:rPr>
                <w:rFonts w:ascii="Times New Roman" w:hAnsi="Times New Roman" w:cs="Times New Roman"/>
              </w:rPr>
            </w:pPr>
            <w:r w:rsidRPr="00106796">
              <w:rPr>
                <w:rFonts w:ascii="Times New Roman" w:hAnsi="Times New Roman" w:cs="Times New Roman"/>
              </w:rPr>
              <w:t>Variable</w:t>
            </w:r>
          </w:p>
        </w:tc>
        <w:tc>
          <w:tcPr>
            <w:tcW w:w="205" w:type="pct"/>
            <w:tcBorders>
              <w:top w:val="nil"/>
              <w:bottom w:val="single" w:sz="4" w:space="0" w:color="auto"/>
            </w:tcBorders>
            <w:vAlign w:val="center"/>
          </w:tcPr>
          <w:p w14:paraId="75F2E493" w14:textId="56D61A24" w:rsidR="006A7DFC" w:rsidRPr="00106796" w:rsidRDefault="006A7DFC" w:rsidP="00B831DE">
            <w:pPr>
              <w:jc w:val="center"/>
              <w:rPr>
                <w:rFonts w:ascii="Times New Roman" w:hAnsi="Times New Roman" w:cs="Times New Roman"/>
                <w:i/>
                <w:iCs/>
              </w:rPr>
            </w:pPr>
            <w:r w:rsidRPr="00106796">
              <w:rPr>
                <w:rFonts w:ascii="Times New Roman" w:hAnsi="Times New Roman" w:cs="Times New Roman"/>
                <w:i/>
                <w:iCs/>
              </w:rPr>
              <w:t>n</w:t>
            </w:r>
          </w:p>
        </w:tc>
        <w:tc>
          <w:tcPr>
            <w:tcW w:w="367" w:type="pct"/>
            <w:tcBorders>
              <w:top w:val="single" w:sz="4" w:space="0" w:color="auto"/>
              <w:bottom w:val="single" w:sz="4" w:space="0" w:color="auto"/>
            </w:tcBorders>
            <w:vAlign w:val="center"/>
          </w:tcPr>
          <w:p w14:paraId="0237E008" w14:textId="2D25ECDB" w:rsidR="006A7DFC" w:rsidRPr="00106796" w:rsidRDefault="006A7DFC" w:rsidP="00B831DE">
            <w:pPr>
              <w:jc w:val="center"/>
              <w:rPr>
                <w:rFonts w:ascii="Times New Roman" w:hAnsi="Times New Roman" w:cs="Times New Roman"/>
              </w:rPr>
            </w:pPr>
            <w:r w:rsidRPr="00106796">
              <w:rPr>
                <w:rFonts w:ascii="Times New Roman" w:hAnsi="Times New Roman" w:cs="Times New Roman"/>
              </w:rPr>
              <w:t>Min</w:t>
            </w:r>
          </w:p>
        </w:tc>
        <w:tc>
          <w:tcPr>
            <w:tcW w:w="390" w:type="pct"/>
            <w:tcBorders>
              <w:top w:val="nil"/>
              <w:bottom w:val="single" w:sz="4" w:space="0" w:color="auto"/>
            </w:tcBorders>
          </w:tcPr>
          <w:p w14:paraId="3DD06C0F" w14:textId="0ABDC472" w:rsidR="006A7DFC" w:rsidRPr="00106796" w:rsidRDefault="006A7DFC" w:rsidP="00B831DE">
            <w:pPr>
              <w:jc w:val="center"/>
              <w:rPr>
                <w:rFonts w:ascii="Times New Roman" w:hAnsi="Times New Roman" w:cs="Times New Roman"/>
              </w:rPr>
            </w:pPr>
            <w:r w:rsidRPr="00106796">
              <w:rPr>
                <w:rFonts w:ascii="Times New Roman" w:hAnsi="Times New Roman" w:cs="Times New Roman"/>
              </w:rPr>
              <w:t>Max</w:t>
            </w:r>
          </w:p>
        </w:tc>
        <w:tc>
          <w:tcPr>
            <w:tcW w:w="309" w:type="pct"/>
            <w:tcBorders>
              <w:top w:val="nil"/>
              <w:bottom w:val="single" w:sz="4" w:space="0" w:color="auto"/>
            </w:tcBorders>
          </w:tcPr>
          <w:p w14:paraId="0815E401" w14:textId="22FC642E" w:rsidR="006A7DFC" w:rsidRPr="00106796" w:rsidRDefault="006A7DFC" w:rsidP="00B831DE">
            <w:pPr>
              <w:jc w:val="center"/>
              <w:rPr>
                <w:rFonts w:ascii="Times New Roman" w:hAnsi="Times New Roman" w:cs="Times New Roman"/>
                <w:i/>
                <w:iCs/>
              </w:rPr>
            </w:pPr>
            <w:r w:rsidRPr="00106796">
              <w:rPr>
                <w:rFonts w:ascii="Times New Roman" w:hAnsi="Times New Roman" w:cs="Times New Roman"/>
                <w:i/>
                <w:iCs/>
              </w:rPr>
              <w:t>M</w:t>
            </w:r>
          </w:p>
        </w:tc>
        <w:tc>
          <w:tcPr>
            <w:tcW w:w="321" w:type="pct"/>
            <w:tcBorders>
              <w:top w:val="nil"/>
              <w:bottom w:val="single" w:sz="4" w:space="0" w:color="auto"/>
            </w:tcBorders>
          </w:tcPr>
          <w:p w14:paraId="29B29E5E" w14:textId="439E40A9" w:rsidR="006A7DFC" w:rsidRPr="00106796" w:rsidRDefault="006A7DFC" w:rsidP="00B831DE">
            <w:pPr>
              <w:jc w:val="center"/>
              <w:rPr>
                <w:rFonts w:ascii="Times New Roman" w:hAnsi="Times New Roman" w:cs="Times New Roman"/>
                <w:i/>
                <w:iCs/>
              </w:rPr>
            </w:pPr>
            <w:r w:rsidRPr="00106796">
              <w:rPr>
                <w:rFonts w:ascii="Times New Roman" w:hAnsi="Times New Roman" w:cs="Times New Roman"/>
                <w:i/>
                <w:iCs/>
              </w:rPr>
              <w:t>DE</w:t>
            </w:r>
          </w:p>
        </w:tc>
        <w:tc>
          <w:tcPr>
            <w:tcW w:w="421" w:type="pct"/>
            <w:tcBorders>
              <w:top w:val="nil"/>
              <w:bottom w:val="single" w:sz="4" w:space="0" w:color="auto"/>
            </w:tcBorders>
            <w:vAlign w:val="center"/>
          </w:tcPr>
          <w:p w14:paraId="349A3380" w14:textId="7D3D09EC" w:rsidR="006A7DFC" w:rsidRPr="00106796" w:rsidRDefault="006A7DFC" w:rsidP="00B831DE">
            <w:pPr>
              <w:jc w:val="center"/>
              <w:rPr>
                <w:rFonts w:ascii="Times New Roman" w:hAnsi="Times New Roman" w:cs="Times New Roman"/>
              </w:rPr>
            </w:pPr>
            <w:r w:rsidRPr="00106796">
              <w:rPr>
                <w:rFonts w:ascii="Times New Roman" w:hAnsi="Times New Roman" w:cs="Times New Roman"/>
              </w:rPr>
              <w:t>AVE</w:t>
            </w:r>
          </w:p>
        </w:tc>
        <w:tc>
          <w:tcPr>
            <w:tcW w:w="378" w:type="pct"/>
            <w:tcBorders>
              <w:top w:val="nil"/>
              <w:bottom w:val="single" w:sz="4" w:space="0" w:color="auto"/>
            </w:tcBorders>
          </w:tcPr>
          <w:p w14:paraId="1AB68FDE" w14:textId="4C756B79" w:rsidR="006A7DFC" w:rsidRPr="00106796" w:rsidRDefault="007F1DAA" w:rsidP="00B831DE">
            <w:pPr>
              <w:jc w:val="center"/>
              <w:rPr>
                <w:rFonts w:ascii="Times New Roman" w:hAnsi="Times New Roman" w:cs="Times New Roman"/>
                <w:i/>
                <w:iCs/>
              </w:rPr>
            </w:pPr>
            <w:r w:rsidRPr="00106796">
              <w:rPr>
                <w:rFonts w:ascii="Times New Roman" w:hAnsi="Times New Roman" w:cs="Times New Roman"/>
                <w:i/>
                <w:iCs/>
              </w:rPr>
              <w:t>α</w:t>
            </w:r>
          </w:p>
        </w:tc>
        <w:tc>
          <w:tcPr>
            <w:tcW w:w="378" w:type="pct"/>
            <w:tcBorders>
              <w:top w:val="nil"/>
              <w:bottom w:val="single" w:sz="4" w:space="0" w:color="auto"/>
            </w:tcBorders>
            <w:vAlign w:val="center"/>
          </w:tcPr>
          <w:p w14:paraId="68BA045F" w14:textId="4FA8ED61" w:rsidR="006A7DFC" w:rsidRPr="00106796" w:rsidRDefault="007F1DAA" w:rsidP="00B831DE">
            <w:pPr>
              <w:jc w:val="center"/>
              <w:rPr>
                <w:rFonts w:ascii="Times New Roman" w:hAnsi="Times New Roman" w:cs="Times New Roman"/>
                <w:i/>
                <w:iCs/>
              </w:rPr>
            </w:pPr>
            <w:r w:rsidRPr="00106796">
              <w:rPr>
                <w:rFonts w:ascii="Times New Roman" w:hAnsi="Times New Roman" w:cs="Times New Roman"/>
                <w:i/>
                <w:iCs/>
              </w:rPr>
              <w:t>ω</w:t>
            </w:r>
          </w:p>
        </w:tc>
        <w:tc>
          <w:tcPr>
            <w:tcW w:w="759" w:type="pct"/>
            <w:tcBorders>
              <w:top w:val="nil"/>
              <w:bottom w:val="single" w:sz="4" w:space="0" w:color="auto"/>
            </w:tcBorders>
            <w:vAlign w:val="center"/>
          </w:tcPr>
          <w:p w14:paraId="4346B0B7" w14:textId="4F31A8D0" w:rsidR="006A7DFC" w:rsidRPr="00106796" w:rsidRDefault="006A7DFC" w:rsidP="00B831DE">
            <w:pPr>
              <w:jc w:val="center"/>
              <w:rPr>
                <w:rFonts w:ascii="Times New Roman" w:hAnsi="Times New Roman" w:cs="Times New Roman"/>
              </w:rPr>
            </w:pPr>
            <w:r w:rsidRPr="00106796">
              <w:rPr>
                <w:rFonts w:ascii="Times New Roman" w:hAnsi="Times New Roman" w:cs="Times New Roman"/>
              </w:rPr>
              <w:t>95% IC</w:t>
            </w:r>
          </w:p>
        </w:tc>
      </w:tr>
      <w:tr w:rsidR="00741E5D" w:rsidRPr="00106796" w14:paraId="33D68ED7" w14:textId="77777777" w:rsidTr="00741E5D">
        <w:tc>
          <w:tcPr>
            <w:tcW w:w="1470" w:type="pct"/>
            <w:tcBorders>
              <w:top w:val="single" w:sz="4" w:space="0" w:color="auto"/>
            </w:tcBorders>
            <w:vAlign w:val="center"/>
          </w:tcPr>
          <w:p w14:paraId="3EA0C510" w14:textId="5EA99380" w:rsidR="006A7DFC" w:rsidRPr="00106796" w:rsidRDefault="00EC24E1" w:rsidP="00B831DE">
            <w:pPr>
              <w:rPr>
                <w:rFonts w:ascii="Times New Roman" w:hAnsi="Times New Roman" w:cs="Times New Roman"/>
              </w:rPr>
            </w:pPr>
            <w:r w:rsidRPr="00106796">
              <w:rPr>
                <w:rFonts w:ascii="Times New Roman" w:hAnsi="Times New Roman" w:cs="Times New Roman"/>
              </w:rPr>
              <w:t>Agotamiento</w:t>
            </w:r>
            <w:r w:rsidR="006A7DFC" w:rsidRPr="00106796">
              <w:rPr>
                <w:rFonts w:ascii="Times New Roman" w:hAnsi="Times New Roman" w:cs="Times New Roman"/>
              </w:rPr>
              <w:t xml:space="preserve"> emocional</w:t>
            </w:r>
          </w:p>
        </w:tc>
        <w:tc>
          <w:tcPr>
            <w:tcW w:w="205" w:type="pct"/>
            <w:tcBorders>
              <w:top w:val="single" w:sz="4" w:space="0" w:color="auto"/>
            </w:tcBorders>
            <w:vAlign w:val="center"/>
          </w:tcPr>
          <w:p w14:paraId="38B4DF0A" w14:textId="26C03245" w:rsidR="006A7DFC" w:rsidRPr="00106796" w:rsidRDefault="006A7DFC" w:rsidP="00B831DE">
            <w:pPr>
              <w:jc w:val="center"/>
              <w:rPr>
                <w:rFonts w:ascii="Times New Roman" w:hAnsi="Times New Roman" w:cs="Times New Roman"/>
              </w:rPr>
            </w:pPr>
            <w:r w:rsidRPr="00106796">
              <w:rPr>
                <w:rFonts w:ascii="Times New Roman" w:hAnsi="Times New Roman" w:cs="Times New Roman"/>
              </w:rPr>
              <w:t>9</w:t>
            </w:r>
          </w:p>
        </w:tc>
        <w:tc>
          <w:tcPr>
            <w:tcW w:w="367" w:type="pct"/>
            <w:tcBorders>
              <w:top w:val="single" w:sz="4" w:space="0" w:color="auto"/>
            </w:tcBorders>
            <w:vAlign w:val="center"/>
          </w:tcPr>
          <w:p w14:paraId="0DDD4F83" w14:textId="22ACD3AB" w:rsidR="006A7DFC" w:rsidRPr="00106796" w:rsidRDefault="00EC24E1" w:rsidP="00B831DE">
            <w:pPr>
              <w:jc w:val="center"/>
              <w:rPr>
                <w:rFonts w:ascii="Times New Roman" w:hAnsi="Times New Roman" w:cs="Times New Roman"/>
              </w:rPr>
            </w:pPr>
            <w:r w:rsidRPr="00106796">
              <w:rPr>
                <w:rFonts w:ascii="Times New Roman" w:hAnsi="Times New Roman" w:cs="Times New Roman"/>
              </w:rPr>
              <w:t>.28</w:t>
            </w:r>
          </w:p>
        </w:tc>
        <w:tc>
          <w:tcPr>
            <w:tcW w:w="390" w:type="pct"/>
            <w:tcBorders>
              <w:top w:val="single" w:sz="4" w:space="0" w:color="auto"/>
            </w:tcBorders>
          </w:tcPr>
          <w:p w14:paraId="272F8623" w14:textId="24875B34" w:rsidR="006A7DFC" w:rsidRPr="00106796" w:rsidRDefault="00EC24E1" w:rsidP="00B831DE">
            <w:pPr>
              <w:jc w:val="center"/>
              <w:rPr>
                <w:rFonts w:ascii="Times New Roman" w:hAnsi="Times New Roman" w:cs="Times New Roman"/>
              </w:rPr>
            </w:pPr>
            <w:r w:rsidRPr="00106796">
              <w:rPr>
                <w:rFonts w:ascii="Times New Roman" w:hAnsi="Times New Roman" w:cs="Times New Roman"/>
              </w:rPr>
              <w:t>.69</w:t>
            </w:r>
          </w:p>
        </w:tc>
        <w:tc>
          <w:tcPr>
            <w:tcW w:w="309" w:type="pct"/>
            <w:tcBorders>
              <w:top w:val="single" w:sz="4" w:space="0" w:color="auto"/>
            </w:tcBorders>
          </w:tcPr>
          <w:p w14:paraId="736CDB7A" w14:textId="1560B8A9" w:rsidR="006A7DFC" w:rsidRPr="00106796" w:rsidRDefault="00EC24E1" w:rsidP="00B831DE">
            <w:pPr>
              <w:jc w:val="center"/>
              <w:rPr>
                <w:rFonts w:ascii="Times New Roman" w:hAnsi="Times New Roman" w:cs="Times New Roman"/>
              </w:rPr>
            </w:pPr>
            <w:r w:rsidRPr="00106796">
              <w:rPr>
                <w:rFonts w:ascii="Times New Roman" w:hAnsi="Times New Roman" w:cs="Times New Roman"/>
              </w:rPr>
              <w:t>.46</w:t>
            </w:r>
          </w:p>
        </w:tc>
        <w:tc>
          <w:tcPr>
            <w:tcW w:w="321" w:type="pct"/>
            <w:tcBorders>
              <w:top w:val="single" w:sz="4" w:space="0" w:color="auto"/>
            </w:tcBorders>
          </w:tcPr>
          <w:p w14:paraId="6FB02FB8" w14:textId="5D6D4E62" w:rsidR="006A7DFC" w:rsidRPr="00106796" w:rsidRDefault="00EC24E1" w:rsidP="00B831DE">
            <w:pPr>
              <w:jc w:val="center"/>
              <w:rPr>
                <w:rFonts w:ascii="Times New Roman" w:hAnsi="Times New Roman" w:cs="Times New Roman"/>
              </w:rPr>
            </w:pPr>
            <w:r w:rsidRPr="00106796">
              <w:rPr>
                <w:rFonts w:ascii="Times New Roman" w:hAnsi="Times New Roman" w:cs="Times New Roman"/>
              </w:rPr>
              <w:t>.11</w:t>
            </w:r>
          </w:p>
        </w:tc>
        <w:tc>
          <w:tcPr>
            <w:tcW w:w="421" w:type="pct"/>
            <w:tcBorders>
              <w:top w:val="single" w:sz="4" w:space="0" w:color="auto"/>
            </w:tcBorders>
            <w:vAlign w:val="center"/>
          </w:tcPr>
          <w:p w14:paraId="7E401600" w14:textId="33F896BA" w:rsidR="006A7DFC" w:rsidRPr="00106796" w:rsidRDefault="00805C95" w:rsidP="00B831DE">
            <w:pPr>
              <w:jc w:val="center"/>
              <w:rPr>
                <w:rFonts w:ascii="Times New Roman" w:hAnsi="Times New Roman" w:cs="Times New Roman"/>
              </w:rPr>
            </w:pPr>
            <w:r w:rsidRPr="00106796">
              <w:rPr>
                <w:rFonts w:ascii="Times New Roman" w:hAnsi="Times New Roman" w:cs="Times New Roman"/>
              </w:rPr>
              <w:t>.488</w:t>
            </w:r>
          </w:p>
        </w:tc>
        <w:tc>
          <w:tcPr>
            <w:tcW w:w="378" w:type="pct"/>
            <w:tcBorders>
              <w:top w:val="single" w:sz="4" w:space="0" w:color="auto"/>
            </w:tcBorders>
          </w:tcPr>
          <w:p w14:paraId="19ECB2FB" w14:textId="03A9A050" w:rsidR="006A7DFC" w:rsidRPr="00106796" w:rsidRDefault="002E1BF8" w:rsidP="00B831DE">
            <w:pPr>
              <w:jc w:val="center"/>
              <w:rPr>
                <w:rFonts w:ascii="Times New Roman" w:hAnsi="Times New Roman" w:cs="Times New Roman"/>
              </w:rPr>
            </w:pPr>
            <w:r w:rsidRPr="00106796">
              <w:rPr>
                <w:rFonts w:ascii="Times New Roman" w:hAnsi="Times New Roman" w:cs="Times New Roman"/>
              </w:rPr>
              <w:t>.886</w:t>
            </w:r>
          </w:p>
        </w:tc>
        <w:tc>
          <w:tcPr>
            <w:tcW w:w="378" w:type="pct"/>
            <w:tcBorders>
              <w:top w:val="single" w:sz="4" w:space="0" w:color="auto"/>
            </w:tcBorders>
            <w:vAlign w:val="center"/>
          </w:tcPr>
          <w:p w14:paraId="34E75EE3" w14:textId="6487A6C1" w:rsidR="006A7DFC" w:rsidRPr="00106796" w:rsidRDefault="007F1DAA" w:rsidP="00B831DE">
            <w:pPr>
              <w:jc w:val="center"/>
              <w:rPr>
                <w:rFonts w:ascii="Times New Roman" w:hAnsi="Times New Roman" w:cs="Times New Roman"/>
              </w:rPr>
            </w:pPr>
            <w:r w:rsidRPr="00106796">
              <w:rPr>
                <w:rFonts w:ascii="Times New Roman" w:hAnsi="Times New Roman" w:cs="Times New Roman"/>
              </w:rPr>
              <w:t>.883</w:t>
            </w:r>
          </w:p>
        </w:tc>
        <w:tc>
          <w:tcPr>
            <w:tcW w:w="759" w:type="pct"/>
            <w:tcBorders>
              <w:top w:val="single" w:sz="4" w:space="0" w:color="auto"/>
            </w:tcBorders>
            <w:vAlign w:val="center"/>
          </w:tcPr>
          <w:p w14:paraId="2B2FF1B9" w14:textId="2A9A4F4D" w:rsidR="006A7DFC" w:rsidRPr="00106796" w:rsidRDefault="007F1DAA" w:rsidP="00B831DE">
            <w:pPr>
              <w:jc w:val="center"/>
              <w:rPr>
                <w:rFonts w:ascii="Times New Roman" w:hAnsi="Times New Roman" w:cs="Times New Roman"/>
              </w:rPr>
            </w:pPr>
            <w:r w:rsidRPr="00106796">
              <w:rPr>
                <w:rFonts w:ascii="Times New Roman" w:hAnsi="Times New Roman" w:cs="Times New Roman"/>
              </w:rPr>
              <w:t>.850 – .903</w:t>
            </w:r>
          </w:p>
        </w:tc>
      </w:tr>
      <w:tr w:rsidR="00741E5D" w:rsidRPr="00106796" w14:paraId="70A4638F" w14:textId="77777777" w:rsidTr="00741E5D">
        <w:tc>
          <w:tcPr>
            <w:tcW w:w="1470" w:type="pct"/>
            <w:vAlign w:val="center"/>
          </w:tcPr>
          <w:p w14:paraId="493290DE" w14:textId="23837048" w:rsidR="006A7DFC" w:rsidRPr="00106796" w:rsidRDefault="006A7DFC" w:rsidP="00B831DE">
            <w:pPr>
              <w:rPr>
                <w:rFonts w:ascii="Times New Roman" w:hAnsi="Times New Roman" w:cs="Times New Roman"/>
              </w:rPr>
            </w:pPr>
            <w:r w:rsidRPr="00106796">
              <w:rPr>
                <w:rFonts w:ascii="Times New Roman" w:hAnsi="Times New Roman" w:cs="Times New Roman"/>
              </w:rPr>
              <w:t>Despersonalización</w:t>
            </w:r>
          </w:p>
        </w:tc>
        <w:tc>
          <w:tcPr>
            <w:tcW w:w="205" w:type="pct"/>
            <w:vAlign w:val="center"/>
          </w:tcPr>
          <w:p w14:paraId="33EC686B" w14:textId="36554421" w:rsidR="006A7DFC" w:rsidRPr="00106796" w:rsidRDefault="006A7DFC" w:rsidP="00B831DE">
            <w:pPr>
              <w:jc w:val="center"/>
              <w:rPr>
                <w:rFonts w:ascii="Times New Roman" w:hAnsi="Times New Roman" w:cs="Times New Roman"/>
              </w:rPr>
            </w:pPr>
            <w:r w:rsidRPr="00106796">
              <w:rPr>
                <w:rFonts w:ascii="Times New Roman" w:hAnsi="Times New Roman" w:cs="Times New Roman"/>
              </w:rPr>
              <w:t>5</w:t>
            </w:r>
          </w:p>
        </w:tc>
        <w:tc>
          <w:tcPr>
            <w:tcW w:w="367" w:type="pct"/>
            <w:vAlign w:val="center"/>
          </w:tcPr>
          <w:p w14:paraId="0F6EAD90" w14:textId="6BBBD54F" w:rsidR="006A7DFC" w:rsidRPr="00106796" w:rsidRDefault="00EC24E1" w:rsidP="00B831DE">
            <w:pPr>
              <w:jc w:val="center"/>
              <w:rPr>
                <w:rFonts w:ascii="Times New Roman" w:hAnsi="Times New Roman" w:cs="Times New Roman"/>
              </w:rPr>
            </w:pPr>
            <w:r w:rsidRPr="00106796">
              <w:rPr>
                <w:rFonts w:ascii="Times New Roman" w:hAnsi="Times New Roman" w:cs="Times New Roman"/>
              </w:rPr>
              <w:t>.07</w:t>
            </w:r>
          </w:p>
        </w:tc>
        <w:tc>
          <w:tcPr>
            <w:tcW w:w="390" w:type="pct"/>
          </w:tcPr>
          <w:p w14:paraId="72F6591A" w14:textId="0F12CBD6" w:rsidR="006A7DFC" w:rsidRPr="00106796" w:rsidRDefault="00EC24E1" w:rsidP="00B831DE">
            <w:pPr>
              <w:jc w:val="center"/>
              <w:rPr>
                <w:rFonts w:ascii="Times New Roman" w:hAnsi="Times New Roman" w:cs="Times New Roman"/>
              </w:rPr>
            </w:pPr>
            <w:r w:rsidRPr="00106796">
              <w:rPr>
                <w:rFonts w:ascii="Times New Roman" w:hAnsi="Times New Roman" w:cs="Times New Roman"/>
              </w:rPr>
              <w:t>.41</w:t>
            </w:r>
          </w:p>
        </w:tc>
        <w:tc>
          <w:tcPr>
            <w:tcW w:w="309" w:type="pct"/>
          </w:tcPr>
          <w:p w14:paraId="7A7DC238" w14:textId="7CA3D51F" w:rsidR="006A7DFC" w:rsidRPr="00106796" w:rsidRDefault="00EC24E1" w:rsidP="00B831DE">
            <w:pPr>
              <w:jc w:val="center"/>
              <w:rPr>
                <w:rFonts w:ascii="Times New Roman" w:hAnsi="Times New Roman" w:cs="Times New Roman"/>
              </w:rPr>
            </w:pPr>
            <w:r w:rsidRPr="00106796">
              <w:rPr>
                <w:rFonts w:ascii="Times New Roman" w:hAnsi="Times New Roman" w:cs="Times New Roman"/>
              </w:rPr>
              <w:t>.21</w:t>
            </w:r>
          </w:p>
        </w:tc>
        <w:tc>
          <w:tcPr>
            <w:tcW w:w="321" w:type="pct"/>
          </w:tcPr>
          <w:p w14:paraId="52FF339B" w14:textId="04F0C19D" w:rsidR="006A7DFC" w:rsidRPr="00106796" w:rsidRDefault="00EC24E1" w:rsidP="00B831DE">
            <w:pPr>
              <w:jc w:val="center"/>
              <w:rPr>
                <w:rFonts w:ascii="Times New Roman" w:hAnsi="Times New Roman" w:cs="Times New Roman"/>
              </w:rPr>
            </w:pPr>
            <w:r w:rsidRPr="00106796">
              <w:rPr>
                <w:rFonts w:ascii="Times New Roman" w:hAnsi="Times New Roman" w:cs="Times New Roman"/>
              </w:rPr>
              <w:t>.09</w:t>
            </w:r>
          </w:p>
        </w:tc>
        <w:tc>
          <w:tcPr>
            <w:tcW w:w="421" w:type="pct"/>
            <w:vAlign w:val="center"/>
          </w:tcPr>
          <w:p w14:paraId="240514E0" w14:textId="03814BE6" w:rsidR="006A7DFC" w:rsidRPr="00106796" w:rsidRDefault="00805C95" w:rsidP="00B831DE">
            <w:pPr>
              <w:jc w:val="center"/>
              <w:rPr>
                <w:rFonts w:ascii="Times New Roman" w:hAnsi="Times New Roman" w:cs="Times New Roman"/>
              </w:rPr>
            </w:pPr>
            <w:r w:rsidRPr="00106796">
              <w:rPr>
                <w:rFonts w:ascii="Times New Roman" w:hAnsi="Times New Roman" w:cs="Times New Roman"/>
              </w:rPr>
              <w:t>.237</w:t>
            </w:r>
          </w:p>
        </w:tc>
        <w:tc>
          <w:tcPr>
            <w:tcW w:w="378" w:type="pct"/>
          </w:tcPr>
          <w:p w14:paraId="5F35588B" w14:textId="31422B46" w:rsidR="006A7DFC" w:rsidRPr="00106796" w:rsidRDefault="002E1BF8" w:rsidP="00B831DE">
            <w:pPr>
              <w:jc w:val="center"/>
              <w:rPr>
                <w:rFonts w:ascii="Times New Roman" w:hAnsi="Times New Roman" w:cs="Times New Roman"/>
              </w:rPr>
            </w:pPr>
            <w:r w:rsidRPr="00106796">
              <w:rPr>
                <w:rFonts w:ascii="Times New Roman" w:hAnsi="Times New Roman" w:cs="Times New Roman"/>
              </w:rPr>
              <w:t>.574</w:t>
            </w:r>
          </w:p>
        </w:tc>
        <w:tc>
          <w:tcPr>
            <w:tcW w:w="378" w:type="pct"/>
            <w:vAlign w:val="center"/>
          </w:tcPr>
          <w:p w14:paraId="520AA8DC" w14:textId="4B41EA01" w:rsidR="006A7DFC" w:rsidRPr="00106796" w:rsidRDefault="00543F1D" w:rsidP="00B831DE">
            <w:pPr>
              <w:jc w:val="center"/>
              <w:rPr>
                <w:rFonts w:ascii="Times New Roman" w:hAnsi="Times New Roman" w:cs="Times New Roman"/>
              </w:rPr>
            </w:pPr>
            <w:r w:rsidRPr="00106796">
              <w:rPr>
                <w:rFonts w:ascii="Times New Roman" w:hAnsi="Times New Roman" w:cs="Times New Roman"/>
              </w:rPr>
              <w:t>.492</w:t>
            </w:r>
          </w:p>
        </w:tc>
        <w:tc>
          <w:tcPr>
            <w:tcW w:w="759" w:type="pct"/>
            <w:vAlign w:val="center"/>
          </w:tcPr>
          <w:p w14:paraId="7DFCDF74" w14:textId="094C42B4" w:rsidR="006A7DFC" w:rsidRPr="00106796" w:rsidRDefault="00543F1D" w:rsidP="00B831DE">
            <w:pPr>
              <w:jc w:val="center"/>
              <w:rPr>
                <w:rFonts w:ascii="Times New Roman" w:hAnsi="Times New Roman" w:cs="Times New Roman"/>
              </w:rPr>
            </w:pPr>
            <w:r w:rsidRPr="00106796">
              <w:rPr>
                <w:rFonts w:ascii="Times New Roman" w:hAnsi="Times New Roman" w:cs="Times New Roman"/>
              </w:rPr>
              <w:t>.378 – .578</w:t>
            </w:r>
          </w:p>
        </w:tc>
      </w:tr>
      <w:tr w:rsidR="00741E5D" w:rsidRPr="00106796" w14:paraId="083D9C80" w14:textId="77777777" w:rsidTr="00741E5D">
        <w:tc>
          <w:tcPr>
            <w:tcW w:w="1470" w:type="pct"/>
            <w:vAlign w:val="center"/>
          </w:tcPr>
          <w:p w14:paraId="6D8C4FDF" w14:textId="1FB6113E" w:rsidR="006A7DFC" w:rsidRPr="00106796" w:rsidRDefault="006A7DFC" w:rsidP="00B831DE">
            <w:pPr>
              <w:rPr>
                <w:rFonts w:ascii="Times New Roman" w:hAnsi="Times New Roman" w:cs="Times New Roman"/>
              </w:rPr>
            </w:pPr>
            <w:r w:rsidRPr="00106796">
              <w:rPr>
                <w:rFonts w:ascii="Times New Roman" w:hAnsi="Times New Roman" w:cs="Times New Roman"/>
              </w:rPr>
              <w:t>Realización personal</w:t>
            </w:r>
          </w:p>
        </w:tc>
        <w:tc>
          <w:tcPr>
            <w:tcW w:w="205" w:type="pct"/>
            <w:vAlign w:val="center"/>
          </w:tcPr>
          <w:p w14:paraId="3AE0FFA5" w14:textId="00236F46" w:rsidR="006A7DFC" w:rsidRPr="00106796" w:rsidRDefault="006A7DFC" w:rsidP="00B831DE">
            <w:pPr>
              <w:jc w:val="center"/>
              <w:rPr>
                <w:rFonts w:ascii="Times New Roman" w:hAnsi="Times New Roman" w:cs="Times New Roman"/>
              </w:rPr>
            </w:pPr>
            <w:r w:rsidRPr="00106796">
              <w:rPr>
                <w:rFonts w:ascii="Times New Roman" w:hAnsi="Times New Roman" w:cs="Times New Roman"/>
              </w:rPr>
              <w:t>8</w:t>
            </w:r>
          </w:p>
        </w:tc>
        <w:tc>
          <w:tcPr>
            <w:tcW w:w="367" w:type="pct"/>
            <w:vAlign w:val="center"/>
          </w:tcPr>
          <w:p w14:paraId="64BC2A7E" w14:textId="340DACE4" w:rsidR="006A7DFC" w:rsidRPr="00106796" w:rsidRDefault="00EC24E1" w:rsidP="00B831DE">
            <w:pPr>
              <w:jc w:val="center"/>
              <w:rPr>
                <w:rFonts w:ascii="Times New Roman" w:hAnsi="Times New Roman" w:cs="Times New Roman"/>
              </w:rPr>
            </w:pPr>
            <w:r w:rsidRPr="00106796">
              <w:rPr>
                <w:rFonts w:ascii="Times New Roman" w:hAnsi="Times New Roman" w:cs="Times New Roman"/>
              </w:rPr>
              <w:t>.22</w:t>
            </w:r>
          </w:p>
        </w:tc>
        <w:tc>
          <w:tcPr>
            <w:tcW w:w="390" w:type="pct"/>
          </w:tcPr>
          <w:p w14:paraId="7B53D077" w14:textId="7A05D6C3" w:rsidR="006A7DFC" w:rsidRPr="00106796" w:rsidRDefault="00EC24E1" w:rsidP="00B831DE">
            <w:pPr>
              <w:jc w:val="center"/>
              <w:rPr>
                <w:rFonts w:ascii="Times New Roman" w:hAnsi="Times New Roman" w:cs="Times New Roman"/>
              </w:rPr>
            </w:pPr>
            <w:r w:rsidRPr="00106796">
              <w:rPr>
                <w:rFonts w:ascii="Times New Roman" w:hAnsi="Times New Roman" w:cs="Times New Roman"/>
              </w:rPr>
              <w:t>.55</w:t>
            </w:r>
          </w:p>
        </w:tc>
        <w:tc>
          <w:tcPr>
            <w:tcW w:w="309" w:type="pct"/>
          </w:tcPr>
          <w:p w14:paraId="5F01B1D9" w14:textId="1D2BD596" w:rsidR="006A7DFC" w:rsidRPr="00106796" w:rsidRDefault="00EC24E1" w:rsidP="00B831DE">
            <w:pPr>
              <w:jc w:val="center"/>
              <w:rPr>
                <w:rFonts w:ascii="Times New Roman" w:hAnsi="Times New Roman" w:cs="Times New Roman"/>
              </w:rPr>
            </w:pPr>
            <w:r w:rsidRPr="00106796">
              <w:rPr>
                <w:rFonts w:ascii="Times New Roman" w:hAnsi="Times New Roman" w:cs="Times New Roman"/>
              </w:rPr>
              <w:t>.41</w:t>
            </w:r>
          </w:p>
        </w:tc>
        <w:tc>
          <w:tcPr>
            <w:tcW w:w="321" w:type="pct"/>
          </w:tcPr>
          <w:p w14:paraId="747917F6" w14:textId="5ABC8A9C" w:rsidR="006A7DFC" w:rsidRPr="00106796" w:rsidRDefault="00EC24E1" w:rsidP="00B831DE">
            <w:pPr>
              <w:jc w:val="center"/>
              <w:rPr>
                <w:rFonts w:ascii="Times New Roman" w:hAnsi="Times New Roman" w:cs="Times New Roman"/>
              </w:rPr>
            </w:pPr>
            <w:r w:rsidRPr="00106796">
              <w:rPr>
                <w:rFonts w:ascii="Times New Roman" w:hAnsi="Times New Roman" w:cs="Times New Roman"/>
              </w:rPr>
              <w:t>.08</w:t>
            </w:r>
          </w:p>
        </w:tc>
        <w:tc>
          <w:tcPr>
            <w:tcW w:w="421" w:type="pct"/>
            <w:vAlign w:val="center"/>
          </w:tcPr>
          <w:p w14:paraId="21B6FD8A" w14:textId="793E8818" w:rsidR="006A7DFC" w:rsidRPr="00106796" w:rsidRDefault="00805C95" w:rsidP="00B831DE">
            <w:pPr>
              <w:jc w:val="center"/>
              <w:rPr>
                <w:rFonts w:ascii="Times New Roman" w:hAnsi="Times New Roman" w:cs="Times New Roman"/>
              </w:rPr>
            </w:pPr>
            <w:r w:rsidRPr="00106796">
              <w:rPr>
                <w:rFonts w:ascii="Times New Roman" w:hAnsi="Times New Roman" w:cs="Times New Roman"/>
              </w:rPr>
              <w:t>.419</w:t>
            </w:r>
          </w:p>
        </w:tc>
        <w:tc>
          <w:tcPr>
            <w:tcW w:w="378" w:type="pct"/>
          </w:tcPr>
          <w:p w14:paraId="44AD18C1" w14:textId="610A19CE" w:rsidR="006A7DFC" w:rsidRPr="00106796" w:rsidRDefault="002E1BF8" w:rsidP="00B831DE">
            <w:pPr>
              <w:jc w:val="center"/>
              <w:rPr>
                <w:rFonts w:ascii="Times New Roman" w:hAnsi="Times New Roman" w:cs="Times New Roman"/>
              </w:rPr>
            </w:pPr>
            <w:r w:rsidRPr="00106796">
              <w:rPr>
                <w:rFonts w:ascii="Times New Roman" w:hAnsi="Times New Roman" w:cs="Times New Roman"/>
              </w:rPr>
              <w:t>.848</w:t>
            </w:r>
          </w:p>
        </w:tc>
        <w:tc>
          <w:tcPr>
            <w:tcW w:w="378" w:type="pct"/>
            <w:vAlign w:val="center"/>
          </w:tcPr>
          <w:p w14:paraId="429B2C41" w14:textId="259A4B6F" w:rsidR="006A7DFC" w:rsidRPr="00106796" w:rsidRDefault="00543F1D" w:rsidP="00B831DE">
            <w:pPr>
              <w:jc w:val="center"/>
              <w:rPr>
                <w:rFonts w:ascii="Times New Roman" w:hAnsi="Times New Roman" w:cs="Times New Roman"/>
              </w:rPr>
            </w:pPr>
            <w:r w:rsidRPr="00106796">
              <w:rPr>
                <w:rFonts w:ascii="Times New Roman" w:hAnsi="Times New Roman" w:cs="Times New Roman"/>
              </w:rPr>
              <w:t>.802</w:t>
            </w:r>
          </w:p>
        </w:tc>
        <w:tc>
          <w:tcPr>
            <w:tcW w:w="759" w:type="pct"/>
            <w:vAlign w:val="center"/>
          </w:tcPr>
          <w:p w14:paraId="55FD8776" w14:textId="2D17BC18" w:rsidR="006A7DFC" w:rsidRPr="00106796" w:rsidRDefault="00543F1D" w:rsidP="00B831DE">
            <w:pPr>
              <w:jc w:val="center"/>
              <w:rPr>
                <w:rFonts w:ascii="Times New Roman" w:hAnsi="Times New Roman" w:cs="Times New Roman"/>
              </w:rPr>
            </w:pPr>
            <w:r w:rsidRPr="00106796">
              <w:rPr>
                <w:rFonts w:ascii="Times New Roman" w:hAnsi="Times New Roman" w:cs="Times New Roman"/>
              </w:rPr>
              <w:t>.760 – .833</w:t>
            </w:r>
          </w:p>
        </w:tc>
      </w:tr>
    </w:tbl>
    <w:p w14:paraId="6F78862F" w14:textId="77777777" w:rsidR="006A7DFC" w:rsidRPr="00106796" w:rsidRDefault="006A7DFC" w:rsidP="00705C8F">
      <w:pPr>
        <w:spacing w:line="360" w:lineRule="auto"/>
        <w:jc w:val="both"/>
        <w:rPr>
          <w:rFonts w:ascii="Times New Roman" w:hAnsi="Times New Roman" w:cs="Times New Roman"/>
          <w:sz w:val="24"/>
          <w:szCs w:val="24"/>
        </w:rPr>
      </w:pPr>
    </w:p>
    <w:p w14:paraId="6DCC6E3A" w14:textId="01DF3E1C" w:rsidR="00AD7AFF" w:rsidRPr="00106796" w:rsidRDefault="003C6E54" w:rsidP="00705C8F">
      <w:pPr>
        <w:spacing w:line="360" w:lineRule="auto"/>
        <w:jc w:val="both"/>
        <w:rPr>
          <w:rFonts w:ascii="Times New Roman" w:hAnsi="Times New Roman" w:cs="Times New Roman"/>
          <w:color w:val="000000"/>
          <w:sz w:val="24"/>
          <w:szCs w:val="24"/>
        </w:rPr>
      </w:pPr>
      <w:r w:rsidRPr="00106796">
        <w:rPr>
          <w:rFonts w:ascii="Times New Roman" w:hAnsi="Times New Roman" w:cs="Times New Roman"/>
          <w:sz w:val="24"/>
          <w:szCs w:val="24"/>
        </w:rPr>
        <w:t>Respecto a la evidencia de validez convergente evaluada a través del AVE, se observa un nivel aceptable para las dimensiones agotamiento emocional y realización personal según sus valores de fiabilidad (</w:t>
      </w:r>
      <w:r w:rsidRPr="00106796">
        <w:rPr>
          <w:rFonts w:ascii="Times New Roman" w:hAnsi="Times New Roman" w:cs="Times New Roman"/>
          <w:i/>
          <w:iCs/>
          <w:sz w:val="24"/>
          <w:szCs w:val="24"/>
        </w:rPr>
        <w:t>ω</w:t>
      </w:r>
      <w:r w:rsidRPr="00106796">
        <w:rPr>
          <w:rFonts w:ascii="Times New Roman" w:hAnsi="Times New Roman" w:cs="Times New Roman"/>
          <w:sz w:val="24"/>
          <w:szCs w:val="24"/>
        </w:rPr>
        <w:t xml:space="preserve"> &gt; .75), número de ítems (entre 7 y 9) y magnitudes de las cargas factoriales de sus ítems mayores a .50 </w:t>
      </w:r>
      <w:sdt>
        <w:sdtPr>
          <w:rPr>
            <w:rFonts w:ascii="Times New Roman" w:hAnsi="Times New Roman" w:cs="Times New Roman"/>
            <w:color w:val="000000"/>
            <w:sz w:val="24"/>
            <w:szCs w:val="24"/>
          </w:rPr>
          <w:tag w:val="MENDELEY_CITATION_v3_eyJjaXRhdGlvbklEIjoiTUVOREVMRVlfQ0lUQVRJT05fZDlkMmM1OGQtY2I0YS00ZDkzLTk0MjktY2Y4ZjkzYjU1OWNlIiwicHJvcGVydGllcyI6eyJub3RlSW5kZXgiOjB9LCJpc0VkaXRlZCI6ZmFsc2UsIm1hbnVhbE92ZXJyaWRlIjp7ImlzTWFudWFsbHlPdmVycmlkZGVuIjpmYWxzZSwiY2l0ZXByb2NUZXh0IjoiKE1vcmFsLCAyMDE5KSIsIm1hbnVhbE92ZXJyaWRlVGV4dCI6IiJ9LCJjaXRhdGlvbkl0ZW1zIjpbeyJpZCI6IjZlMTRhMzM1LTY5MmEtMzFkNy1hNzY1LWQyN2M3MjliMjg0ZiIsIml0ZW1EYXRhIjp7InR5cGUiOiJhcnRpY2xlLWpvdXJuYWwiLCJpZCI6IjZlMTRhMzM1LTY5MmEtMzFkNy1hNzY1LWQyN2M3MjliMjg0ZiIsInRpdGxlIjoiUmV2aXNpw7NuIGRlIGxvcyBjcml0ZXJpb3MgcGFyYSB2YWxpZGV6IGNvbnZlcmdlbnRlIGVzdGltYWRhIGEgdHJhdsOpcyBkZSBsYSBWYXJpYW56YSBNZWRpYSBFeHRyYcOtZGEiLCJhdXRob3IiOlt7ImZhbWlseSI6Ik1vcmFsIiwiZ2l2ZW4iOiJKb3PDqSIsInBhcnNlLW5hbWVzIjpmYWxzZSwiZHJvcHBpbmctcGFydGljbGUiOiIiLCJub24tZHJvcHBpbmctcGFydGljbGUiOiIifV0sImNvbnRhaW5lci10aXRsZSI6IlBzeWNob2xvZ2lhIiwiRE9JIjoiMTAuMjE1MDAvMTkwMDIzODYuNDExOSIsIklTU04iOiIxOTAwLTIzODYiLCJpc3N1ZWQiOnsiZGF0ZS1wYXJ0cyI6W1syMDE5LDExLDIwXV19LCJwYWdlIjoiMjUtNDEiLCJhYnN0cmFjdCI6IkVuIGVsIGNvbnRleHRvIGRlbCBtb2RlbGFtaWVudG8gZGUgZWN1YWNpb25lcyBlc3RydWN0dXJhbGVzIHNlIG1hbmVqYW4gbG9zIGNvbmNlcHRvcyBkZSB2YWxpZGV6IGNvbnZlcmdlbnRlIHkgY29uZmlhYmlsaWRhZCBjb21wdWVzdGEgYXBsaWNhZG9zIGEgbG9zIG1vZGVsb3MgZGUgbWVkaWRhIGNvbiDDrXRlbXMgY29uZ2Vuw6lyaWNvcy4gRXN0ZSBlc3R1ZGlvIG1ldG9kb2zDs2dpY28gdGllbmUgY29tbyBvYmpldGl2byByZXZpc2FyIGxvcyBwdW50b3MgZGUgY29ydGUgZXN0aXB1bGFkb3MgcGFyYSBsYSBWYXJpYW56YSBNZWRpYSBFeHRyYcOtZGEgKFZNRSkgY3VhbmRvIHNlIHVzYSBwYXJhIGVzdGFibGVjZXIgbGEgdmFsaWRleiBjb252ZXJnZW50ZSBkZSB1biBtb2RlbG8gZGUgbWVkaWRhLiBQb3IgdW5hIHBhcnRlLCBzZSBjb25zaWRlcsOzIGxhIGdyYW4gc2VtZWphbnphIGVudHJlIGxvcyBjb25jZXB0b3MgZGUgdmFsaWRleiBjb252ZXJnZW50ZSB5IGNvbmZpYWJpbGlkYWQgcG9yIGNvbnNpc3RlbmNpYSBpbnRlcm5hLCBhbCB1c2Fyc2UgbG9zIHBlc29zIGRlIG1lZGlkYSBlc3RhbmRhcml6YWRvcyBwYXJhIHN1IGVzdGltYWNpw7NuLiBQb3Igb3RyYSBwYXJ0ZSwgc2UgYW5hbGl6w7MgbGEgcmVsYWNpw7NuIGVudHJlIGVsIG7Dum1lcm8gZGUgw610ZW1zIGRlbCBmYWN0b3IsIGxhIFZNRSB5IGxvcyBjb2VmaWNpZW50ZXMgb21lZ2EgeSBILiBBIGVmZWN0b3MgZGUgc2ltcGxpZmljYWNpw7NuLCBzZSBtYW5lasOzIHVuIHBlc28gZGUgbWVkaWRhIGhvbW9nw6luZW8gZW4gbGFzIGRlbW9zdHJhY2lvbmVzLiBTZSBvYnNlcnbDsyB1biBlZmVjdG8gbXV5IGdyYW5kZSBkZWwgbsO6bWVybyBkZSDDrXRlbXMsIHByb3ZvY2FuZG8gdW4gZGV0ZXJpb3JvIGVuIGxhIFZNRSwgYXVuIG1hbnRlbmllbmRvIGNvbnN0YW50ZSBlbCBtaXNtbyBuaXZlbCBkZSBjb25maWFiaWxpZGFkIChjb2VmaWNpZW50ZXMgb21lZ2EgeSBIKSwgeSBtw6FzIGFjdXNhZG8gYSBtYXlvciBuaXZlbCBkZSBjb25maWFiaWxpZGFkLiBTZSBjb25jbHV5ZSBxdWUgdmFsb3JlcyBkZSBWTUUgPCAuNTAgcHVlZGVuIHJlZmxlamFyIG5pdmVsZXMgYWNlcHRhYmxlcyBkZSB2YWxpZGV6IGNvbnZlcmdlbnRlLCBkZXBlbmRpZW5kbyBkZWwgbsO6bWVybyBkZSDDrXRlbXMsIHNpIGluY2x1eWVuIGNvbW8gY3JpdGVyaW9zIGNvbXBsZW1lbnRhcmlvczogcGVzb3MgZGUgbWVkaWRhIGVzdGFuZGFyaXphZG9zIOKJpSAuNTAgeSBjb2VmaWNpZW50ZXMgb21lZ2EgeSBIIOKJpSAuNzAuIiwicHVibGlzaGVyIjoiVW5pdmVyc2lkYWQgZGUgU2FuIEJ1ZW5hdmVudHVyYSIsImlzc3VlIjoiMiIsInZvbHVtZSI6IjEzIiwiY29udGFpbmVyLXRpdGxlLXNob3J0IjoiIn0sImlzVGVtcG9yYXJ5IjpmYWxzZX1dfQ=="/>
          <w:id w:val="268665141"/>
          <w:placeholder>
            <w:docPart w:val="DefaultPlaceholder_-1854013440"/>
          </w:placeholder>
        </w:sdtPr>
        <w:sdtContent>
          <w:r w:rsidR="00100334" w:rsidRPr="00106796">
            <w:rPr>
              <w:rFonts w:ascii="Times New Roman" w:hAnsi="Times New Roman" w:cs="Times New Roman"/>
              <w:color w:val="000000"/>
              <w:sz w:val="24"/>
              <w:szCs w:val="24"/>
            </w:rPr>
            <w:t>(Moral, 2019)</w:t>
          </w:r>
        </w:sdtContent>
      </w:sdt>
      <w:r w:rsidR="00594A16" w:rsidRPr="00106796">
        <w:rPr>
          <w:rFonts w:ascii="Times New Roman" w:hAnsi="Times New Roman" w:cs="Times New Roman"/>
          <w:color w:val="000000"/>
          <w:sz w:val="24"/>
          <w:szCs w:val="24"/>
        </w:rPr>
        <w:t xml:space="preserve">. No obstante, </w:t>
      </w:r>
      <w:r w:rsidR="00D37277" w:rsidRPr="00106796">
        <w:rPr>
          <w:rFonts w:ascii="Times New Roman" w:hAnsi="Times New Roman" w:cs="Times New Roman"/>
          <w:color w:val="000000"/>
          <w:sz w:val="24"/>
          <w:szCs w:val="24"/>
        </w:rPr>
        <w:t xml:space="preserve">en </w:t>
      </w:r>
      <w:r w:rsidR="00594A16" w:rsidRPr="00106796">
        <w:rPr>
          <w:rFonts w:ascii="Times New Roman" w:hAnsi="Times New Roman" w:cs="Times New Roman"/>
          <w:color w:val="000000"/>
          <w:sz w:val="24"/>
          <w:szCs w:val="24"/>
        </w:rPr>
        <w:t>despersonalización</w:t>
      </w:r>
      <w:r w:rsidR="00D37277" w:rsidRPr="00106796">
        <w:rPr>
          <w:rFonts w:ascii="Times New Roman" w:hAnsi="Times New Roman" w:cs="Times New Roman"/>
          <w:color w:val="000000"/>
          <w:sz w:val="24"/>
          <w:szCs w:val="24"/>
        </w:rPr>
        <w:t xml:space="preserve">, el AVE fue menor a .25, reflejando que esta dimensión no cuenta con evidencia de validez convergente o varianza atribuible al modelo de medida especificado. </w:t>
      </w:r>
      <w:r w:rsidR="00735A3E" w:rsidRPr="00106796">
        <w:rPr>
          <w:rFonts w:ascii="Times New Roman" w:hAnsi="Times New Roman" w:cs="Times New Roman"/>
          <w:color w:val="000000"/>
          <w:sz w:val="24"/>
          <w:szCs w:val="24"/>
        </w:rPr>
        <w:t>Por otro lado, en cuanto a la evidencia de validez discriminante, las tres dimensiones mostraron valores adecuados del ratio HTMT</w:t>
      </w:r>
      <w:r w:rsidR="00115792" w:rsidRPr="00106796">
        <w:rPr>
          <w:rFonts w:ascii="Times New Roman" w:hAnsi="Times New Roman" w:cs="Times New Roman"/>
          <w:color w:val="000000"/>
          <w:sz w:val="24"/>
          <w:szCs w:val="24"/>
        </w:rPr>
        <w:t>2</w:t>
      </w:r>
      <w:r w:rsidR="00735A3E" w:rsidRPr="00106796">
        <w:rPr>
          <w:rFonts w:ascii="Times New Roman" w:hAnsi="Times New Roman" w:cs="Times New Roman"/>
          <w:color w:val="000000"/>
          <w:sz w:val="24"/>
          <w:szCs w:val="24"/>
        </w:rPr>
        <w:t xml:space="preserve"> (por debajo de .85), siendo estos .686 (agotamiento emocional), .306 (despersonalización) y .678 (realización personal). </w:t>
      </w:r>
      <w:r w:rsidR="00031369" w:rsidRPr="00106796">
        <w:rPr>
          <w:rFonts w:ascii="Times New Roman" w:hAnsi="Times New Roman" w:cs="Times New Roman"/>
          <w:color w:val="000000"/>
          <w:sz w:val="24"/>
          <w:szCs w:val="24"/>
        </w:rPr>
        <w:t>No obstante</w:t>
      </w:r>
      <w:r w:rsidR="00286BC6" w:rsidRPr="00106796">
        <w:rPr>
          <w:rFonts w:ascii="Times New Roman" w:hAnsi="Times New Roman" w:cs="Times New Roman"/>
          <w:color w:val="000000"/>
          <w:sz w:val="24"/>
          <w:szCs w:val="24"/>
        </w:rPr>
        <w:t xml:space="preserve">, el criterio de Fornell y Larcker se cumplió </w:t>
      </w:r>
      <w:r w:rsidR="00031369" w:rsidRPr="00106796">
        <w:rPr>
          <w:rFonts w:ascii="Times New Roman" w:hAnsi="Times New Roman" w:cs="Times New Roman"/>
          <w:color w:val="000000"/>
          <w:sz w:val="24"/>
          <w:szCs w:val="24"/>
        </w:rPr>
        <w:t xml:space="preserve">únicamente para </w:t>
      </w:r>
      <w:r w:rsidR="00C623C3" w:rsidRPr="00106796">
        <w:rPr>
          <w:rFonts w:ascii="Times New Roman" w:hAnsi="Times New Roman" w:cs="Times New Roman"/>
          <w:color w:val="000000"/>
          <w:sz w:val="24"/>
          <w:szCs w:val="24"/>
        </w:rPr>
        <w:t>la dimensión de agotamiento emocional, ya que la raíz cuadrada del AVE (.699) fue mayor a las correlaciones con los otros dos factores.</w:t>
      </w:r>
    </w:p>
    <w:p w14:paraId="1447BE1E" w14:textId="4D672C1E" w:rsidR="008F7F5B" w:rsidRPr="00106796" w:rsidRDefault="0004142D" w:rsidP="00705C8F">
      <w:pPr>
        <w:spacing w:line="360" w:lineRule="auto"/>
        <w:jc w:val="both"/>
        <w:rPr>
          <w:rFonts w:ascii="Times New Roman" w:hAnsi="Times New Roman" w:cs="Times New Roman"/>
          <w:sz w:val="24"/>
          <w:szCs w:val="24"/>
        </w:rPr>
      </w:pPr>
      <w:r w:rsidRPr="00106796">
        <w:rPr>
          <w:rFonts w:ascii="Times New Roman" w:hAnsi="Times New Roman" w:cs="Times New Roman"/>
          <w:color w:val="000000"/>
          <w:sz w:val="24"/>
          <w:szCs w:val="24"/>
        </w:rPr>
        <w:lastRenderedPageBreak/>
        <w:t>Por último</w:t>
      </w:r>
      <w:r w:rsidR="00426584" w:rsidRPr="00106796">
        <w:rPr>
          <w:rFonts w:ascii="Times New Roman" w:hAnsi="Times New Roman" w:cs="Times New Roman"/>
          <w:color w:val="000000"/>
          <w:sz w:val="24"/>
          <w:szCs w:val="24"/>
        </w:rPr>
        <w:t>, en la Tabla 7 se presentan los baremos en percentiles para las tres dimensiones del MBI.</w:t>
      </w:r>
      <w:r w:rsidRPr="00106796">
        <w:rPr>
          <w:rFonts w:ascii="Times New Roman" w:hAnsi="Times New Roman" w:cs="Times New Roman"/>
          <w:color w:val="000000"/>
          <w:sz w:val="24"/>
          <w:szCs w:val="24"/>
        </w:rPr>
        <w:t xml:space="preserve"> Se consideran tres categorías para cada una de las dimensiones (bajo, medio y alto). Así, para agotamiento emocional, puntajes entre 0 y 9 corresponden a un nivel bajo, entre 10 y 24 un nivel medio, mientras que, entre 25 y 54 puntos indican un nivel alto. En despersonalización, puntuaciones ente 0 y 1 señalan un nivel bajo, entre 2 y 7 puntos un nivel medio y puntajes entre 8 y 30 manifestarían una categoría alta. Para realización personal, puntuaciones entre 0 y 39 equivalen a un nivel bajo, entre 40 y 45 un nivel medio, así como puntajes entre 46 y 48 indican un nivel alto. </w:t>
      </w:r>
      <w:r w:rsidR="002D70FB" w:rsidRPr="00106796">
        <w:rPr>
          <w:rFonts w:ascii="Times New Roman" w:hAnsi="Times New Roman" w:cs="Times New Roman"/>
          <w:color w:val="000000"/>
          <w:sz w:val="24"/>
          <w:szCs w:val="24"/>
        </w:rPr>
        <w:t>A partir de estos factores, puntuaciones altas en agotamiento emocional y despersonalización</w:t>
      </w:r>
      <w:r w:rsidR="00BC466E" w:rsidRPr="00106796">
        <w:rPr>
          <w:rFonts w:ascii="Times New Roman" w:hAnsi="Times New Roman" w:cs="Times New Roman"/>
          <w:color w:val="000000"/>
          <w:sz w:val="24"/>
          <w:szCs w:val="24"/>
        </w:rPr>
        <w:t xml:space="preserve">, y </w:t>
      </w:r>
      <w:r w:rsidR="002D70FB" w:rsidRPr="00106796">
        <w:rPr>
          <w:rFonts w:ascii="Times New Roman" w:hAnsi="Times New Roman" w:cs="Times New Roman"/>
          <w:color w:val="000000"/>
          <w:sz w:val="24"/>
          <w:szCs w:val="24"/>
        </w:rPr>
        <w:t>puntajes bajos en realización personal, indicarían problemas de síndrome de burnout.</w:t>
      </w:r>
    </w:p>
    <w:p w14:paraId="1CBC6A37" w14:textId="03437EA0" w:rsidR="006C0590" w:rsidRPr="00106796" w:rsidRDefault="006C0590" w:rsidP="00705C8F">
      <w:pPr>
        <w:spacing w:line="360" w:lineRule="auto"/>
        <w:jc w:val="both"/>
        <w:rPr>
          <w:rFonts w:ascii="Times New Roman" w:hAnsi="Times New Roman" w:cs="Times New Roman"/>
          <w:sz w:val="24"/>
          <w:szCs w:val="24"/>
        </w:rPr>
      </w:pPr>
    </w:p>
    <w:p w14:paraId="263EF40F" w14:textId="0890D22B" w:rsidR="008F7F5B" w:rsidRPr="00106796" w:rsidRDefault="006C03D3" w:rsidP="00705C8F">
      <w:pPr>
        <w:spacing w:line="360" w:lineRule="auto"/>
        <w:jc w:val="both"/>
        <w:rPr>
          <w:rFonts w:ascii="Times New Roman" w:hAnsi="Times New Roman" w:cs="Times New Roman"/>
          <w:b/>
          <w:bCs/>
          <w:sz w:val="24"/>
          <w:szCs w:val="24"/>
        </w:rPr>
      </w:pPr>
      <w:r w:rsidRPr="00106796">
        <w:rPr>
          <w:rFonts w:ascii="Times New Roman" w:hAnsi="Times New Roman" w:cs="Times New Roman"/>
          <w:b/>
          <w:bCs/>
          <w:sz w:val="24"/>
          <w:szCs w:val="24"/>
        </w:rPr>
        <w:t>Tabla 7</w:t>
      </w:r>
    </w:p>
    <w:p w14:paraId="36DB65CE" w14:textId="25CB76F2" w:rsidR="006C03D3" w:rsidRPr="00106796" w:rsidRDefault="00946C4F" w:rsidP="00705C8F">
      <w:pPr>
        <w:spacing w:line="360" w:lineRule="auto"/>
        <w:jc w:val="both"/>
        <w:rPr>
          <w:rFonts w:ascii="Times New Roman" w:hAnsi="Times New Roman" w:cs="Times New Roman"/>
          <w:i/>
          <w:iCs/>
          <w:sz w:val="24"/>
          <w:szCs w:val="24"/>
        </w:rPr>
      </w:pPr>
      <w:r w:rsidRPr="00106796">
        <w:rPr>
          <w:rFonts w:ascii="Times New Roman" w:hAnsi="Times New Roman" w:cs="Times New Roman"/>
          <w:i/>
          <w:iCs/>
          <w:sz w:val="24"/>
          <w:szCs w:val="24"/>
        </w:rPr>
        <w:t>Baremos en percentiles de las dimensiones del Maslach Burnout Inventory (MBI)</w:t>
      </w:r>
    </w:p>
    <w:tbl>
      <w:tblPr>
        <w:tblStyle w:val="Tablaconcuadrcula"/>
        <w:tblW w:w="5000" w:type="pct"/>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02"/>
        <w:gridCol w:w="1602"/>
        <w:gridCol w:w="2096"/>
        <w:gridCol w:w="1602"/>
        <w:gridCol w:w="1602"/>
      </w:tblGrid>
      <w:tr w:rsidR="0061515B" w:rsidRPr="00106796" w14:paraId="3AF128CB" w14:textId="3CC7660D" w:rsidTr="000719F2">
        <w:trPr>
          <w:jc w:val="center"/>
        </w:trPr>
        <w:tc>
          <w:tcPr>
            <w:tcW w:w="965" w:type="pct"/>
            <w:tcBorders>
              <w:top w:val="single" w:sz="4" w:space="0" w:color="auto"/>
              <w:bottom w:val="single" w:sz="4" w:space="0" w:color="auto"/>
            </w:tcBorders>
            <w:vAlign w:val="center"/>
          </w:tcPr>
          <w:p w14:paraId="704D1434" w14:textId="576FFDB9" w:rsidR="0061515B" w:rsidRPr="00106796" w:rsidRDefault="0061515B" w:rsidP="00B831DE">
            <w:pPr>
              <w:jc w:val="center"/>
              <w:rPr>
                <w:rFonts w:ascii="Times New Roman" w:hAnsi="Times New Roman" w:cs="Times New Roman"/>
                <w:sz w:val="24"/>
                <w:szCs w:val="24"/>
              </w:rPr>
            </w:pPr>
            <w:r w:rsidRPr="00106796">
              <w:rPr>
                <w:rFonts w:ascii="Times New Roman" w:hAnsi="Times New Roman" w:cs="Times New Roman"/>
                <w:sz w:val="24"/>
                <w:szCs w:val="24"/>
              </w:rPr>
              <w:t>Percentil</w:t>
            </w:r>
          </w:p>
        </w:tc>
        <w:tc>
          <w:tcPr>
            <w:tcW w:w="965" w:type="pct"/>
            <w:tcBorders>
              <w:top w:val="single" w:sz="4" w:space="0" w:color="auto"/>
              <w:bottom w:val="single" w:sz="4" w:space="0" w:color="auto"/>
            </w:tcBorders>
            <w:vAlign w:val="center"/>
          </w:tcPr>
          <w:p w14:paraId="580D099F" w14:textId="77777777" w:rsidR="0061515B" w:rsidRPr="00106796" w:rsidRDefault="0061515B" w:rsidP="00B831DE">
            <w:pPr>
              <w:jc w:val="center"/>
              <w:rPr>
                <w:rFonts w:ascii="Times New Roman" w:hAnsi="Times New Roman" w:cs="Times New Roman"/>
                <w:sz w:val="24"/>
                <w:szCs w:val="24"/>
              </w:rPr>
            </w:pPr>
            <w:r w:rsidRPr="00106796">
              <w:rPr>
                <w:rFonts w:ascii="Times New Roman" w:hAnsi="Times New Roman" w:cs="Times New Roman"/>
                <w:sz w:val="24"/>
                <w:szCs w:val="24"/>
              </w:rPr>
              <w:t>Agotamiento emocional</w:t>
            </w:r>
          </w:p>
        </w:tc>
        <w:tc>
          <w:tcPr>
            <w:tcW w:w="1140" w:type="pct"/>
            <w:tcBorders>
              <w:top w:val="single" w:sz="4" w:space="0" w:color="auto"/>
              <w:bottom w:val="single" w:sz="4" w:space="0" w:color="auto"/>
            </w:tcBorders>
            <w:vAlign w:val="center"/>
          </w:tcPr>
          <w:p w14:paraId="073706FC" w14:textId="77777777" w:rsidR="0061515B" w:rsidRPr="00106796" w:rsidRDefault="0061515B" w:rsidP="00B831DE">
            <w:pPr>
              <w:jc w:val="center"/>
              <w:rPr>
                <w:rFonts w:ascii="Times New Roman" w:hAnsi="Times New Roman" w:cs="Times New Roman"/>
                <w:sz w:val="24"/>
                <w:szCs w:val="24"/>
              </w:rPr>
            </w:pPr>
            <w:r w:rsidRPr="00106796">
              <w:rPr>
                <w:rFonts w:ascii="Times New Roman" w:hAnsi="Times New Roman" w:cs="Times New Roman"/>
                <w:sz w:val="24"/>
                <w:szCs w:val="24"/>
              </w:rPr>
              <w:t>Despersonalización</w:t>
            </w:r>
          </w:p>
        </w:tc>
        <w:tc>
          <w:tcPr>
            <w:tcW w:w="965" w:type="pct"/>
            <w:tcBorders>
              <w:top w:val="single" w:sz="4" w:space="0" w:color="auto"/>
              <w:bottom w:val="single" w:sz="4" w:space="0" w:color="auto"/>
            </w:tcBorders>
            <w:vAlign w:val="center"/>
          </w:tcPr>
          <w:p w14:paraId="234220DF" w14:textId="77777777" w:rsidR="0061515B" w:rsidRPr="00106796" w:rsidRDefault="0061515B" w:rsidP="00B831DE">
            <w:pPr>
              <w:jc w:val="center"/>
              <w:rPr>
                <w:rFonts w:ascii="Times New Roman" w:hAnsi="Times New Roman" w:cs="Times New Roman"/>
                <w:sz w:val="24"/>
                <w:szCs w:val="24"/>
              </w:rPr>
            </w:pPr>
            <w:r w:rsidRPr="00106796">
              <w:rPr>
                <w:rFonts w:ascii="Times New Roman" w:hAnsi="Times New Roman" w:cs="Times New Roman"/>
                <w:sz w:val="24"/>
                <w:szCs w:val="24"/>
              </w:rPr>
              <w:t>Realización</w:t>
            </w:r>
          </w:p>
          <w:p w14:paraId="6513AC70" w14:textId="3DE55D89" w:rsidR="0061515B" w:rsidRPr="00106796" w:rsidRDefault="0061515B" w:rsidP="00B831DE">
            <w:pPr>
              <w:jc w:val="center"/>
              <w:rPr>
                <w:rFonts w:ascii="Times New Roman" w:hAnsi="Times New Roman" w:cs="Times New Roman"/>
                <w:sz w:val="24"/>
                <w:szCs w:val="24"/>
              </w:rPr>
            </w:pPr>
            <w:r w:rsidRPr="00106796">
              <w:rPr>
                <w:rFonts w:ascii="Times New Roman" w:hAnsi="Times New Roman" w:cs="Times New Roman"/>
                <w:sz w:val="24"/>
                <w:szCs w:val="24"/>
              </w:rPr>
              <w:t>personal</w:t>
            </w:r>
          </w:p>
        </w:tc>
        <w:tc>
          <w:tcPr>
            <w:tcW w:w="965" w:type="pct"/>
            <w:tcBorders>
              <w:top w:val="single" w:sz="4" w:space="0" w:color="auto"/>
              <w:bottom w:val="single" w:sz="4" w:space="0" w:color="auto"/>
            </w:tcBorders>
            <w:vAlign w:val="center"/>
          </w:tcPr>
          <w:p w14:paraId="48A2DA90" w14:textId="49F4902E" w:rsidR="0061515B" w:rsidRPr="00106796" w:rsidRDefault="0061515B" w:rsidP="00B831DE">
            <w:pPr>
              <w:jc w:val="center"/>
              <w:rPr>
                <w:rFonts w:ascii="Times New Roman" w:hAnsi="Times New Roman" w:cs="Times New Roman"/>
                <w:sz w:val="24"/>
                <w:szCs w:val="24"/>
              </w:rPr>
            </w:pPr>
            <w:r w:rsidRPr="00106796">
              <w:rPr>
                <w:rFonts w:ascii="Times New Roman" w:hAnsi="Times New Roman" w:cs="Times New Roman"/>
                <w:sz w:val="24"/>
                <w:szCs w:val="24"/>
              </w:rPr>
              <w:t>Categoría</w:t>
            </w:r>
          </w:p>
        </w:tc>
      </w:tr>
      <w:tr w:rsidR="000719F2" w:rsidRPr="00106796" w14:paraId="42738BAC" w14:textId="2AA797FC" w:rsidTr="000719F2">
        <w:trPr>
          <w:jc w:val="center"/>
        </w:trPr>
        <w:tc>
          <w:tcPr>
            <w:tcW w:w="965" w:type="pct"/>
            <w:tcBorders>
              <w:top w:val="single" w:sz="4" w:space="0" w:color="auto"/>
              <w:bottom w:val="nil"/>
            </w:tcBorders>
            <w:vAlign w:val="center"/>
          </w:tcPr>
          <w:p w14:paraId="50B6BC20" w14:textId="4BD0A5AC"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99</w:t>
            </w:r>
          </w:p>
        </w:tc>
        <w:tc>
          <w:tcPr>
            <w:tcW w:w="965" w:type="pct"/>
            <w:tcBorders>
              <w:top w:val="single" w:sz="4" w:space="0" w:color="auto"/>
              <w:bottom w:val="nil"/>
            </w:tcBorders>
          </w:tcPr>
          <w:p w14:paraId="0D5C034D" w14:textId="76553749"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37–54</w:t>
            </w:r>
          </w:p>
        </w:tc>
        <w:tc>
          <w:tcPr>
            <w:tcW w:w="1140" w:type="pct"/>
            <w:tcBorders>
              <w:top w:val="single" w:sz="4" w:space="0" w:color="auto"/>
              <w:bottom w:val="nil"/>
            </w:tcBorders>
          </w:tcPr>
          <w:p w14:paraId="1DF75520" w14:textId="3170B1F9"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14–30</w:t>
            </w:r>
          </w:p>
        </w:tc>
        <w:tc>
          <w:tcPr>
            <w:tcW w:w="965" w:type="pct"/>
            <w:tcBorders>
              <w:top w:val="single" w:sz="4" w:space="0" w:color="auto"/>
              <w:bottom w:val="nil"/>
            </w:tcBorders>
          </w:tcPr>
          <w:p w14:paraId="34897049" w14:textId="1C03C82C"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w:t>
            </w:r>
          </w:p>
        </w:tc>
        <w:tc>
          <w:tcPr>
            <w:tcW w:w="965" w:type="pct"/>
            <w:vMerge w:val="restart"/>
            <w:tcBorders>
              <w:top w:val="single" w:sz="4" w:space="0" w:color="auto"/>
              <w:bottom w:val="nil"/>
            </w:tcBorders>
            <w:vAlign w:val="center"/>
          </w:tcPr>
          <w:p w14:paraId="7A7E77EF" w14:textId="1E9F5808"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Alto</w:t>
            </w:r>
          </w:p>
        </w:tc>
      </w:tr>
      <w:tr w:rsidR="000719F2" w:rsidRPr="00106796" w14:paraId="7EF2091A" w14:textId="60CC0069" w:rsidTr="000719F2">
        <w:trPr>
          <w:jc w:val="center"/>
        </w:trPr>
        <w:tc>
          <w:tcPr>
            <w:tcW w:w="965" w:type="pct"/>
            <w:tcBorders>
              <w:top w:val="nil"/>
              <w:bottom w:val="nil"/>
            </w:tcBorders>
            <w:vAlign w:val="center"/>
          </w:tcPr>
          <w:p w14:paraId="65C217E7" w14:textId="5D5EE786"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95</w:t>
            </w:r>
          </w:p>
        </w:tc>
        <w:tc>
          <w:tcPr>
            <w:tcW w:w="965" w:type="pct"/>
            <w:tcBorders>
              <w:top w:val="nil"/>
              <w:bottom w:val="nil"/>
            </w:tcBorders>
          </w:tcPr>
          <w:p w14:paraId="621BF1A0" w14:textId="11590989"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34–36</w:t>
            </w:r>
          </w:p>
        </w:tc>
        <w:tc>
          <w:tcPr>
            <w:tcW w:w="1140" w:type="pct"/>
            <w:tcBorders>
              <w:top w:val="nil"/>
              <w:bottom w:val="nil"/>
            </w:tcBorders>
          </w:tcPr>
          <w:p w14:paraId="651178DD" w14:textId="4FA233D6"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11–13</w:t>
            </w:r>
          </w:p>
        </w:tc>
        <w:tc>
          <w:tcPr>
            <w:tcW w:w="965" w:type="pct"/>
            <w:tcBorders>
              <w:top w:val="nil"/>
              <w:bottom w:val="nil"/>
            </w:tcBorders>
          </w:tcPr>
          <w:p w14:paraId="6A56AC25" w14:textId="5C8C2A69"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w:t>
            </w:r>
          </w:p>
        </w:tc>
        <w:tc>
          <w:tcPr>
            <w:tcW w:w="965" w:type="pct"/>
            <w:vMerge/>
            <w:tcBorders>
              <w:top w:val="nil"/>
              <w:bottom w:val="nil"/>
            </w:tcBorders>
            <w:vAlign w:val="center"/>
          </w:tcPr>
          <w:p w14:paraId="0D38AE44" w14:textId="77777777" w:rsidR="000719F2" w:rsidRPr="00106796" w:rsidRDefault="000719F2" w:rsidP="00B831DE">
            <w:pPr>
              <w:jc w:val="center"/>
              <w:rPr>
                <w:rFonts w:ascii="Times New Roman" w:hAnsi="Times New Roman" w:cs="Times New Roman"/>
                <w:sz w:val="24"/>
                <w:szCs w:val="24"/>
              </w:rPr>
            </w:pPr>
          </w:p>
        </w:tc>
      </w:tr>
      <w:tr w:rsidR="000719F2" w:rsidRPr="00106796" w14:paraId="782FCFAC" w14:textId="52820C51" w:rsidTr="000719F2">
        <w:trPr>
          <w:jc w:val="center"/>
        </w:trPr>
        <w:tc>
          <w:tcPr>
            <w:tcW w:w="965" w:type="pct"/>
            <w:tcBorders>
              <w:top w:val="nil"/>
              <w:bottom w:val="nil"/>
            </w:tcBorders>
            <w:vAlign w:val="center"/>
          </w:tcPr>
          <w:p w14:paraId="26543810" w14:textId="1562137F"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90</w:t>
            </w:r>
          </w:p>
        </w:tc>
        <w:tc>
          <w:tcPr>
            <w:tcW w:w="965" w:type="pct"/>
            <w:tcBorders>
              <w:top w:val="nil"/>
              <w:bottom w:val="nil"/>
            </w:tcBorders>
          </w:tcPr>
          <w:p w14:paraId="07F77CFB" w14:textId="742619B0"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32–33</w:t>
            </w:r>
          </w:p>
        </w:tc>
        <w:tc>
          <w:tcPr>
            <w:tcW w:w="1140" w:type="pct"/>
            <w:tcBorders>
              <w:top w:val="nil"/>
              <w:bottom w:val="nil"/>
            </w:tcBorders>
          </w:tcPr>
          <w:p w14:paraId="3C826161" w14:textId="1E780281"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10</w:t>
            </w:r>
          </w:p>
        </w:tc>
        <w:tc>
          <w:tcPr>
            <w:tcW w:w="965" w:type="pct"/>
            <w:tcBorders>
              <w:top w:val="nil"/>
              <w:bottom w:val="nil"/>
            </w:tcBorders>
          </w:tcPr>
          <w:p w14:paraId="70DEA8EB" w14:textId="10565F21"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48</w:t>
            </w:r>
          </w:p>
        </w:tc>
        <w:tc>
          <w:tcPr>
            <w:tcW w:w="965" w:type="pct"/>
            <w:vMerge/>
            <w:tcBorders>
              <w:top w:val="nil"/>
              <w:bottom w:val="nil"/>
            </w:tcBorders>
            <w:vAlign w:val="center"/>
          </w:tcPr>
          <w:p w14:paraId="621F604E" w14:textId="77777777" w:rsidR="000719F2" w:rsidRPr="00106796" w:rsidRDefault="000719F2" w:rsidP="00B831DE">
            <w:pPr>
              <w:jc w:val="center"/>
              <w:rPr>
                <w:rFonts w:ascii="Times New Roman" w:hAnsi="Times New Roman" w:cs="Times New Roman"/>
                <w:sz w:val="24"/>
                <w:szCs w:val="24"/>
              </w:rPr>
            </w:pPr>
          </w:p>
        </w:tc>
      </w:tr>
      <w:tr w:rsidR="000719F2" w:rsidRPr="00106796" w14:paraId="1C25EBE3" w14:textId="68BE8B37" w:rsidTr="000719F2">
        <w:trPr>
          <w:jc w:val="center"/>
        </w:trPr>
        <w:tc>
          <w:tcPr>
            <w:tcW w:w="965" w:type="pct"/>
            <w:tcBorders>
              <w:top w:val="nil"/>
              <w:bottom w:val="nil"/>
            </w:tcBorders>
            <w:vAlign w:val="center"/>
          </w:tcPr>
          <w:p w14:paraId="5D3EF3EA" w14:textId="09D591C7"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85</w:t>
            </w:r>
          </w:p>
        </w:tc>
        <w:tc>
          <w:tcPr>
            <w:tcW w:w="965" w:type="pct"/>
            <w:tcBorders>
              <w:top w:val="nil"/>
              <w:bottom w:val="nil"/>
            </w:tcBorders>
          </w:tcPr>
          <w:p w14:paraId="532050B7" w14:textId="484C13BC"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28–31</w:t>
            </w:r>
          </w:p>
        </w:tc>
        <w:tc>
          <w:tcPr>
            <w:tcW w:w="1140" w:type="pct"/>
            <w:tcBorders>
              <w:top w:val="nil"/>
              <w:bottom w:val="nil"/>
            </w:tcBorders>
          </w:tcPr>
          <w:p w14:paraId="19C56E39" w14:textId="4746D2D8"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w:t>
            </w:r>
          </w:p>
        </w:tc>
        <w:tc>
          <w:tcPr>
            <w:tcW w:w="965" w:type="pct"/>
            <w:tcBorders>
              <w:top w:val="nil"/>
              <w:bottom w:val="nil"/>
            </w:tcBorders>
          </w:tcPr>
          <w:p w14:paraId="46225035" w14:textId="15AED763"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w:t>
            </w:r>
          </w:p>
        </w:tc>
        <w:tc>
          <w:tcPr>
            <w:tcW w:w="965" w:type="pct"/>
            <w:vMerge/>
            <w:tcBorders>
              <w:top w:val="nil"/>
              <w:bottom w:val="nil"/>
            </w:tcBorders>
            <w:vAlign w:val="center"/>
          </w:tcPr>
          <w:p w14:paraId="70EFB8FC" w14:textId="77777777" w:rsidR="000719F2" w:rsidRPr="00106796" w:rsidRDefault="000719F2" w:rsidP="00B831DE">
            <w:pPr>
              <w:jc w:val="center"/>
              <w:rPr>
                <w:rFonts w:ascii="Times New Roman" w:hAnsi="Times New Roman" w:cs="Times New Roman"/>
                <w:sz w:val="24"/>
                <w:szCs w:val="24"/>
              </w:rPr>
            </w:pPr>
          </w:p>
        </w:tc>
      </w:tr>
      <w:tr w:rsidR="000719F2" w:rsidRPr="00106796" w14:paraId="55F04693" w14:textId="37988CFD" w:rsidTr="000719F2">
        <w:trPr>
          <w:jc w:val="center"/>
        </w:trPr>
        <w:tc>
          <w:tcPr>
            <w:tcW w:w="965" w:type="pct"/>
            <w:tcBorders>
              <w:top w:val="nil"/>
              <w:bottom w:val="nil"/>
            </w:tcBorders>
            <w:vAlign w:val="center"/>
          </w:tcPr>
          <w:p w14:paraId="75D7245A" w14:textId="5B7E539A"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80</w:t>
            </w:r>
          </w:p>
        </w:tc>
        <w:tc>
          <w:tcPr>
            <w:tcW w:w="965" w:type="pct"/>
            <w:tcBorders>
              <w:top w:val="nil"/>
              <w:bottom w:val="nil"/>
            </w:tcBorders>
          </w:tcPr>
          <w:p w14:paraId="599A7612" w14:textId="5E5F44FE"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26–27</w:t>
            </w:r>
          </w:p>
        </w:tc>
        <w:tc>
          <w:tcPr>
            <w:tcW w:w="1140" w:type="pct"/>
            <w:tcBorders>
              <w:top w:val="nil"/>
              <w:bottom w:val="nil"/>
            </w:tcBorders>
          </w:tcPr>
          <w:p w14:paraId="15B0879A" w14:textId="6203CFC6"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9</w:t>
            </w:r>
          </w:p>
        </w:tc>
        <w:tc>
          <w:tcPr>
            <w:tcW w:w="965" w:type="pct"/>
            <w:tcBorders>
              <w:top w:val="nil"/>
              <w:bottom w:val="nil"/>
            </w:tcBorders>
          </w:tcPr>
          <w:p w14:paraId="304EEA79" w14:textId="064B66AE"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47</w:t>
            </w:r>
          </w:p>
        </w:tc>
        <w:tc>
          <w:tcPr>
            <w:tcW w:w="965" w:type="pct"/>
            <w:vMerge/>
            <w:tcBorders>
              <w:top w:val="nil"/>
              <w:bottom w:val="nil"/>
            </w:tcBorders>
            <w:vAlign w:val="center"/>
          </w:tcPr>
          <w:p w14:paraId="7265A00C" w14:textId="77777777" w:rsidR="000719F2" w:rsidRPr="00106796" w:rsidRDefault="000719F2" w:rsidP="00B831DE">
            <w:pPr>
              <w:jc w:val="center"/>
              <w:rPr>
                <w:rFonts w:ascii="Times New Roman" w:hAnsi="Times New Roman" w:cs="Times New Roman"/>
                <w:sz w:val="24"/>
                <w:szCs w:val="24"/>
              </w:rPr>
            </w:pPr>
          </w:p>
        </w:tc>
      </w:tr>
      <w:tr w:rsidR="000719F2" w:rsidRPr="00106796" w14:paraId="19305F74" w14:textId="3FB9D9E8" w:rsidTr="000719F2">
        <w:trPr>
          <w:jc w:val="center"/>
        </w:trPr>
        <w:tc>
          <w:tcPr>
            <w:tcW w:w="965" w:type="pct"/>
            <w:tcBorders>
              <w:top w:val="nil"/>
              <w:bottom w:val="single" w:sz="4" w:space="0" w:color="auto"/>
            </w:tcBorders>
            <w:vAlign w:val="center"/>
          </w:tcPr>
          <w:p w14:paraId="7DD048CB" w14:textId="5440A4A7"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75</w:t>
            </w:r>
          </w:p>
        </w:tc>
        <w:tc>
          <w:tcPr>
            <w:tcW w:w="965" w:type="pct"/>
            <w:tcBorders>
              <w:top w:val="nil"/>
              <w:bottom w:val="single" w:sz="4" w:space="0" w:color="auto"/>
            </w:tcBorders>
          </w:tcPr>
          <w:p w14:paraId="3A859A51" w14:textId="54E4D794"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25</w:t>
            </w:r>
          </w:p>
        </w:tc>
        <w:tc>
          <w:tcPr>
            <w:tcW w:w="1140" w:type="pct"/>
            <w:tcBorders>
              <w:top w:val="nil"/>
              <w:bottom w:val="single" w:sz="4" w:space="0" w:color="auto"/>
            </w:tcBorders>
          </w:tcPr>
          <w:p w14:paraId="327DF7F5" w14:textId="0696CB59"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8</w:t>
            </w:r>
          </w:p>
        </w:tc>
        <w:tc>
          <w:tcPr>
            <w:tcW w:w="965" w:type="pct"/>
            <w:tcBorders>
              <w:top w:val="nil"/>
              <w:bottom w:val="single" w:sz="4" w:space="0" w:color="auto"/>
            </w:tcBorders>
          </w:tcPr>
          <w:p w14:paraId="259E4660" w14:textId="075C11F0"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46</w:t>
            </w:r>
          </w:p>
        </w:tc>
        <w:tc>
          <w:tcPr>
            <w:tcW w:w="965" w:type="pct"/>
            <w:vMerge/>
            <w:tcBorders>
              <w:top w:val="nil"/>
              <w:bottom w:val="single" w:sz="4" w:space="0" w:color="auto"/>
            </w:tcBorders>
            <w:vAlign w:val="center"/>
          </w:tcPr>
          <w:p w14:paraId="57E96256" w14:textId="00E0944C" w:rsidR="000719F2" w:rsidRPr="00106796" w:rsidRDefault="000719F2" w:rsidP="00B831DE">
            <w:pPr>
              <w:jc w:val="center"/>
              <w:rPr>
                <w:rFonts w:ascii="Times New Roman" w:hAnsi="Times New Roman" w:cs="Times New Roman"/>
                <w:sz w:val="24"/>
                <w:szCs w:val="24"/>
              </w:rPr>
            </w:pPr>
          </w:p>
        </w:tc>
      </w:tr>
      <w:tr w:rsidR="000719F2" w:rsidRPr="00106796" w14:paraId="40C9D06F" w14:textId="2F6E5AE7" w:rsidTr="000719F2">
        <w:trPr>
          <w:jc w:val="center"/>
        </w:trPr>
        <w:tc>
          <w:tcPr>
            <w:tcW w:w="965" w:type="pct"/>
            <w:tcBorders>
              <w:top w:val="single" w:sz="4" w:space="0" w:color="auto"/>
              <w:bottom w:val="nil"/>
            </w:tcBorders>
            <w:vAlign w:val="center"/>
          </w:tcPr>
          <w:p w14:paraId="6FCA9804" w14:textId="56CE84AB"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70</w:t>
            </w:r>
          </w:p>
        </w:tc>
        <w:tc>
          <w:tcPr>
            <w:tcW w:w="965" w:type="pct"/>
            <w:tcBorders>
              <w:top w:val="single" w:sz="4" w:space="0" w:color="auto"/>
              <w:bottom w:val="nil"/>
            </w:tcBorders>
          </w:tcPr>
          <w:p w14:paraId="4A36B81B" w14:textId="46CAF4B3"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23–24</w:t>
            </w:r>
          </w:p>
        </w:tc>
        <w:tc>
          <w:tcPr>
            <w:tcW w:w="1140" w:type="pct"/>
            <w:tcBorders>
              <w:top w:val="single" w:sz="4" w:space="0" w:color="auto"/>
              <w:bottom w:val="nil"/>
            </w:tcBorders>
          </w:tcPr>
          <w:p w14:paraId="3041B7F4" w14:textId="54F99A06"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7</w:t>
            </w:r>
          </w:p>
        </w:tc>
        <w:tc>
          <w:tcPr>
            <w:tcW w:w="965" w:type="pct"/>
            <w:tcBorders>
              <w:top w:val="single" w:sz="4" w:space="0" w:color="auto"/>
              <w:bottom w:val="nil"/>
            </w:tcBorders>
          </w:tcPr>
          <w:p w14:paraId="643AE4CE" w14:textId="18924940"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w:t>
            </w:r>
          </w:p>
        </w:tc>
        <w:tc>
          <w:tcPr>
            <w:tcW w:w="965" w:type="pct"/>
            <w:vMerge w:val="restart"/>
            <w:tcBorders>
              <w:top w:val="single" w:sz="4" w:space="0" w:color="auto"/>
              <w:bottom w:val="nil"/>
            </w:tcBorders>
            <w:vAlign w:val="center"/>
          </w:tcPr>
          <w:p w14:paraId="37A22BB5" w14:textId="42A5E9C5"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Medio</w:t>
            </w:r>
          </w:p>
        </w:tc>
      </w:tr>
      <w:tr w:rsidR="000719F2" w:rsidRPr="00106796" w14:paraId="7A33CA99" w14:textId="637385C9" w:rsidTr="000719F2">
        <w:trPr>
          <w:jc w:val="center"/>
        </w:trPr>
        <w:tc>
          <w:tcPr>
            <w:tcW w:w="965" w:type="pct"/>
            <w:tcBorders>
              <w:top w:val="nil"/>
              <w:bottom w:val="nil"/>
            </w:tcBorders>
            <w:vAlign w:val="center"/>
          </w:tcPr>
          <w:p w14:paraId="194DFD2E" w14:textId="4B2B377C"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65</w:t>
            </w:r>
          </w:p>
        </w:tc>
        <w:tc>
          <w:tcPr>
            <w:tcW w:w="965" w:type="pct"/>
            <w:tcBorders>
              <w:top w:val="nil"/>
              <w:bottom w:val="nil"/>
            </w:tcBorders>
          </w:tcPr>
          <w:p w14:paraId="5FF692CB" w14:textId="09300C44"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20–22</w:t>
            </w:r>
          </w:p>
        </w:tc>
        <w:tc>
          <w:tcPr>
            <w:tcW w:w="1140" w:type="pct"/>
            <w:tcBorders>
              <w:top w:val="nil"/>
              <w:bottom w:val="nil"/>
            </w:tcBorders>
          </w:tcPr>
          <w:p w14:paraId="116A61B9" w14:textId="5E073142"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6</w:t>
            </w:r>
          </w:p>
        </w:tc>
        <w:tc>
          <w:tcPr>
            <w:tcW w:w="965" w:type="pct"/>
            <w:tcBorders>
              <w:top w:val="nil"/>
              <w:bottom w:val="nil"/>
            </w:tcBorders>
          </w:tcPr>
          <w:p w14:paraId="39339FDE" w14:textId="5BDF176B"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44–45</w:t>
            </w:r>
          </w:p>
        </w:tc>
        <w:tc>
          <w:tcPr>
            <w:tcW w:w="965" w:type="pct"/>
            <w:vMerge/>
            <w:tcBorders>
              <w:top w:val="nil"/>
              <w:bottom w:val="nil"/>
            </w:tcBorders>
            <w:vAlign w:val="center"/>
          </w:tcPr>
          <w:p w14:paraId="61E0515A" w14:textId="77777777" w:rsidR="000719F2" w:rsidRPr="00106796" w:rsidRDefault="000719F2" w:rsidP="00B831DE">
            <w:pPr>
              <w:jc w:val="center"/>
              <w:rPr>
                <w:rFonts w:ascii="Times New Roman" w:hAnsi="Times New Roman" w:cs="Times New Roman"/>
                <w:sz w:val="24"/>
                <w:szCs w:val="24"/>
              </w:rPr>
            </w:pPr>
          </w:p>
        </w:tc>
      </w:tr>
      <w:tr w:rsidR="000719F2" w:rsidRPr="00106796" w14:paraId="3CA54335" w14:textId="759DC1A8" w:rsidTr="000719F2">
        <w:trPr>
          <w:jc w:val="center"/>
        </w:trPr>
        <w:tc>
          <w:tcPr>
            <w:tcW w:w="965" w:type="pct"/>
            <w:tcBorders>
              <w:top w:val="nil"/>
              <w:bottom w:val="nil"/>
            </w:tcBorders>
            <w:vAlign w:val="center"/>
          </w:tcPr>
          <w:p w14:paraId="2FF03975" w14:textId="16D5AB5D"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60</w:t>
            </w:r>
          </w:p>
        </w:tc>
        <w:tc>
          <w:tcPr>
            <w:tcW w:w="965" w:type="pct"/>
            <w:tcBorders>
              <w:top w:val="nil"/>
              <w:bottom w:val="nil"/>
            </w:tcBorders>
          </w:tcPr>
          <w:p w14:paraId="2DD90A4F" w14:textId="17F570D2"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19</w:t>
            </w:r>
          </w:p>
        </w:tc>
        <w:tc>
          <w:tcPr>
            <w:tcW w:w="1140" w:type="pct"/>
            <w:tcBorders>
              <w:top w:val="nil"/>
              <w:bottom w:val="nil"/>
            </w:tcBorders>
          </w:tcPr>
          <w:p w14:paraId="7A6D3324" w14:textId="1835ABA9"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w:t>
            </w:r>
          </w:p>
        </w:tc>
        <w:tc>
          <w:tcPr>
            <w:tcW w:w="965" w:type="pct"/>
            <w:tcBorders>
              <w:top w:val="nil"/>
              <w:bottom w:val="nil"/>
            </w:tcBorders>
          </w:tcPr>
          <w:p w14:paraId="4A4FDFFE" w14:textId="7DB7CDFD"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w:t>
            </w:r>
          </w:p>
        </w:tc>
        <w:tc>
          <w:tcPr>
            <w:tcW w:w="965" w:type="pct"/>
            <w:vMerge/>
            <w:tcBorders>
              <w:top w:val="nil"/>
              <w:bottom w:val="nil"/>
            </w:tcBorders>
            <w:vAlign w:val="center"/>
          </w:tcPr>
          <w:p w14:paraId="401B53AD" w14:textId="77777777" w:rsidR="000719F2" w:rsidRPr="00106796" w:rsidRDefault="000719F2" w:rsidP="00B831DE">
            <w:pPr>
              <w:jc w:val="center"/>
              <w:rPr>
                <w:rFonts w:ascii="Times New Roman" w:hAnsi="Times New Roman" w:cs="Times New Roman"/>
                <w:sz w:val="24"/>
                <w:szCs w:val="24"/>
              </w:rPr>
            </w:pPr>
          </w:p>
        </w:tc>
      </w:tr>
      <w:tr w:rsidR="000719F2" w:rsidRPr="00106796" w14:paraId="370C19AC" w14:textId="7365E13F" w:rsidTr="000719F2">
        <w:trPr>
          <w:jc w:val="center"/>
        </w:trPr>
        <w:tc>
          <w:tcPr>
            <w:tcW w:w="965" w:type="pct"/>
            <w:tcBorders>
              <w:top w:val="nil"/>
              <w:bottom w:val="nil"/>
            </w:tcBorders>
            <w:vAlign w:val="center"/>
          </w:tcPr>
          <w:p w14:paraId="2B1021CB" w14:textId="294BDDC6"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55</w:t>
            </w:r>
          </w:p>
        </w:tc>
        <w:tc>
          <w:tcPr>
            <w:tcW w:w="965" w:type="pct"/>
            <w:tcBorders>
              <w:top w:val="nil"/>
              <w:bottom w:val="nil"/>
            </w:tcBorders>
          </w:tcPr>
          <w:p w14:paraId="24ED44E9" w14:textId="5CA70715"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17–18</w:t>
            </w:r>
          </w:p>
        </w:tc>
        <w:tc>
          <w:tcPr>
            <w:tcW w:w="1140" w:type="pct"/>
            <w:tcBorders>
              <w:top w:val="nil"/>
              <w:bottom w:val="nil"/>
            </w:tcBorders>
          </w:tcPr>
          <w:p w14:paraId="3D796228" w14:textId="0AA5DDAB"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5</w:t>
            </w:r>
          </w:p>
        </w:tc>
        <w:tc>
          <w:tcPr>
            <w:tcW w:w="965" w:type="pct"/>
            <w:tcBorders>
              <w:top w:val="nil"/>
              <w:bottom w:val="nil"/>
            </w:tcBorders>
          </w:tcPr>
          <w:p w14:paraId="74B76541" w14:textId="36B2A02E"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43</w:t>
            </w:r>
          </w:p>
        </w:tc>
        <w:tc>
          <w:tcPr>
            <w:tcW w:w="965" w:type="pct"/>
            <w:vMerge/>
            <w:tcBorders>
              <w:top w:val="nil"/>
              <w:bottom w:val="nil"/>
            </w:tcBorders>
            <w:vAlign w:val="center"/>
          </w:tcPr>
          <w:p w14:paraId="267F2014" w14:textId="77777777" w:rsidR="000719F2" w:rsidRPr="00106796" w:rsidRDefault="000719F2" w:rsidP="00B831DE">
            <w:pPr>
              <w:jc w:val="center"/>
              <w:rPr>
                <w:rFonts w:ascii="Times New Roman" w:hAnsi="Times New Roman" w:cs="Times New Roman"/>
                <w:sz w:val="24"/>
                <w:szCs w:val="24"/>
              </w:rPr>
            </w:pPr>
          </w:p>
        </w:tc>
      </w:tr>
      <w:tr w:rsidR="000719F2" w:rsidRPr="00106796" w14:paraId="38F6A007" w14:textId="75FE7235" w:rsidTr="000719F2">
        <w:trPr>
          <w:jc w:val="center"/>
        </w:trPr>
        <w:tc>
          <w:tcPr>
            <w:tcW w:w="965" w:type="pct"/>
            <w:tcBorders>
              <w:top w:val="nil"/>
              <w:bottom w:val="nil"/>
            </w:tcBorders>
            <w:vAlign w:val="center"/>
          </w:tcPr>
          <w:p w14:paraId="6641BBD7" w14:textId="17D292BF"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50</w:t>
            </w:r>
          </w:p>
        </w:tc>
        <w:tc>
          <w:tcPr>
            <w:tcW w:w="965" w:type="pct"/>
            <w:tcBorders>
              <w:top w:val="nil"/>
              <w:bottom w:val="nil"/>
            </w:tcBorders>
          </w:tcPr>
          <w:p w14:paraId="02D01794" w14:textId="60FAB9D1"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16</w:t>
            </w:r>
          </w:p>
        </w:tc>
        <w:tc>
          <w:tcPr>
            <w:tcW w:w="1140" w:type="pct"/>
            <w:tcBorders>
              <w:top w:val="nil"/>
              <w:bottom w:val="nil"/>
            </w:tcBorders>
          </w:tcPr>
          <w:p w14:paraId="04252E89" w14:textId="3FFA9152"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4</w:t>
            </w:r>
          </w:p>
        </w:tc>
        <w:tc>
          <w:tcPr>
            <w:tcW w:w="965" w:type="pct"/>
            <w:tcBorders>
              <w:top w:val="nil"/>
              <w:bottom w:val="nil"/>
            </w:tcBorders>
          </w:tcPr>
          <w:p w14:paraId="2176DFDE" w14:textId="0CCF9438"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42</w:t>
            </w:r>
          </w:p>
        </w:tc>
        <w:tc>
          <w:tcPr>
            <w:tcW w:w="965" w:type="pct"/>
            <w:vMerge/>
            <w:tcBorders>
              <w:top w:val="nil"/>
              <w:bottom w:val="nil"/>
            </w:tcBorders>
            <w:vAlign w:val="center"/>
          </w:tcPr>
          <w:p w14:paraId="3D705E61" w14:textId="77777777" w:rsidR="000719F2" w:rsidRPr="00106796" w:rsidRDefault="000719F2" w:rsidP="00B831DE">
            <w:pPr>
              <w:jc w:val="center"/>
              <w:rPr>
                <w:rFonts w:ascii="Times New Roman" w:hAnsi="Times New Roman" w:cs="Times New Roman"/>
                <w:sz w:val="24"/>
                <w:szCs w:val="24"/>
              </w:rPr>
            </w:pPr>
          </w:p>
        </w:tc>
      </w:tr>
      <w:tr w:rsidR="000719F2" w:rsidRPr="00106796" w14:paraId="3F1C8733" w14:textId="1AE18449" w:rsidTr="000719F2">
        <w:trPr>
          <w:jc w:val="center"/>
        </w:trPr>
        <w:tc>
          <w:tcPr>
            <w:tcW w:w="965" w:type="pct"/>
            <w:tcBorders>
              <w:top w:val="nil"/>
              <w:bottom w:val="nil"/>
            </w:tcBorders>
            <w:vAlign w:val="center"/>
          </w:tcPr>
          <w:p w14:paraId="68660601" w14:textId="344A52A6"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45</w:t>
            </w:r>
          </w:p>
        </w:tc>
        <w:tc>
          <w:tcPr>
            <w:tcW w:w="965" w:type="pct"/>
            <w:tcBorders>
              <w:top w:val="nil"/>
              <w:bottom w:val="nil"/>
            </w:tcBorders>
          </w:tcPr>
          <w:p w14:paraId="2D014FEC" w14:textId="67AAF1FA"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14–15</w:t>
            </w:r>
          </w:p>
        </w:tc>
        <w:tc>
          <w:tcPr>
            <w:tcW w:w="1140" w:type="pct"/>
            <w:tcBorders>
              <w:top w:val="nil"/>
              <w:bottom w:val="nil"/>
            </w:tcBorders>
          </w:tcPr>
          <w:p w14:paraId="2663D85E" w14:textId="125E1FE7"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w:t>
            </w:r>
          </w:p>
        </w:tc>
        <w:tc>
          <w:tcPr>
            <w:tcW w:w="965" w:type="pct"/>
            <w:tcBorders>
              <w:top w:val="nil"/>
              <w:bottom w:val="nil"/>
            </w:tcBorders>
          </w:tcPr>
          <w:p w14:paraId="5F705A80" w14:textId="16CEC699"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w:t>
            </w:r>
          </w:p>
        </w:tc>
        <w:tc>
          <w:tcPr>
            <w:tcW w:w="965" w:type="pct"/>
            <w:vMerge/>
            <w:tcBorders>
              <w:top w:val="nil"/>
              <w:bottom w:val="nil"/>
            </w:tcBorders>
            <w:vAlign w:val="center"/>
          </w:tcPr>
          <w:p w14:paraId="589C9E37" w14:textId="77777777" w:rsidR="000719F2" w:rsidRPr="00106796" w:rsidRDefault="000719F2" w:rsidP="00B831DE">
            <w:pPr>
              <w:jc w:val="center"/>
              <w:rPr>
                <w:rFonts w:ascii="Times New Roman" w:hAnsi="Times New Roman" w:cs="Times New Roman"/>
                <w:sz w:val="24"/>
                <w:szCs w:val="24"/>
              </w:rPr>
            </w:pPr>
          </w:p>
        </w:tc>
      </w:tr>
      <w:tr w:rsidR="000719F2" w:rsidRPr="00106796" w14:paraId="3C8351E9" w14:textId="0B6E7894" w:rsidTr="000719F2">
        <w:trPr>
          <w:jc w:val="center"/>
        </w:trPr>
        <w:tc>
          <w:tcPr>
            <w:tcW w:w="965" w:type="pct"/>
            <w:tcBorders>
              <w:top w:val="nil"/>
              <w:bottom w:val="nil"/>
            </w:tcBorders>
            <w:vAlign w:val="center"/>
          </w:tcPr>
          <w:p w14:paraId="447B871E" w14:textId="27FD4284"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40</w:t>
            </w:r>
          </w:p>
        </w:tc>
        <w:tc>
          <w:tcPr>
            <w:tcW w:w="965" w:type="pct"/>
            <w:tcBorders>
              <w:top w:val="nil"/>
              <w:bottom w:val="nil"/>
            </w:tcBorders>
          </w:tcPr>
          <w:p w14:paraId="51FB70B3" w14:textId="62A4C247"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13</w:t>
            </w:r>
          </w:p>
        </w:tc>
        <w:tc>
          <w:tcPr>
            <w:tcW w:w="1140" w:type="pct"/>
            <w:tcBorders>
              <w:top w:val="nil"/>
              <w:bottom w:val="nil"/>
            </w:tcBorders>
          </w:tcPr>
          <w:p w14:paraId="361F64F6" w14:textId="2195FED6"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3</w:t>
            </w:r>
          </w:p>
        </w:tc>
        <w:tc>
          <w:tcPr>
            <w:tcW w:w="965" w:type="pct"/>
            <w:tcBorders>
              <w:top w:val="nil"/>
              <w:bottom w:val="nil"/>
            </w:tcBorders>
          </w:tcPr>
          <w:p w14:paraId="6D70F45A" w14:textId="609D8A48"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41</w:t>
            </w:r>
          </w:p>
        </w:tc>
        <w:tc>
          <w:tcPr>
            <w:tcW w:w="965" w:type="pct"/>
            <w:vMerge/>
            <w:tcBorders>
              <w:top w:val="nil"/>
              <w:bottom w:val="nil"/>
            </w:tcBorders>
            <w:vAlign w:val="center"/>
          </w:tcPr>
          <w:p w14:paraId="28147C04" w14:textId="77777777" w:rsidR="000719F2" w:rsidRPr="00106796" w:rsidRDefault="000719F2" w:rsidP="00B831DE">
            <w:pPr>
              <w:jc w:val="center"/>
              <w:rPr>
                <w:rFonts w:ascii="Times New Roman" w:hAnsi="Times New Roman" w:cs="Times New Roman"/>
                <w:sz w:val="24"/>
                <w:szCs w:val="24"/>
              </w:rPr>
            </w:pPr>
          </w:p>
        </w:tc>
      </w:tr>
      <w:tr w:rsidR="000719F2" w:rsidRPr="00106796" w14:paraId="44F8545B" w14:textId="34E66C69" w:rsidTr="000719F2">
        <w:trPr>
          <w:jc w:val="center"/>
        </w:trPr>
        <w:tc>
          <w:tcPr>
            <w:tcW w:w="965" w:type="pct"/>
            <w:tcBorders>
              <w:top w:val="nil"/>
              <w:bottom w:val="nil"/>
            </w:tcBorders>
            <w:vAlign w:val="center"/>
          </w:tcPr>
          <w:p w14:paraId="14EA2DAA" w14:textId="6BA10ADD"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35</w:t>
            </w:r>
          </w:p>
        </w:tc>
        <w:tc>
          <w:tcPr>
            <w:tcW w:w="965" w:type="pct"/>
            <w:tcBorders>
              <w:top w:val="nil"/>
              <w:bottom w:val="nil"/>
            </w:tcBorders>
          </w:tcPr>
          <w:p w14:paraId="76E69A50" w14:textId="30E02D31"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12</w:t>
            </w:r>
          </w:p>
        </w:tc>
        <w:tc>
          <w:tcPr>
            <w:tcW w:w="1140" w:type="pct"/>
            <w:tcBorders>
              <w:top w:val="nil"/>
              <w:bottom w:val="nil"/>
            </w:tcBorders>
          </w:tcPr>
          <w:p w14:paraId="07BADAD0" w14:textId="38F9E2DD"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2</w:t>
            </w:r>
          </w:p>
        </w:tc>
        <w:tc>
          <w:tcPr>
            <w:tcW w:w="965" w:type="pct"/>
            <w:tcBorders>
              <w:top w:val="nil"/>
              <w:bottom w:val="nil"/>
            </w:tcBorders>
          </w:tcPr>
          <w:p w14:paraId="266918D5" w14:textId="4DC79D84"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40</w:t>
            </w:r>
          </w:p>
        </w:tc>
        <w:tc>
          <w:tcPr>
            <w:tcW w:w="965" w:type="pct"/>
            <w:vMerge/>
            <w:tcBorders>
              <w:top w:val="nil"/>
              <w:bottom w:val="nil"/>
            </w:tcBorders>
            <w:vAlign w:val="center"/>
          </w:tcPr>
          <w:p w14:paraId="06D9D283" w14:textId="77777777" w:rsidR="000719F2" w:rsidRPr="00106796" w:rsidRDefault="000719F2" w:rsidP="00B831DE">
            <w:pPr>
              <w:jc w:val="center"/>
              <w:rPr>
                <w:rFonts w:ascii="Times New Roman" w:hAnsi="Times New Roman" w:cs="Times New Roman"/>
                <w:sz w:val="24"/>
                <w:szCs w:val="24"/>
              </w:rPr>
            </w:pPr>
          </w:p>
        </w:tc>
      </w:tr>
      <w:tr w:rsidR="000719F2" w:rsidRPr="00106796" w14:paraId="44B646B0" w14:textId="6D6DA150" w:rsidTr="000719F2">
        <w:trPr>
          <w:jc w:val="center"/>
        </w:trPr>
        <w:tc>
          <w:tcPr>
            <w:tcW w:w="965" w:type="pct"/>
            <w:tcBorders>
              <w:top w:val="nil"/>
              <w:bottom w:val="single" w:sz="4" w:space="0" w:color="auto"/>
            </w:tcBorders>
            <w:vAlign w:val="center"/>
          </w:tcPr>
          <w:p w14:paraId="05C8F5E3" w14:textId="2D6CA113"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30</w:t>
            </w:r>
          </w:p>
        </w:tc>
        <w:tc>
          <w:tcPr>
            <w:tcW w:w="965" w:type="pct"/>
            <w:tcBorders>
              <w:top w:val="nil"/>
              <w:bottom w:val="single" w:sz="4" w:space="0" w:color="auto"/>
            </w:tcBorders>
          </w:tcPr>
          <w:p w14:paraId="098DBC3E" w14:textId="5A839B58"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10–11</w:t>
            </w:r>
          </w:p>
        </w:tc>
        <w:tc>
          <w:tcPr>
            <w:tcW w:w="1140" w:type="pct"/>
            <w:tcBorders>
              <w:top w:val="nil"/>
              <w:bottom w:val="single" w:sz="4" w:space="0" w:color="auto"/>
            </w:tcBorders>
          </w:tcPr>
          <w:p w14:paraId="1D7B4189" w14:textId="6581047C"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w:t>
            </w:r>
          </w:p>
        </w:tc>
        <w:tc>
          <w:tcPr>
            <w:tcW w:w="965" w:type="pct"/>
            <w:tcBorders>
              <w:top w:val="nil"/>
              <w:bottom w:val="single" w:sz="4" w:space="0" w:color="auto"/>
            </w:tcBorders>
          </w:tcPr>
          <w:p w14:paraId="1C8DE24A" w14:textId="357E494F"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w:t>
            </w:r>
          </w:p>
        </w:tc>
        <w:tc>
          <w:tcPr>
            <w:tcW w:w="965" w:type="pct"/>
            <w:vMerge/>
            <w:tcBorders>
              <w:top w:val="nil"/>
              <w:bottom w:val="single" w:sz="4" w:space="0" w:color="auto"/>
            </w:tcBorders>
            <w:vAlign w:val="center"/>
          </w:tcPr>
          <w:p w14:paraId="21D25CF8" w14:textId="77777777" w:rsidR="000719F2" w:rsidRPr="00106796" w:rsidRDefault="000719F2" w:rsidP="00B831DE">
            <w:pPr>
              <w:jc w:val="center"/>
              <w:rPr>
                <w:rFonts w:ascii="Times New Roman" w:hAnsi="Times New Roman" w:cs="Times New Roman"/>
                <w:sz w:val="24"/>
                <w:szCs w:val="24"/>
              </w:rPr>
            </w:pPr>
          </w:p>
        </w:tc>
      </w:tr>
      <w:tr w:rsidR="000719F2" w:rsidRPr="00106796" w14:paraId="213C34F5" w14:textId="1E4566F2" w:rsidTr="000719F2">
        <w:trPr>
          <w:jc w:val="center"/>
        </w:trPr>
        <w:tc>
          <w:tcPr>
            <w:tcW w:w="965" w:type="pct"/>
            <w:tcBorders>
              <w:top w:val="single" w:sz="4" w:space="0" w:color="auto"/>
              <w:bottom w:val="nil"/>
            </w:tcBorders>
            <w:vAlign w:val="center"/>
          </w:tcPr>
          <w:p w14:paraId="1FC2A801" w14:textId="3EC9D0B5"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25</w:t>
            </w:r>
          </w:p>
        </w:tc>
        <w:tc>
          <w:tcPr>
            <w:tcW w:w="965" w:type="pct"/>
            <w:tcBorders>
              <w:top w:val="single" w:sz="4" w:space="0" w:color="auto"/>
              <w:bottom w:val="nil"/>
            </w:tcBorders>
          </w:tcPr>
          <w:p w14:paraId="09B3EE95" w14:textId="1F3FCBB9"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9</w:t>
            </w:r>
          </w:p>
        </w:tc>
        <w:tc>
          <w:tcPr>
            <w:tcW w:w="1140" w:type="pct"/>
            <w:tcBorders>
              <w:top w:val="single" w:sz="4" w:space="0" w:color="auto"/>
              <w:bottom w:val="nil"/>
            </w:tcBorders>
          </w:tcPr>
          <w:p w14:paraId="56D470CA" w14:textId="7ACA2BA9"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1</w:t>
            </w:r>
          </w:p>
        </w:tc>
        <w:tc>
          <w:tcPr>
            <w:tcW w:w="965" w:type="pct"/>
            <w:tcBorders>
              <w:top w:val="single" w:sz="4" w:space="0" w:color="auto"/>
              <w:bottom w:val="nil"/>
            </w:tcBorders>
          </w:tcPr>
          <w:p w14:paraId="2EF7EB19" w14:textId="7394FB6C"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38–39</w:t>
            </w:r>
          </w:p>
        </w:tc>
        <w:tc>
          <w:tcPr>
            <w:tcW w:w="965" w:type="pct"/>
            <w:vMerge w:val="restart"/>
            <w:tcBorders>
              <w:top w:val="single" w:sz="4" w:space="0" w:color="auto"/>
              <w:bottom w:val="nil"/>
            </w:tcBorders>
            <w:vAlign w:val="center"/>
          </w:tcPr>
          <w:p w14:paraId="678B0503" w14:textId="1EB1A8CC"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Bajo</w:t>
            </w:r>
          </w:p>
        </w:tc>
      </w:tr>
      <w:tr w:rsidR="000719F2" w:rsidRPr="00106796" w14:paraId="2FF15EF9" w14:textId="5B4C3FA5" w:rsidTr="000719F2">
        <w:trPr>
          <w:jc w:val="center"/>
        </w:trPr>
        <w:tc>
          <w:tcPr>
            <w:tcW w:w="965" w:type="pct"/>
            <w:tcBorders>
              <w:top w:val="nil"/>
              <w:bottom w:val="nil"/>
            </w:tcBorders>
            <w:vAlign w:val="center"/>
          </w:tcPr>
          <w:p w14:paraId="1DC85B38" w14:textId="615E8C81"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20</w:t>
            </w:r>
          </w:p>
        </w:tc>
        <w:tc>
          <w:tcPr>
            <w:tcW w:w="965" w:type="pct"/>
            <w:tcBorders>
              <w:top w:val="nil"/>
              <w:bottom w:val="nil"/>
            </w:tcBorders>
          </w:tcPr>
          <w:p w14:paraId="2A60405F" w14:textId="2C35991E"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8</w:t>
            </w:r>
          </w:p>
        </w:tc>
        <w:tc>
          <w:tcPr>
            <w:tcW w:w="1140" w:type="pct"/>
            <w:tcBorders>
              <w:top w:val="nil"/>
              <w:bottom w:val="nil"/>
            </w:tcBorders>
          </w:tcPr>
          <w:p w14:paraId="49924BDC" w14:textId="03B967A7"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w:t>
            </w:r>
          </w:p>
        </w:tc>
        <w:tc>
          <w:tcPr>
            <w:tcW w:w="965" w:type="pct"/>
            <w:tcBorders>
              <w:top w:val="nil"/>
              <w:bottom w:val="nil"/>
            </w:tcBorders>
          </w:tcPr>
          <w:p w14:paraId="0C751E7A" w14:textId="370299FD"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36–37</w:t>
            </w:r>
          </w:p>
        </w:tc>
        <w:tc>
          <w:tcPr>
            <w:tcW w:w="965" w:type="pct"/>
            <w:vMerge/>
            <w:tcBorders>
              <w:top w:val="nil"/>
              <w:bottom w:val="nil"/>
            </w:tcBorders>
          </w:tcPr>
          <w:p w14:paraId="17328AF0" w14:textId="77777777" w:rsidR="000719F2" w:rsidRPr="00106796" w:rsidRDefault="000719F2" w:rsidP="00B831DE">
            <w:pPr>
              <w:jc w:val="center"/>
              <w:rPr>
                <w:rFonts w:ascii="Times New Roman" w:hAnsi="Times New Roman" w:cs="Times New Roman"/>
                <w:sz w:val="24"/>
                <w:szCs w:val="24"/>
              </w:rPr>
            </w:pPr>
          </w:p>
        </w:tc>
      </w:tr>
      <w:tr w:rsidR="000719F2" w:rsidRPr="00106796" w14:paraId="65021C10" w14:textId="0908E58B" w:rsidTr="000719F2">
        <w:trPr>
          <w:jc w:val="center"/>
        </w:trPr>
        <w:tc>
          <w:tcPr>
            <w:tcW w:w="965" w:type="pct"/>
            <w:tcBorders>
              <w:top w:val="nil"/>
              <w:bottom w:val="nil"/>
            </w:tcBorders>
            <w:vAlign w:val="center"/>
          </w:tcPr>
          <w:p w14:paraId="59D53C84" w14:textId="71FF44A7"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15</w:t>
            </w:r>
          </w:p>
        </w:tc>
        <w:tc>
          <w:tcPr>
            <w:tcW w:w="965" w:type="pct"/>
            <w:tcBorders>
              <w:top w:val="nil"/>
              <w:bottom w:val="nil"/>
            </w:tcBorders>
          </w:tcPr>
          <w:p w14:paraId="647F676C" w14:textId="5800A7E3"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6–7</w:t>
            </w:r>
          </w:p>
        </w:tc>
        <w:tc>
          <w:tcPr>
            <w:tcW w:w="1140" w:type="pct"/>
            <w:tcBorders>
              <w:top w:val="nil"/>
              <w:bottom w:val="nil"/>
            </w:tcBorders>
          </w:tcPr>
          <w:p w14:paraId="06AF816A" w14:textId="1A996416"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0</w:t>
            </w:r>
          </w:p>
        </w:tc>
        <w:tc>
          <w:tcPr>
            <w:tcW w:w="965" w:type="pct"/>
            <w:tcBorders>
              <w:top w:val="nil"/>
              <w:bottom w:val="nil"/>
            </w:tcBorders>
          </w:tcPr>
          <w:p w14:paraId="1604778F" w14:textId="1B570FC6"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34–35</w:t>
            </w:r>
          </w:p>
        </w:tc>
        <w:tc>
          <w:tcPr>
            <w:tcW w:w="965" w:type="pct"/>
            <w:vMerge/>
            <w:tcBorders>
              <w:top w:val="nil"/>
              <w:bottom w:val="nil"/>
            </w:tcBorders>
          </w:tcPr>
          <w:p w14:paraId="355ABC7F" w14:textId="77777777" w:rsidR="000719F2" w:rsidRPr="00106796" w:rsidRDefault="000719F2" w:rsidP="00B831DE">
            <w:pPr>
              <w:jc w:val="center"/>
              <w:rPr>
                <w:rFonts w:ascii="Times New Roman" w:hAnsi="Times New Roman" w:cs="Times New Roman"/>
                <w:sz w:val="24"/>
                <w:szCs w:val="24"/>
              </w:rPr>
            </w:pPr>
          </w:p>
        </w:tc>
      </w:tr>
      <w:tr w:rsidR="000719F2" w:rsidRPr="00106796" w14:paraId="41E0E078" w14:textId="74FE140C" w:rsidTr="000719F2">
        <w:trPr>
          <w:jc w:val="center"/>
        </w:trPr>
        <w:tc>
          <w:tcPr>
            <w:tcW w:w="965" w:type="pct"/>
            <w:tcBorders>
              <w:top w:val="nil"/>
              <w:bottom w:val="nil"/>
            </w:tcBorders>
            <w:vAlign w:val="center"/>
          </w:tcPr>
          <w:p w14:paraId="1CFB76E5" w14:textId="4F8B855F"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10</w:t>
            </w:r>
          </w:p>
        </w:tc>
        <w:tc>
          <w:tcPr>
            <w:tcW w:w="965" w:type="pct"/>
            <w:tcBorders>
              <w:top w:val="nil"/>
              <w:bottom w:val="nil"/>
            </w:tcBorders>
          </w:tcPr>
          <w:p w14:paraId="760CE3F0" w14:textId="74F2015C"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4–5</w:t>
            </w:r>
          </w:p>
        </w:tc>
        <w:tc>
          <w:tcPr>
            <w:tcW w:w="1140" w:type="pct"/>
            <w:tcBorders>
              <w:top w:val="nil"/>
              <w:bottom w:val="nil"/>
            </w:tcBorders>
          </w:tcPr>
          <w:p w14:paraId="67916998" w14:textId="10D1C8D1"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w:t>
            </w:r>
          </w:p>
        </w:tc>
        <w:tc>
          <w:tcPr>
            <w:tcW w:w="965" w:type="pct"/>
            <w:tcBorders>
              <w:top w:val="nil"/>
              <w:bottom w:val="nil"/>
            </w:tcBorders>
          </w:tcPr>
          <w:p w14:paraId="508CCC5A" w14:textId="6C83CCB6"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32–33</w:t>
            </w:r>
          </w:p>
        </w:tc>
        <w:tc>
          <w:tcPr>
            <w:tcW w:w="965" w:type="pct"/>
            <w:vMerge/>
            <w:tcBorders>
              <w:top w:val="nil"/>
              <w:bottom w:val="nil"/>
            </w:tcBorders>
          </w:tcPr>
          <w:p w14:paraId="52540E3D" w14:textId="77777777" w:rsidR="000719F2" w:rsidRPr="00106796" w:rsidRDefault="000719F2" w:rsidP="00B831DE">
            <w:pPr>
              <w:jc w:val="center"/>
              <w:rPr>
                <w:rFonts w:ascii="Times New Roman" w:hAnsi="Times New Roman" w:cs="Times New Roman"/>
                <w:sz w:val="24"/>
                <w:szCs w:val="24"/>
              </w:rPr>
            </w:pPr>
          </w:p>
        </w:tc>
      </w:tr>
      <w:tr w:rsidR="000719F2" w:rsidRPr="00106796" w14:paraId="0BB472D3" w14:textId="7DB319FD" w:rsidTr="000719F2">
        <w:trPr>
          <w:jc w:val="center"/>
        </w:trPr>
        <w:tc>
          <w:tcPr>
            <w:tcW w:w="965" w:type="pct"/>
            <w:tcBorders>
              <w:top w:val="nil"/>
              <w:bottom w:val="nil"/>
            </w:tcBorders>
            <w:vAlign w:val="center"/>
          </w:tcPr>
          <w:p w14:paraId="6B1022EC" w14:textId="2D7570E4"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05</w:t>
            </w:r>
          </w:p>
        </w:tc>
        <w:tc>
          <w:tcPr>
            <w:tcW w:w="965" w:type="pct"/>
            <w:tcBorders>
              <w:top w:val="nil"/>
              <w:bottom w:val="nil"/>
            </w:tcBorders>
          </w:tcPr>
          <w:p w14:paraId="6518B4F0" w14:textId="3F51C8BD"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1–3</w:t>
            </w:r>
          </w:p>
        </w:tc>
        <w:tc>
          <w:tcPr>
            <w:tcW w:w="1140" w:type="pct"/>
            <w:tcBorders>
              <w:top w:val="nil"/>
              <w:bottom w:val="nil"/>
            </w:tcBorders>
          </w:tcPr>
          <w:p w14:paraId="7FE2491B" w14:textId="5B11A95B"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w:t>
            </w:r>
          </w:p>
        </w:tc>
        <w:tc>
          <w:tcPr>
            <w:tcW w:w="965" w:type="pct"/>
            <w:tcBorders>
              <w:top w:val="nil"/>
              <w:bottom w:val="nil"/>
            </w:tcBorders>
          </w:tcPr>
          <w:p w14:paraId="271B7C8F" w14:textId="4035C1B6"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30–31</w:t>
            </w:r>
          </w:p>
        </w:tc>
        <w:tc>
          <w:tcPr>
            <w:tcW w:w="965" w:type="pct"/>
            <w:vMerge/>
            <w:tcBorders>
              <w:top w:val="nil"/>
              <w:bottom w:val="nil"/>
            </w:tcBorders>
          </w:tcPr>
          <w:p w14:paraId="5AF90B53" w14:textId="77777777" w:rsidR="000719F2" w:rsidRPr="00106796" w:rsidRDefault="000719F2" w:rsidP="00B831DE">
            <w:pPr>
              <w:jc w:val="center"/>
              <w:rPr>
                <w:rFonts w:ascii="Times New Roman" w:hAnsi="Times New Roman" w:cs="Times New Roman"/>
                <w:sz w:val="24"/>
                <w:szCs w:val="24"/>
              </w:rPr>
            </w:pPr>
          </w:p>
        </w:tc>
      </w:tr>
      <w:tr w:rsidR="000719F2" w:rsidRPr="00106796" w14:paraId="71D46847" w14:textId="1F345847" w:rsidTr="000719F2">
        <w:trPr>
          <w:jc w:val="center"/>
        </w:trPr>
        <w:tc>
          <w:tcPr>
            <w:tcW w:w="965" w:type="pct"/>
            <w:tcBorders>
              <w:top w:val="nil"/>
              <w:bottom w:val="single" w:sz="4" w:space="0" w:color="auto"/>
            </w:tcBorders>
            <w:vAlign w:val="center"/>
          </w:tcPr>
          <w:p w14:paraId="1CF35CAE" w14:textId="23BD890B"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01</w:t>
            </w:r>
          </w:p>
        </w:tc>
        <w:tc>
          <w:tcPr>
            <w:tcW w:w="965" w:type="pct"/>
            <w:tcBorders>
              <w:top w:val="nil"/>
              <w:bottom w:val="single" w:sz="4" w:space="0" w:color="auto"/>
            </w:tcBorders>
          </w:tcPr>
          <w:p w14:paraId="3F373682" w14:textId="77E0F1A9"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0</w:t>
            </w:r>
          </w:p>
        </w:tc>
        <w:tc>
          <w:tcPr>
            <w:tcW w:w="1140" w:type="pct"/>
            <w:tcBorders>
              <w:top w:val="nil"/>
              <w:bottom w:val="single" w:sz="4" w:space="0" w:color="auto"/>
            </w:tcBorders>
          </w:tcPr>
          <w:p w14:paraId="4432F504" w14:textId="4F9AE113"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w:t>
            </w:r>
          </w:p>
        </w:tc>
        <w:tc>
          <w:tcPr>
            <w:tcW w:w="965" w:type="pct"/>
            <w:tcBorders>
              <w:top w:val="nil"/>
              <w:bottom w:val="single" w:sz="4" w:space="0" w:color="auto"/>
            </w:tcBorders>
          </w:tcPr>
          <w:p w14:paraId="71EE617C" w14:textId="0E3A4967" w:rsidR="000719F2" w:rsidRPr="00106796" w:rsidRDefault="000719F2" w:rsidP="00B831DE">
            <w:pPr>
              <w:jc w:val="center"/>
              <w:rPr>
                <w:rFonts w:ascii="Times New Roman" w:hAnsi="Times New Roman" w:cs="Times New Roman"/>
                <w:sz w:val="24"/>
                <w:szCs w:val="24"/>
              </w:rPr>
            </w:pPr>
            <w:r w:rsidRPr="00106796">
              <w:rPr>
                <w:rFonts w:ascii="Times New Roman" w:hAnsi="Times New Roman" w:cs="Times New Roman"/>
                <w:sz w:val="24"/>
                <w:szCs w:val="24"/>
              </w:rPr>
              <w:t>0–29</w:t>
            </w:r>
          </w:p>
        </w:tc>
        <w:tc>
          <w:tcPr>
            <w:tcW w:w="965" w:type="pct"/>
            <w:vMerge/>
            <w:tcBorders>
              <w:top w:val="nil"/>
              <w:bottom w:val="single" w:sz="4" w:space="0" w:color="auto"/>
            </w:tcBorders>
          </w:tcPr>
          <w:p w14:paraId="362B6F90" w14:textId="77777777" w:rsidR="000719F2" w:rsidRPr="00106796" w:rsidRDefault="000719F2" w:rsidP="00B831DE">
            <w:pPr>
              <w:jc w:val="center"/>
              <w:rPr>
                <w:rFonts w:ascii="Times New Roman" w:hAnsi="Times New Roman" w:cs="Times New Roman"/>
                <w:sz w:val="24"/>
                <w:szCs w:val="24"/>
              </w:rPr>
            </w:pPr>
          </w:p>
        </w:tc>
      </w:tr>
      <w:tr w:rsidR="0061515B" w:rsidRPr="00106796" w14:paraId="37174B1F" w14:textId="3B63C400" w:rsidTr="000719F2">
        <w:trPr>
          <w:jc w:val="center"/>
        </w:trPr>
        <w:tc>
          <w:tcPr>
            <w:tcW w:w="965" w:type="pct"/>
            <w:tcBorders>
              <w:top w:val="single" w:sz="4" w:space="0" w:color="auto"/>
            </w:tcBorders>
            <w:vAlign w:val="center"/>
          </w:tcPr>
          <w:p w14:paraId="1F4C9EB6" w14:textId="13A9A7B3" w:rsidR="0061515B" w:rsidRPr="00106796" w:rsidRDefault="0061515B" w:rsidP="00B831DE">
            <w:pPr>
              <w:jc w:val="center"/>
              <w:rPr>
                <w:rFonts w:ascii="Times New Roman" w:hAnsi="Times New Roman" w:cs="Times New Roman"/>
                <w:i/>
                <w:iCs/>
                <w:sz w:val="24"/>
                <w:szCs w:val="24"/>
              </w:rPr>
            </w:pPr>
            <w:r w:rsidRPr="00106796">
              <w:rPr>
                <w:rFonts w:ascii="Times New Roman" w:hAnsi="Times New Roman" w:cs="Times New Roman"/>
                <w:i/>
                <w:iCs/>
                <w:sz w:val="24"/>
                <w:szCs w:val="24"/>
              </w:rPr>
              <w:t>M</w:t>
            </w:r>
          </w:p>
        </w:tc>
        <w:tc>
          <w:tcPr>
            <w:tcW w:w="965" w:type="pct"/>
            <w:tcBorders>
              <w:top w:val="single" w:sz="4" w:space="0" w:color="auto"/>
            </w:tcBorders>
          </w:tcPr>
          <w:p w14:paraId="597171E0" w14:textId="0AAA40A6" w:rsidR="0061515B" w:rsidRPr="00106796" w:rsidRDefault="0061515B" w:rsidP="00B831DE">
            <w:pPr>
              <w:jc w:val="center"/>
              <w:rPr>
                <w:rFonts w:ascii="Times New Roman" w:hAnsi="Times New Roman" w:cs="Times New Roman"/>
                <w:sz w:val="24"/>
                <w:szCs w:val="24"/>
              </w:rPr>
            </w:pPr>
            <w:r w:rsidRPr="00106796">
              <w:rPr>
                <w:rFonts w:ascii="Times New Roman" w:hAnsi="Times New Roman" w:cs="Times New Roman"/>
                <w:sz w:val="24"/>
                <w:szCs w:val="24"/>
              </w:rPr>
              <w:t>17.70</w:t>
            </w:r>
          </w:p>
        </w:tc>
        <w:tc>
          <w:tcPr>
            <w:tcW w:w="1140" w:type="pct"/>
            <w:tcBorders>
              <w:top w:val="single" w:sz="4" w:space="0" w:color="auto"/>
            </w:tcBorders>
          </w:tcPr>
          <w:p w14:paraId="702A7C55" w14:textId="392557F1" w:rsidR="0061515B" w:rsidRPr="00106796" w:rsidRDefault="0061515B" w:rsidP="00B831DE">
            <w:pPr>
              <w:jc w:val="center"/>
              <w:rPr>
                <w:rFonts w:ascii="Times New Roman" w:hAnsi="Times New Roman" w:cs="Times New Roman"/>
                <w:sz w:val="24"/>
                <w:szCs w:val="24"/>
              </w:rPr>
            </w:pPr>
            <w:r w:rsidRPr="00106796">
              <w:rPr>
                <w:rFonts w:ascii="Times New Roman" w:hAnsi="Times New Roman" w:cs="Times New Roman"/>
                <w:sz w:val="24"/>
                <w:szCs w:val="24"/>
              </w:rPr>
              <w:t>4.91</w:t>
            </w:r>
          </w:p>
        </w:tc>
        <w:tc>
          <w:tcPr>
            <w:tcW w:w="965" w:type="pct"/>
            <w:tcBorders>
              <w:top w:val="single" w:sz="4" w:space="0" w:color="auto"/>
            </w:tcBorders>
          </w:tcPr>
          <w:p w14:paraId="28F0C08B" w14:textId="3953E210" w:rsidR="0061515B" w:rsidRPr="00106796" w:rsidRDefault="0061515B" w:rsidP="00B831DE">
            <w:pPr>
              <w:jc w:val="center"/>
              <w:rPr>
                <w:rFonts w:ascii="Times New Roman" w:hAnsi="Times New Roman" w:cs="Times New Roman"/>
                <w:sz w:val="24"/>
                <w:szCs w:val="24"/>
              </w:rPr>
            </w:pPr>
            <w:r w:rsidRPr="00106796">
              <w:rPr>
                <w:rFonts w:ascii="Times New Roman" w:hAnsi="Times New Roman" w:cs="Times New Roman"/>
                <w:sz w:val="24"/>
                <w:szCs w:val="24"/>
              </w:rPr>
              <w:t>41.46</w:t>
            </w:r>
          </w:p>
        </w:tc>
        <w:tc>
          <w:tcPr>
            <w:tcW w:w="965" w:type="pct"/>
            <w:tcBorders>
              <w:top w:val="single" w:sz="4" w:space="0" w:color="auto"/>
            </w:tcBorders>
          </w:tcPr>
          <w:p w14:paraId="7D6301EC" w14:textId="77777777" w:rsidR="0061515B" w:rsidRPr="00106796" w:rsidRDefault="0061515B" w:rsidP="00B831DE">
            <w:pPr>
              <w:jc w:val="center"/>
              <w:rPr>
                <w:rFonts w:ascii="Times New Roman" w:hAnsi="Times New Roman" w:cs="Times New Roman"/>
                <w:sz w:val="24"/>
                <w:szCs w:val="24"/>
              </w:rPr>
            </w:pPr>
          </w:p>
        </w:tc>
      </w:tr>
      <w:tr w:rsidR="0061515B" w:rsidRPr="00106796" w14:paraId="23AE6C89" w14:textId="5A4DB757" w:rsidTr="000719F2">
        <w:trPr>
          <w:jc w:val="center"/>
        </w:trPr>
        <w:tc>
          <w:tcPr>
            <w:tcW w:w="965" w:type="pct"/>
            <w:vAlign w:val="center"/>
          </w:tcPr>
          <w:p w14:paraId="63D357C4" w14:textId="229C53FB" w:rsidR="0061515B" w:rsidRPr="00106796" w:rsidRDefault="0061515B" w:rsidP="00B831DE">
            <w:pPr>
              <w:jc w:val="center"/>
              <w:rPr>
                <w:rFonts w:ascii="Times New Roman" w:hAnsi="Times New Roman" w:cs="Times New Roman"/>
                <w:i/>
                <w:iCs/>
                <w:sz w:val="24"/>
                <w:szCs w:val="24"/>
              </w:rPr>
            </w:pPr>
            <w:r w:rsidRPr="00106796">
              <w:rPr>
                <w:rFonts w:ascii="Times New Roman" w:hAnsi="Times New Roman" w:cs="Times New Roman"/>
                <w:i/>
                <w:iCs/>
                <w:sz w:val="24"/>
                <w:szCs w:val="24"/>
              </w:rPr>
              <w:t>DE</w:t>
            </w:r>
          </w:p>
        </w:tc>
        <w:tc>
          <w:tcPr>
            <w:tcW w:w="965" w:type="pct"/>
          </w:tcPr>
          <w:p w14:paraId="3DDAE786" w14:textId="78E59050" w:rsidR="0061515B" w:rsidRPr="00106796" w:rsidRDefault="0061515B" w:rsidP="00B831DE">
            <w:pPr>
              <w:jc w:val="center"/>
              <w:rPr>
                <w:rFonts w:ascii="Times New Roman" w:hAnsi="Times New Roman" w:cs="Times New Roman"/>
                <w:sz w:val="24"/>
                <w:szCs w:val="24"/>
              </w:rPr>
            </w:pPr>
            <w:r w:rsidRPr="00106796">
              <w:rPr>
                <w:rFonts w:ascii="Times New Roman" w:hAnsi="Times New Roman" w:cs="Times New Roman"/>
                <w:sz w:val="24"/>
                <w:szCs w:val="24"/>
              </w:rPr>
              <w:t>10.45</w:t>
            </w:r>
          </w:p>
        </w:tc>
        <w:tc>
          <w:tcPr>
            <w:tcW w:w="1140" w:type="pct"/>
          </w:tcPr>
          <w:p w14:paraId="11F0DA0C" w14:textId="656214DB" w:rsidR="0061515B" w:rsidRPr="00106796" w:rsidRDefault="0061515B" w:rsidP="00B831DE">
            <w:pPr>
              <w:jc w:val="center"/>
              <w:rPr>
                <w:rFonts w:ascii="Times New Roman" w:hAnsi="Times New Roman" w:cs="Times New Roman"/>
                <w:sz w:val="24"/>
                <w:szCs w:val="24"/>
              </w:rPr>
            </w:pPr>
            <w:r w:rsidRPr="00106796">
              <w:rPr>
                <w:rFonts w:ascii="Times New Roman" w:hAnsi="Times New Roman" w:cs="Times New Roman"/>
                <w:sz w:val="24"/>
                <w:szCs w:val="24"/>
              </w:rPr>
              <w:t>4.07</w:t>
            </w:r>
          </w:p>
        </w:tc>
        <w:tc>
          <w:tcPr>
            <w:tcW w:w="965" w:type="pct"/>
          </w:tcPr>
          <w:p w14:paraId="5FE9B415" w14:textId="2A087160" w:rsidR="0061515B" w:rsidRPr="00106796" w:rsidRDefault="0061515B" w:rsidP="00B831DE">
            <w:pPr>
              <w:jc w:val="center"/>
              <w:rPr>
                <w:rFonts w:ascii="Times New Roman" w:hAnsi="Times New Roman" w:cs="Times New Roman"/>
                <w:sz w:val="24"/>
                <w:szCs w:val="24"/>
              </w:rPr>
            </w:pPr>
            <w:r w:rsidRPr="00106796">
              <w:rPr>
                <w:rFonts w:ascii="Times New Roman" w:hAnsi="Times New Roman" w:cs="Times New Roman"/>
                <w:sz w:val="24"/>
                <w:szCs w:val="24"/>
              </w:rPr>
              <w:t>5.43</w:t>
            </w:r>
          </w:p>
        </w:tc>
        <w:tc>
          <w:tcPr>
            <w:tcW w:w="965" w:type="pct"/>
          </w:tcPr>
          <w:p w14:paraId="727F6124" w14:textId="77777777" w:rsidR="0061515B" w:rsidRPr="00106796" w:rsidRDefault="0061515B" w:rsidP="00B831DE">
            <w:pPr>
              <w:jc w:val="center"/>
              <w:rPr>
                <w:rFonts w:ascii="Times New Roman" w:hAnsi="Times New Roman" w:cs="Times New Roman"/>
                <w:sz w:val="24"/>
                <w:szCs w:val="24"/>
              </w:rPr>
            </w:pPr>
          </w:p>
        </w:tc>
      </w:tr>
      <w:tr w:rsidR="0061515B" w:rsidRPr="00106796" w14:paraId="72CE05DA" w14:textId="1BBE886F" w:rsidTr="000719F2">
        <w:trPr>
          <w:jc w:val="center"/>
        </w:trPr>
        <w:tc>
          <w:tcPr>
            <w:tcW w:w="965" w:type="pct"/>
            <w:vAlign w:val="center"/>
          </w:tcPr>
          <w:p w14:paraId="0C3B094C" w14:textId="4EEF59A3" w:rsidR="0061515B" w:rsidRPr="00106796" w:rsidRDefault="0061515B" w:rsidP="00B831DE">
            <w:pPr>
              <w:jc w:val="center"/>
              <w:rPr>
                <w:rFonts w:ascii="Times New Roman" w:hAnsi="Times New Roman" w:cs="Times New Roman"/>
                <w:sz w:val="24"/>
                <w:szCs w:val="24"/>
              </w:rPr>
            </w:pPr>
            <w:r w:rsidRPr="00106796">
              <w:rPr>
                <w:rFonts w:ascii="Times New Roman" w:hAnsi="Times New Roman" w:cs="Times New Roman"/>
                <w:sz w:val="24"/>
                <w:szCs w:val="24"/>
              </w:rPr>
              <w:t>Asimetría</w:t>
            </w:r>
          </w:p>
        </w:tc>
        <w:tc>
          <w:tcPr>
            <w:tcW w:w="965" w:type="pct"/>
          </w:tcPr>
          <w:p w14:paraId="4FE05557" w14:textId="61414475" w:rsidR="0061515B" w:rsidRPr="00106796" w:rsidRDefault="0061515B" w:rsidP="00B831DE">
            <w:pPr>
              <w:jc w:val="center"/>
              <w:rPr>
                <w:rFonts w:ascii="Times New Roman" w:hAnsi="Times New Roman" w:cs="Times New Roman"/>
                <w:sz w:val="24"/>
                <w:szCs w:val="24"/>
              </w:rPr>
            </w:pPr>
            <w:r w:rsidRPr="00106796">
              <w:rPr>
                <w:rFonts w:ascii="Times New Roman" w:hAnsi="Times New Roman" w:cs="Times New Roman"/>
                <w:sz w:val="24"/>
                <w:szCs w:val="24"/>
              </w:rPr>
              <w:t>0.39</w:t>
            </w:r>
          </w:p>
        </w:tc>
        <w:tc>
          <w:tcPr>
            <w:tcW w:w="1140" w:type="pct"/>
          </w:tcPr>
          <w:p w14:paraId="6C36D54D" w14:textId="27436550" w:rsidR="0061515B" w:rsidRPr="00106796" w:rsidRDefault="0061515B" w:rsidP="00B831DE">
            <w:pPr>
              <w:jc w:val="center"/>
              <w:rPr>
                <w:rFonts w:ascii="Times New Roman" w:hAnsi="Times New Roman" w:cs="Times New Roman"/>
                <w:sz w:val="24"/>
                <w:szCs w:val="24"/>
              </w:rPr>
            </w:pPr>
            <w:r w:rsidRPr="00106796">
              <w:rPr>
                <w:rFonts w:ascii="Times New Roman" w:hAnsi="Times New Roman" w:cs="Times New Roman"/>
                <w:sz w:val="24"/>
                <w:szCs w:val="24"/>
              </w:rPr>
              <w:t>0.56</w:t>
            </w:r>
          </w:p>
        </w:tc>
        <w:tc>
          <w:tcPr>
            <w:tcW w:w="965" w:type="pct"/>
          </w:tcPr>
          <w:p w14:paraId="0EA1DDFE" w14:textId="7A2F8ACA" w:rsidR="0061515B" w:rsidRPr="00106796" w:rsidRDefault="0061515B" w:rsidP="00B831DE">
            <w:pPr>
              <w:jc w:val="center"/>
              <w:rPr>
                <w:rFonts w:ascii="Times New Roman" w:hAnsi="Times New Roman" w:cs="Times New Roman"/>
                <w:sz w:val="24"/>
                <w:szCs w:val="24"/>
              </w:rPr>
            </w:pPr>
            <w:r w:rsidRPr="00106796">
              <w:rPr>
                <w:rFonts w:ascii="Times New Roman" w:hAnsi="Times New Roman" w:cs="Times New Roman"/>
                <w:sz w:val="24"/>
                <w:szCs w:val="24"/>
              </w:rPr>
              <w:t>-0.68</w:t>
            </w:r>
          </w:p>
        </w:tc>
        <w:tc>
          <w:tcPr>
            <w:tcW w:w="965" w:type="pct"/>
          </w:tcPr>
          <w:p w14:paraId="7784C298" w14:textId="77777777" w:rsidR="0061515B" w:rsidRPr="00106796" w:rsidRDefault="0061515B" w:rsidP="00B831DE">
            <w:pPr>
              <w:jc w:val="center"/>
              <w:rPr>
                <w:rFonts w:ascii="Times New Roman" w:hAnsi="Times New Roman" w:cs="Times New Roman"/>
                <w:sz w:val="24"/>
                <w:szCs w:val="24"/>
              </w:rPr>
            </w:pPr>
          </w:p>
        </w:tc>
      </w:tr>
      <w:tr w:rsidR="0061515B" w:rsidRPr="00106796" w14:paraId="36466F5F" w14:textId="3B2A2ADE" w:rsidTr="000719F2">
        <w:trPr>
          <w:jc w:val="center"/>
        </w:trPr>
        <w:tc>
          <w:tcPr>
            <w:tcW w:w="965" w:type="pct"/>
            <w:vAlign w:val="center"/>
          </w:tcPr>
          <w:p w14:paraId="199B8440" w14:textId="6FE474B5" w:rsidR="0061515B" w:rsidRPr="00106796" w:rsidRDefault="0061515B" w:rsidP="00B831DE">
            <w:pPr>
              <w:jc w:val="center"/>
              <w:rPr>
                <w:rFonts w:ascii="Times New Roman" w:hAnsi="Times New Roman" w:cs="Times New Roman"/>
                <w:sz w:val="24"/>
                <w:szCs w:val="24"/>
              </w:rPr>
            </w:pPr>
            <w:r w:rsidRPr="00106796">
              <w:rPr>
                <w:rFonts w:ascii="Times New Roman" w:hAnsi="Times New Roman" w:cs="Times New Roman"/>
                <w:sz w:val="24"/>
                <w:szCs w:val="24"/>
              </w:rPr>
              <w:t>Curtosis</w:t>
            </w:r>
          </w:p>
        </w:tc>
        <w:tc>
          <w:tcPr>
            <w:tcW w:w="965" w:type="pct"/>
          </w:tcPr>
          <w:p w14:paraId="7E2D4278" w14:textId="36FC732A" w:rsidR="0061515B" w:rsidRPr="00106796" w:rsidRDefault="0061515B" w:rsidP="00B831DE">
            <w:pPr>
              <w:jc w:val="center"/>
              <w:rPr>
                <w:rFonts w:ascii="Times New Roman" w:hAnsi="Times New Roman" w:cs="Times New Roman"/>
                <w:sz w:val="24"/>
                <w:szCs w:val="24"/>
              </w:rPr>
            </w:pPr>
            <w:r w:rsidRPr="00106796">
              <w:rPr>
                <w:rFonts w:ascii="Times New Roman" w:hAnsi="Times New Roman" w:cs="Times New Roman"/>
                <w:sz w:val="24"/>
                <w:szCs w:val="24"/>
              </w:rPr>
              <w:t>-0.66</w:t>
            </w:r>
          </w:p>
        </w:tc>
        <w:tc>
          <w:tcPr>
            <w:tcW w:w="1140" w:type="pct"/>
          </w:tcPr>
          <w:p w14:paraId="295BF0C7" w14:textId="324005AF" w:rsidR="0061515B" w:rsidRPr="00106796" w:rsidRDefault="0061515B" w:rsidP="00B831DE">
            <w:pPr>
              <w:jc w:val="center"/>
              <w:rPr>
                <w:rFonts w:ascii="Times New Roman" w:hAnsi="Times New Roman" w:cs="Times New Roman"/>
                <w:sz w:val="24"/>
                <w:szCs w:val="24"/>
              </w:rPr>
            </w:pPr>
            <w:r w:rsidRPr="00106796">
              <w:rPr>
                <w:rFonts w:ascii="Times New Roman" w:hAnsi="Times New Roman" w:cs="Times New Roman"/>
                <w:sz w:val="24"/>
                <w:szCs w:val="24"/>
              </w:rPr>
              <w:t>-0.63</w:t>
            </w:r>
          </w:p>
        </w:tc>
        <w:tc>
          <w:tcPr>
            <w:tcW w:w="965" w:type="pct"/>
          </w:tcPr>
          <w:p w14:paraId="4730CD72" w14:textId="4782D33A" w:rsidR="0061515B" w:rsidRPr="00106796" w:rsidRDefault="0061515B" w:rsidP="00B831DE">
            <w:pPr>
              <w:jc w:val="center"/>
              <w:rPr>
                <w:rFonts w:ascii="Times New Roman" w:hAnsi="Times New Roman" w:cs="Times New Roman"/>
                <w:sz w:val="24"/>
                <w:szCs w:val="24"/>
              </w:rPr>
            </w:pPr>
            <w:r w:rsidRPr="00106796">
              <w:rPr>
                <w:rFonts w:ascii="Times New Roman" w:hAnsi="Times New Roman" w:cs="Times New Roman"/>
                <w:sz w:val="24"/>
                <w:szCs w:val="24"/>
              </w:rPr>
              <w:t>-0.48</w:t>
            </w:r>
          </w:p>
        </w:tc>
        <w:tc>
          <w:tcPr>
            <w:tcW w:w="965" w:type="pct"/>
          </w:tcPr>
          <w:p w14:paraId="5BBB64FB" w14:textId="77777777" w:rsidR="0061515B" w:rsidRPr="00106796" w:rsidRDefault="0061515B" w:rsidP="00B831DE">
            <w:pPr>
              <w:jc w:val="center"/>
              <w:rPr>
                <w:rFonts w:ascii="Times New Roman" w:hAnsi="Times New Roman" w:cs="Times New Roman"/>
                <w:sz w:val="24"/>
                <w:szCs w:val="24"/>
              </w:rPr>
            </w:pPr>
          </w:p>
        </w:tc>
      </w:tr>
    </w:tbl>
    <w:p w14:paraId="1E5A2382" w14:textId="77777777" w:rsidR="00070884" w:rsidRPr="00106796" w:rsidRDefault="00070884" w:rsidP="0052458C">
      <w:pPr>
        <w:spacing w:line="360" w:lineRule="auto"/>
        <w:jc w:val="center"/>
        <w:rPr>
          <w:rFonts w:ascii="Times New Roman" w:hAnsi="Times New Roman" w:cs="Times New Roman"/>
          <w:b/>
          <w:bCs/>
          <w:sz w:val="24"/>
          <w:szCs w:val="24"/>
        </w:rPr>
      </w:pPr>
    </w:p>
    <w:p w14:paraId="6CC5C2CB" w14:textId="5702B803" w:rsidR="002A272D" w:rsidRPr="00106796" w:rsidRDefault="000719F2" w:rsidP="0052458C">
      <w:pPr>
        <w:spacing w:line="360" w:lineRule="auto"/>
        <w:jc w:val="center"/>
        <w:rPr>
          <w:rFonts w:ascii="Times New Roman" w:hAnsi="Times New Roman" w:cs="Times New Roman"/>
          <w:b/>
          <w:bCs/>
          <w:sz w:val="24"/>
          <w:szCs w:val="24"/>
        </w:rPr>
      </w:pPr>
      <w:r w:rsidRPr="00106796">
        <w:rPr>
          <w:rFonts w:ascii="Times New Roman" w:hAnsi="Times New Roman" w:cs="Times New Roman"/>
          <w:b/>
          <w:bCs/>
          <w:sz w:val="24"/>
          <w:szCs w:val="24"/>
        </w:rPr>
        <w:lastRenderedPageBreak/>
        <w:t>Discusión</w:t>
      </w:r>
    </w:p>
    <w:p w14:paraId="0E2531F6" w14:textId="5BF73B8F" w:rsidR="002A272D" w:rsidRPr="00106796" w:rsidRDefault="0052458C" w:rsidP="0052458C">
      <w:pPr>
        <w:spacing w:line="360" w:lineRule="auto"/>
        <w:jc w:val="both"/>
        <w:rPr>
          <w:rFonts w:ascii="Times New Roman" w:hAnsi="Times New Roman" w:cs="Times New Roman"/>
          <w:sz w:val="24"/>
          <w:szCs w:val="24"/>
        </w:rPr>
      </w:pPr>
      <w:r w:rsidRPr="00106796">
        <w:rPr>
          <w:rFonts w:ascii="Times New Roman" w:hAnsi="Times New Roman" w:cs="Times New Roman"/>
          <w:sz w:val="24"/>
          <w:szCs w:val="24"/>
        </w:rPr>
        <w:t xml:space="preserve">El objetivo del estudio fue determinar las propiedades psicométricas del Maslach Burnout Inventory (MBI) en profesionales de la salud de la Región Ancash. En este sentido, se encontró que </w:t>
      </w:r>
      <w:r w:rsidR="006F4114" w:rsidRPr="00106796">
        <w:rPr>
          <w:rFonts w:ascii="Times New Roman" w:hAnsi="Times New Roman" w:cs="Times New Roman"/>
          <w:sz w:val="24"/>
          <w:szCs w:val="24"/>
        </w:rPr>
        <w:t xml:space="preserve">la mayor parte de los ítems mostraron una buena capacidad discriminativa dentro de sus respectivas dimensiones, con excepción de cuatro ítems pertenecientes a la dimensión despersonalización. En cuanto a los resultados de validez, </w:t>
      </w:r>
      <w:r w:rsidR="00181ACE" w:rsidRPr="00106796">
        <w:rPr>
          <w:rFonts w:ascii="Times New Roman" w:hAnsi="Times New Roman" w:cs="Times New Roman"/>
          <w:sz w:val="24"/>
          <w:szCs w:val="24"/>
        </w:rPr>
        <w:t xml:space="preserve">la evidencia basada en el contenido mostró que los ítems eran relevantes, representativos y claros para la medición de burnout, asimismo, gran parte de ellos fueron valorados como esenciales, con excepción de dos ítems de despersonalización. Además, la evidencia basada en la estructura interna recolectada mediante </w:t>
      </w:r>
      <w:r w:rsidR="00B37CA2" w:rsidRPr="00106796">
        <w:rPr>
          <w:rFonts w:ascii="Times New Roman" w:hAnsi="Times New Roman" w:cs="Times New Roman"/>
          <w:sz w:val="24"/>
          <w:szCs w:val="24"/>
        </w:rPr>
        <w:t>el</w:t>
      </w:r>
      <w:r w:rsidR="00181ACE" w:rsidRPr="00106796">
        <w:rPr>
          <w:rFonts w:ascii="Times New Roman" w:hAnsi="Times New Roman" w:cs="Times New Roman"/>
          <w:sz w:val="24"/>
          <w:szCs w:val="24"/>
        </w:rPr>
        <w:t xml:space="preserve"> análisis factorial confirmatorio indicó un buen ajuste para el modelo de tres factores correlacionados</w:t>
      </w:r>
      <w:r w:rsidR="00B37CA2" w:rsidRPr="00106796">
        <w:rPr>
          <w:rFonts w:ascii="Times New Roman" w:hAnsi="Times New Roman" w:cs="Times New Roman"/>
          <w:sz w:val="24"/>
          <w:szCs w:val="24"/>
        </w:rPr>
        <w:t xml:space="preserve">. </w:t>
      </w:r>
      <w:r w:rsidR="00181ACE" w:rsidRPr="00106796">
        <w:rPr>
          <w:rFonts w:ascii="Times New Roman" w:hAnsi="Times New Roman" w:cs="Times New Roman"/>
          <w:sz w:val="24"/>
          <w:szCs w:val="24"/>
        </w:rPr>
        <w:t xml:space="preserve">Por otro lado, la evidencia convergente fue corroborada en las dimensiones </w:t>
      </w:r>
      <w:r w:rsidR="00B37CA2" w:rsidRPr="00106796">
        <w:rPr>
          <w:rFonts w:ascii="Times New Roman" w:hAnsi="Times New Roman" w:cs="Times New Roman"/>
          <w:sz w:val="24"/>
          <w:szCs w:val="24"/>
        </w:rPr>
        <w:t>realización personal y agotamiento emocional, en tanto que, las tres dimensiones contaron con evidencia discriminante. Finalmente, agotamiento emocional y realización personal fueron las dimensiones que mostraron un grado de consistencia interna aceptable. Se elaboraron baremos en percentiles para la interpretación de los puntajes.</w:t>
      </w:r>
    </w:p>
    <w:p w14:paraId="36B4CAB8" w14:textId="5FDE3ECB" w:rsidR="00885886" w:rsidRPr="00106796" w:rsidRDefault="002F29BB" w:rsidP="005751E9">
      <w:pPr>
        <w:spacing w:line="360" w:lineRule="auto"/>
        <w:jc w:val="both"/>
        <w:rPr>
          <w:rFonts w:ascii="Times New Roman" w:hAnsi="Times New Roman" w:cs="Times New Roman"/>
          <w:sz w:val="24"/>
          <w:szCs w:val="24"/>
        </w:rPr>
      </w:pPr>
      <w:r w:rsidRPr="00106796">
        <w:rPr>
          <w:rFonts w:ascii="Times New Roman" w:hAnsi="Times New Roman" w:cs="Times New Roman"/>
          <w:sz w:val="24"/>
          <w:szCs w:val="24"/>
        </w:rPr>
        <w:t>El análisis descriptivo</w:t>
      </w:r>
      <w:r w:rsidR="00885886" w:rsidRPr="00106796">
        <w:rPr>
          <w:rFonts w:ascii="Times New Roman" w:hAnsi="Times New Roman" w:cs="Times New Roman"/>
          <w:sz w:val="24"/>
          <w:szCs w:val="24"/>
        </w:rPr>
        <w:t xml:space="preserve"> de los ítems indic</w:t>
      </w:r>
      <w:r w:rsidRPr="00106796">
        <w:rPr>
          <w:rFonts w:ascii="Times New Roman" w:hAnsi="Times New Roman" w:cs="Times New Roman"/>
          <w:sz w:val="24"/>
          <w:szCs w:val="24"/>
        </w:rPr>
        <w:t>ó</w:t>
      </w:r>
      <w:r w:rsidR="00885886" w:rsidRPr="00106796">
        <w:rPr>
          <w:rFonts w:ascii="Times New Roman" w:hAnsi="Times New Roman" w:cs="Times New Roman"/>
          <w:sz w:val="24"/>
          <w:szCs w:val="24"/>
        </w:rPr>
        <w:t xml:space="preserve"> que </w:t>
      </w:r>
      <w:r w:rsidR="009D1408" w:rsidRPr="00106796">
        <w:rPr>
          <w:rFonts w:ascii="Times New Roman" w:hAnsi="Times New Roman" w:cs="Times New Roman"/>
          <w:sz w:val="24"/>
          <w:szCs w:val="24"/>
        </w:rPr>
        <w:t>estos</w:t>
      </w:r>
      <w:r w:rsidRPr="00106796">
        <w:rPr>
          <w:rFonts w:ascii="Times New Roman" w:hAnsi="Times New Roman" w:cs="Times New Roman"/>
          <w:sz w:val="24"/>
          <w:szCs w:val="24"/>
        </w:rPr>
        <w:t xml:space="preserve"> tuvieron principalmente problemas de curtosis, es decir, un alto porcentaje de </w:t>
      </w:r>
      <w:r w:rsidR="009D1408" w:rsidRPr="00106796">
        <w:rPr>
          <w:rFonts w:ascii="Times New Roman" w:hAnsi="Times New Roman" w:cs="Times New Roman"/>
          <w:sz w:val="24"/>
          <w:szCs w:val="24"/>
        </w:rPr>
        <w:t>los participantes</w:t>
      </w:r>
      <w:r w:rsidRPr="00106796">
        <w:rPr>
          <w:rFonts w:ascii="Times New Roman" w:hAnsi="Times New Roman" w:cs="Times New Roman"/>
          <w:sz w:val="24"/>
          <w:szCs w:val="24"/>
        </w:rPr>
        <w:t xml:space="preserve"> eligieron </w:t>
      </w:r>
      <w:r w:rsidR="009D1408" w:rsidRPr="00106796">
        <w:rPr>
          <w:rFonts w:ascii="Times New Roman" w:hAnsi="Times New Roman" w:cs="Times New Roman"/>
          <w:sz w:val="24"/>
          <w:szCs w:val="24"/>
        </w:rPr>
        <w:t>solo una de las</w:t>
      </w:r>
      <w:r w:rsidRPr="00106796">
        <w:rPr>
          <w:rFonts w:ascii="Times New Roman" w:hAnsi="Times New Roman" w:cs="Times New Roman"/>
          <w:sz w:val="24"/>
          <w:szCs w:val="24"/>
        </w:rPr>
        <w:t xml:space="preserve"> opciones de respuesta, trayendo consigo efectos piso o efectos techo. </w:t>
      </w:r>
      <w:r w:rsidR="009D1408" w:rsidRPr="00106796">
        <w:rPr>
          <w:rFonts w:ascii="Times New Roman" w:hAnsi="Times New Roman" w:cs="Times New Roman"/>
          <w:sz w:val="24"/>
          <w:szCs w:val="24"/>
        </w:rPr>
        <w:t xml:space="preserve">En algunos casos estos efectos fueron excesivos, como es el caso de los ítems </w:t>
      </w:r>
      <w:r w:rsidR="00BE403E" w:rsidRPr="00106796">
        <w:rPr>
          <w:rFonts w:ascii="Times New Roman" w:hAnsi="Times New Roman" w:cs="Times New Roman"/>
          <w:sz w:val="24"/>
          <w:szCs w:val="24"/>
        </w:rPr>
        <w:t xml:space="preserve">SB_13, </w:t>
      </w:r>
      <w:r w:rsidR="009D1408" w:rsidRPr="00106796">
        <w:rPr>
          <w:rFonts w:ascii="Times New Roman" w:hAnsi="Times New Roman" w:cs="Times New Roman"/>
          <w:sz w:val="24"/>
          <w:szCs w:val="24"/>
        </w:rPr>
        <w:t>SB_05, SB_10, SB_15, SB_22, donde más del 50% de los evaluados eligieron la alternativa más baja (efecto piso)</w:t>
      </w:r>
      <w:r w:rsidR="00BE403E" w:rsidRPr="00106796">
        <w:rPr>
          <w:rFonts w:ascii="Times New Roman" w:hAnsi="Times New Roman" w:cs="Times New Roman"/>
          <w:sz w:val="24"/>
          <w:szCs w:val="24"/>
        </w:rPr>
        <w:t>, siendo estos últimos cuatro ítems pertenecientes a despersonalización</w:t>
      </w:r>
      <w:r w:rsidR="004C7999" w:rsidRPr="00106796">
        <w:rPr>
          <w:rFonts w:ascii="Times New Roman" w:hAnsi="Times New Roman" w:cs="Times New Roman"/>
          <w:sz w:val="24"/>
          <w:szCs w:val="24"/>
        </w:rPr>
        <w:t>, denotando, en general, una tendencia a tener bajas puntuaciones en la dimensión señalada. Por otro lado, el efecto techo más notorio se dio en los ítems SB_04, SB_07, SB_09, SB_12, SB_18 y SB_19</w:t>
      </w:r>
      <w:r w:rsidR="00023EAE" w:rsidRPr="00106796">
        <w:rPr>
          <w:rFonts w:ascii="Times New Roman" w:hAnsi="Times New Roman" w:cs="Times New Roman"/>
          <w:sz w:val="24"/>
          <w:szCs w:val="24"/>
        </w:rPr>
        <w:t xml:space="preserve"> (todos ellos de realización personal)</w:t>
      </w:r>
      <w:r w:rsidR="004C7999" w:rsidRPr="00106796">
        <w:rPr>
          <w:rFonts w:ascii="Times New Roman" w:hAnsi="Times New Roman" w:cs="Times New Roman"/>
          <w:sz w:val="24"/>
          <w:szCs w:val="24"/>
        </w:rPr>
        <w:t>,</w:t>
      </w:r>
      <w:r w:rsidR="00023EAE" w:rsidRPr="00106796">
        <w:rPr>
          <w:rFonts w:ascii="Times New Roman" w:hAnsi="Times New Roman" w:cs="Times New Roman"/>
          <w:sz w:val="24"/>
          <w:szCs w:val="24"/>
        </w:rPr>
        <w:t xml:space="preserve"> ya que más del 50% de la muestra seleccionó la opción de respuesta más alta</w:t>
      </w:r>
      <w:r w:rsidR="004C7999" w:rsidRPr="00106796">
        <w:rPr>
          <w:rFonts w:ascii="Times New Roman" w:hAnsi="Times New Roman" w:cs="Times New Roman"/>
          <w:sz w:val="24"/>
          <w:szCs w:val="24"/>
        </w:rPr>
        <w:t>, indicativo de que la mayoría de los participantes presentó una tenencia a obtener puntajes altos en esta dimensión.</w:t>
      </w:r>
    </w:p>
    <w:p w14:paraId="134B7A2E" w14:textId="77777777" w:rsidR="00772527" w:rsidRPr="00106796" w:rsidRDefault="005751E9" w:rsidP="005751E9">
      <w:pPr>
        <w:spacing w:line="360" w:lineRule="auto"/>
        <w:jc w:val="both"/>
        <w:rPr>
          <w:rFonts w:ascii="Times New Roman" w:hAnsi="Times New Roman" w:cs="Times New Roman"/>
          <w:sz w:val="24"/>
          <w:szCs w:val="24"/>
        </w:rPr>
      </w:pPr>
      <w:r w:rsidRPr="00106796">
        <w:rPr>
          <w:rFonts w:ascii="Times New Roman" w:hAnsi="Times New Roman" w:cs="Times New Roman"/>
          <w:sz w:val="24"/>
          <w:szCs w:val="24"/>
        </w:rPr>
        <w:t>En cuanto a la discriminación de los ítems dentro de cada una de sus dimensiones, evaluada a partir de la correlación ítem-test corregida, señaló que la mayoría de estos superaba el criterio de .20, señal de una buena capacidad discriminativa. No obstante, cuatro ítems de la dimensión despersonalización (SB_05, SB_10, SB_15</w:t>
      </w:r>
      <w:r w:rsidR="00217434" w:rsidRPr="00106796">
        <w:rPr>
          <w:rFonts w:ascii="Times New Roman" w:hAnsi="Times New Roman" w:cs="Times New Roman"/>
          <w:sz w:val="24"/>
          <w:szCs w:val="24"/>
        </w:rPr>
        <w:t xml:space="preserve"> y</w:t>
      </w:r>
      <w:r w:rsidRPr="00106796">
        <w:rPr>
          <w:rFonts w:ascii="Times New Roman" w:hAnsi="Times New Roman" w:cs="Times New Roman"/>
          <w:sz w:val="24"/>
          <w:szCs w:val="24"/>
        </w:rPr>
        <w:t xml:space="preserve"> SB_22</w:t>
      </w:r>
      <w:r w:rsidR="00217434" w:rsidRPr="00106796">
        <w:rPr>
          <w:rFonts w:ascii="Times New Roman" w:hAnsi="Times New Roman" w:cs="Times New Roman"/>
          <w:sz w:val="24"/>
          <w:szCs w:val="24"/>
        </w:rPr>
        <w:t xml:space="preserve">) mostraron valores bajos, entre .052 y .186, señalando una baja relación de cada uno de los ítems con la puntuación total en la dimensión. Además, el ítem restante de </w:t>
      </w:r>
      <w:r w:rsidR="00217434" w:rsidRPr="00106796">
        <w:rPr>
          <w:rFonts w:ascii="Times New Roman" w:hAnsi="Times New Roman" w:cs="Times New Roman"/>
          <w:sz w:val="24"/>
          <w:szCs w:val="24"/>
        </w:rPr>
        <w:lastRenderedPageBreak/>
        <w:t>despersonalización (SB_11) superó ligeramente el umbral de .20 (</w:t>
      </w:r>
      <w:r w:rsidR="00217434" w:rsidRPr="00106796">
        <w:rPr>
          <w:rFonts w:ascii="Times New Roman" w:hAnsi="Times New Roman" w:cs="Times New Roman"/>
          <w:i/>
          <w:iCs/>
          <w:sz w:val="24"/>
          <w:szCs w:val="24"/>
        </w:rPr>
        <w:t>r</w:t>
      </w:r>
      <w:r w:rsidR="00217434" w:rsidRPr="00106796">
        <w:rPr>
          <w:rFonts w:ascii="Times New Roman" w:hAnsi="Times New Roman" w:cs="Times New Roman"/>
          <w:i/>
          <w:iCs/>
          <w:sz w:val="24"/>
          <w:szCs w:val="24"/>
          <w:vertAlign w:val="subscript"/>
        </w:rPr>
        <w:t>itc</w:t>
      </w:r>
      <w:r w:rsidR="00217434" w:rsidRPr="00106796">
        <w:rPr>
          <w:rFonts w:ascii="Times New Roman" w:hAnsi="Times New Roman" w:cs="Times New Roman"/>
          <w:sz w:val="24"/>
          <w:szCs w:val="24"/>
        </w:rPr>
        <w:t xml:space="preserve"> = .209). De esta forma, los ítems de despersonalización presentaron una baja capacidad discriminativa.</w:t>
      </w:r>
    </w:p>
    <w:p w14:paraId="1BAE1712" w14:textId="5A1F6711" w:rsidR="005751E9" w:rsidRPr="00106796" w:rsidRDefault="00AA141C" w:rsidP="005751E9">
      <w:pPr>
        <w:spacing w:line="360" w:lineRule="auto"/>
        <w:jc w:val="both"/>
        <w:rPr>
          <w:rFonts w:ascii="Times New Roman" w:hAnsi="Times New Roman" w:cs="Times New Roman"/>
          <w:color w:val="000000"/>
          <w:sz w:val="24"/>
          <w:szCs w:val="24"/>
        </w:rPr>
      </w:pPr>
      <w:r w:rsidRPr="00106796">
        <w:rPr>
          <w:rFonts w:ascii="Times New Roman" w:hAnsi="Times New Roman" w:cs="Times New Roman"/>
          <w:sz w:val="24"/>
          <w:szCs w:val="24"/>
        </w:rPr>
        <w:t xml:space="preserve">Estos resultados difieren del estudio de </w:t>
      </w:r>
      <w:sdt>
        <w:sdtPr>
          <w:rPr>
            <w:rFonts w:ascii="Times New Roman" w:hAnsi="Times New Roman" w:cs="Times New Roman"/>
            <w:color w:val="000000"/>
            <w:sz w:val="24"/>
            <w:szCs w:val="24"/>
          </w:rPr>
          <w:tag w:val="MENDELEY_CITATION_v3_eyJjaXRhdGlvbklEIjoiTUVOREVMRVlfQ0lUQVRJT05fNGM2OGQwYzgtZjc4My00NDU0LThjMWItNzgxZmZlMmE3NzZkIiwicHJvcGVydGllcyI6eyJub3RlSW5kZXgiOjB9LCJpc0VkaXRlZCI6ZmFsc2UsIm1hbnVhbE92ZXJyaWRlIjp7ImlzTWFudWFsbHlPdmVycmlkZGVuIjp0cnVlLCJjaXRlcHJvY1RleHQiOiIoWXNsYWRvIE3DqW5kZXogZXQgYWwuLCAyMDIxKSIsIm1hbnVhbE92ZXJyaWRlVGV4dCI6IllzbGFkbyBldCBhbC4gKDIwMjEpIn0sImNpdGF0aW9uSXRlbXMiOlt7ImlkIjoiNjFiYzhmNTItMDYxOC0zNjYzLTgwOTMtNDE3YTEzZDA3YThhIiwiaXRlbURhdGEiOnsidHlwZSI6ImFydGljbGUtam91cm5hbCIsImlkIjoiNjFiYzhmNTItMDYxOC0zNjYzLTgwOTMtNDE3YTEzZDA3YThhIiwidGl0bGUiOiJQcm9waWVkYWRlcyBwc2ljb23DqXRyaWNhcyBkZWwgY3Vlc3Rpb25hcmlvIGJ1cm5vdXQgcGFyYSBwcm9mZXNvcmVzIHVuaXZlcnNpdGFyaW9zIGVuIHVuYSBtdWVzdHJhIHBlcnVhbmEiLCJhdXRob3IiOlt7ImZhbWlseSI6IllzbGFkbyBNw6luZGV6IiwiZ2l2ZW4iOiJSb3NhcmlvIE1hcmdhcml0YSIsInBhcnNlLW5hbWVzIjpmYWxzZSwiZHJvcHBpbmctcGFydGljbGUiOiIiLCJub24tZHJvcHBpbmctcGFydGljbGUiOiIifSx7ImZhbWlseSI6IlJhbcOtcmV6IEFzw61zIiwiZ2l2ZW4iOiJFZHdpbiBIZXJuw6FuIiwicGFyc2UtbmFtZXMiOmZhbHNlLCJkcm9wcGluZy1wYXJ0aWNsZSI6IiIsIm5vbi1kcm9wcGluZy1wYXJ0aWNsZSI6IiJ9LHsiZmFtaWx5IjoiR2FyY8OtYSBGaWd1ZXJvYSIsImdpdmVuIjoiTWFyw61hIEVsZW5hIiwicGFyc2UtbmFtZXMiOmZhbHNlLCJkcm9wcGluZy1wYXJ0aWNsZSI6IiIsIm5vbi1kcm9wcGluZy1wYXJ0aWNsZSI6IiJ9XSwiY29udGFpbmVyLXRpdGxlIjoiQXJjaGl2b3MgZGUgTWVkaWNpbmEgKE1hbml6YWxlcykiLCJET0kiOiIxMC4zMDU1NC9hcmNobWVkLjIxLjIuMzk4My4yMDIxIiwiSVNTTiI6IjIzMzktMzg3NCIsIlVSTCI6Imh0dHBzOi8vcmV2aXN0YXN1bS51bWFuaXphbGVzLmVkdS5jby9vanMvaW5kZXgucGhwL2FyY2hpdm9zbWVkaWNpbmEvYXJ0aWNsZS92aWV3LzM5ODMiLCJpc3N1ZWQiOnsiZGF0ZS1wYXJ0cyI6W1syMDIxLDQsMjVdXX0sImFic3RyYWN0IjoiPHA+T2JqZXRpdm86IFNlIGFuYWxpesOzIGxhIHZhbGlkZXogeSBjb25maWFiaWxpZGFkIGRlbCBjdWVzdGlvbmFyaW8gYnVybm91dCBwYXJhIHByb2Zlc29yZXMgdW5pdmVyc2l0YXJpb3MsIHF1ZSBlcyB1bmEgdmVyc2nDs24gbW9kaWZpY2FkYSBkZSBsYSBhZGFwdGFjacOzbiBlc3Bhw7FvbGEgZGVsIEludmVudGFyaW8gQnVybm91dCBkZSBNYXNsYWNoIChNQkkpLiBNYXRlcmlhbGVzIHkgbcOpdG9kb3M6IGVzIHVuIGVzdHVkaW8gcHNpY29tw6l0cmljbywgdHJhbnN2ZXJzYWwsIGRlIHRpcG8gaW5zdHJ1bWVudGFsLCBjdXlhIG11ZXN0cmEgZXN0w6EgY29uZm9ybWFkYSBwb3IgMjA2IGRvY2VudGVzIGRlIGxhIFVuaXZlcnNpZGFkIE5hY2lvbmFsIFNhbnRpYWdvIEFudMO6bmV6IGRlIE1heW9sbyAoQW5jYXNoLCBQZXLDuiksIDE2NCB2YXJvbmVzIHkgNDIgbXVqZXJlcywgZGUgMjAgYSA3MCBhw7FvcyBkZSBlZGFkLCAxNjUgbm9tYnJhZG9zIHkgNDEgY29udHJhdGFkb3MsIHF1aWVuZXMgcGFydGljaXBhcm9uIHZvbHVudGFyaWFtZW50ZSBlbiBlbCBlc3R1ZGlvLiBSZXN1bHRhZG9zOiBlbCBjdWVzdGlvbmFyaW8gY3VlbnRhIGNvbiB2YWxpZGV6IGRlIGNvbnRlbmlkbywgcGFyYSBsbyBjdWFsIHNlIGNvbnN1bHTDsyBhIG9jaG8gZXhwZXJ0b3MgeSBzZSBkZXRlcm1pbsOzIGxhIFYgZGUgQWlrZW4sIHF1ZSBwcmVzZW50YSB1biB2YWxvciBhY2VwdGFibGUgaWd1YWwgYSAwLDkxLiBMYSB2YWxpZGV6IGRlIGNvbnN0cnVjdG8gZnVlIGVzdGltYWRhIHRhbnRvIGEgdHJhdsOpcyBkZWwgYW7DoWxpc2lzIGZhY3RvcmlhbCBleHBsb3JhdG9yaW8sIGVuIGxhIGN1YWwgbGEgbWVkaWRhIGRlIEthaXNlciBNZXllciBPbGtpbiBlcyBpZ3VhbCBhIDAsODc7IGNvbW8gZGVsIGFuw6FsaXNpcyBmYWN0b3JpYWwgY29uZmlybWF0b3JpbyBlbiBsYSBxdWUgbGFzIHB1bnR1YWNpb25lcyBkZSBtZWRpZGEgZGUgYWp1c3RlIHNvbiBhZGVjdWFkYXMgcGFyYSBlbCBidXJub3V0IHBvciBkb2NlbmNpYSAoUk1TRUE9MCwwNywgQ0ZJPTAsODcsIFRMST0wLDg2LCBORkk9MCw3NykgeSBwYXJhIGVsIGJ1cm5vdXQgcG9yIGludmVzdGlnYWNpw7NuIChSTVNFQT0wLDA2LCBDRkk9MCw5MSwgVExJPTAsOTAsIE5GST0wLDgwKS4gTGEgdmFsaWRleiBkaXNjcmltaW5hbnRlIHNlIGRldGVybWluw7MgbWVkaWFudGUgZWwgw61uZGljZSBkZSBkaXNjcmltaW5hY2nDs24gZGUgbG9zIMOtdGVtcywgeSB0b2RvcyBvYnR1dmllcm9uIHB1bnR1YWNpb25lcyBzdXBlcmlvcmVzIGFsIG3DrW5pbW8gYWNlcHRhYmxlIChyPTAsMjApLiBBc2ltaXNtbywgbG9zIHJlc3VsdGFkb3MgcmV2ZWxhcm9uIGNvbnNpc3RlbmNpYSBpbnRlcm5hIGEgdHJhdsOpcyBkZWwgY29lZmljaWVudGUgZGVsIGFsZmEgZGUgQ3JvbmJhY2ggKM6xPTAsOTIpIHkgZGVsIG9tZWdhICjOqT0wLDkyKS4gQ29uY2x1c2nDs246IFNlIGNvbmZpcm3DsyBxdWUgbGFzIHByb3BpZWRhZGVzIHBzaWNvbcOpdHJpY2FzIGRlbCBjdWVzdGlvbmFyaW8gYnVybm91dCBwYXJhIHByb2Zlc29yZXMgdW5pdmVyc2l0YXJpb3Mgc29uIGFkZWN1YWRhcywgcHVlcyBldmlkZW5jaWEgdGVuZXIgdmFsaWRleiB5IGNvbmZpYWJpbGlkYWQgcGFyYSBldmFsdWFyIGVsIGJ1cm5vdXQuPC9wPiIsImlzc3VlIjoiMiIsInZvbHVtZSI6IjIxIn0sImlzVGVtcG9yYXJ5IjpmYWxzZX1dfQ=="/>
          <w:id w:val="-531267759"/>
          <w:placeholder>
            <w:docPart w:val="DefaultPlaceholder_-1854013440"/>
          </w:placeholder>
        </w:sdtPr>
        <w:sdtContent>
          <w:r w:rsidR="00100334" w:rsidRPr="00106796">
            <w:rPr>
              <w:rFonts w:ascii="Times New Roman" w:hAnsi="Times New Roman" w:cs="Times New Roman"/>
              <w:color w:val="000000"/>
              <w:sz w:val="24"/>
              <w:szCs w:val="24"/>
            </w:rPr>
            <w:t>Yslado et al. (2021)</w:t>
          </w:r>
        </w:sdtContent>
      </w:sdt>
      <w:r w:rsidRPr="00106796">
        <w:rPr>
          <w:rFonts w:ascii="Times New Roman" w:hAnsi="Times New Roman" w:cs="Times New Roman"/>
          <w:color w:val="000000"/>
          <w:sz w:val="24"/>
          <w:szCs w:val="24"/>
        </w:rPr>
        <w:t>, donde todos los ítems mostraron una correlación ítem-test corregida mayor a .20</w:t>
      </w:r>
      <w:r w:rsidR="00772527" w:rsidRPr="00106796">
        <w:rPr>
          <w:rFonts w:ascii="Times New Roman" w:hAnsi="Times New Roman" w:cs="Times New Roman"/>
          <w:color w:val="000000"/>
          <w:sz w:val="24"/>
          <w:szCs w:val="24"/>
        </w:rPr>
        <w:t xml:space="preserve">, el estudio de </w:t>
      </w:r>
      <w:sdt>
        <w:sdtPr>
          <w:rPr>
            <w:rFonts w:ascii="Times New Roman" w:hAnsi="Times New Roman" w:cs="Times New Roman"/>
            <w:color w:val="000000"/>
            <w:sz w:val="24"/>
            <w:szCs w:val="24"/>
          </w:rPr>
          <w:tag w:val="MENDELEY_CITATION_v3_eyJjaXRhdGlvbklEIjoiTUVOREVMRVlfQ0lUQVRJT05fODkwNzI5NGYtZDhmZC00MTk2LTg4NWQtYWZkYzZmODVmNjRlIiwicHJvcGVydGllcyI6eyJub3RlSW5kZXgiOjB9LCJpc0VkaXRlZCI6ZmFsc2UsIm1hbnVhbE92ZXJyaWRlIjp7ImlzTWFudWFsbHlPdmVycmlkZGVuIjp0cnVlLCJjaXRlcHJvY1RleHQiOiIoR29uesOhbGV6LVJvZHLDrWd1ZXogZXQgYWwuLCAyMDIyKSIsIm1hbnVhbE92ZXJyaWRlVGV4dCI6IkdvbnrDoWxlei1Sb2Ryw61ndWV6IGV0IGFsLiAoMjAyMikifSwiY2l0YXRpb25JdGVtcyI6W3siaWQiOiIxOTliYTNlZS1lNjQ5LTMyMjItOGVkNy01YjQ1YTI5NzIwNzgiLCJpdGVtRGF0YSI6eyJ0eXBlIjoiYXJ0aWNsZS1qb3VybmFsIiwiaWQiOiIxOTliYTNlZS1lNjQ5LTMyMjItOGVkNy01YjQ1YTI5NzIwNzgiLCJ0aXRsZSI6IlBzeWNob21ldHJpYyBwcm9wZXJ0aWVzIG9mIHRoZSBNYXNsYWNoIEJ1cm5vdXQgSW52ZW50b3J5IC0gSHVtYW4gU2VydmljZXMgaW4gU29jaWFsIFdvcmsgcHJvZmVzc2lvbmFscyBpbiBTcGFpbiIsImF1dGhvciI6W3siZmFtaWx5IjoiR29uesOhbGV6LVJvZHLDrWd1ZXoiLCJnaXZlbiI6IlJ1YsOpbiIsInBhcnNlLW5hbWVzIjpmYWxzZSwiZHJvcHBpbmctcGFydGljbGUiOiIiLCJub24tZHJvcHBpbmctcGFydGljbGUiOiIifSx7ImZhbWlseSI6IkRvbcOtbmd1ZXogQWxvbnNvIiwiZ2l2ZW4iOiJKb3PDqSIsInBhcnNlLW5hbWVzIjpmYWxzZSwiZHJvcHBpbmctcGFydGljbGUiOiIiLCJub24tZHJvcHBpbmctcGFydGljbGUiOiIifSx7ImZhbWlseSI6IlZlcmRlLURpZWdvIiwiZ2l2ZW4iOiJDYXJtZW4iLCJwYXJzZS1uYW1lcyI6ZmFsc2UsImRyb3BwaW5nLXBhcnRpY2xlIjoiIiwibm9uLWRyb3BwaW5nLXBhcnRpY2xlIjoiIn0seyJmYW1pbHkiOiJGcmllaXJvIFBhZMOtbiIsImdpdmVuIjoiUGF1bGEiLCJwYXJzZS1uYW1lcyI6ZmFsc2UsImRyb3BwaW5nLXBhcnRpY2xlIjoiIiwibm9uLWRyb3BwaW5nLXBhcnRpY2xlIjoiIn1dLCJjb250YWluZXItdGl0bGUiOiJIZWFsdGggJiBTb2NpYWwgQ2FyZSBpbiB0aGUgQ29tbXVuaXR5IiwiY29udGFpbmVyLXRpdGxlLXNob3J0IjoiSGVhbHRoIFNvYyBDYXJlIENvbW11bml0eSIsIkRPSSI6Imh0dHBzOi8vZG9pLm9yZy8xMC4xMTExL2hzYy4xMzI1NiIsIklTU04iOiIwOTY2LTA0MTAiLCJVUkwiOiJodHRwczovL2RvaS5vcmcvMTAuMTExMS9oc2MuMTMyNTYiLCJpc3N1ZWQiOnsiZGF0ZS1wYXJ0cyI6W1syMDIyLDUsMV1dfSwicGFnZSI6Ijk0OS05NTYiLCJhYnN0cmFjdCI6IkFic3RyYWN0IFRoZSBidXJub3V0IHN5bmRyb21lIGhhcyB0cmFkaXRpb25hbGx5IGJlZW4gaWRlbnRpZmllZCBpbiB0aGUgc2VydmljZSBzZWN0b3IgcHJvZmVzc2lvbnMsIGFtb25nIHdoaWNoIGlzIFNvY2lhbCBXb3JrLiBJbiBvcmRlciB0byBkZXRlcm1pbmUgdGhpcyBzeW5kcm9tZSwgZGlmZmVyZW50IG1lYXN1cmluZyBpbnN0cnVtZW50cyBoYXZlIGVtZXJnZWQsIGluY2x1ZGluZyB0aGUgTWFzbGFjaCBCdXJub3V0IEludmVudG9yeS4gVGhlIG1haW4gb2JqZWN0aXZlIG9mIHRoaXMgc3R1ZHkgd2FzIHRvIGV2YWx1YXRlIHRoZSBwc3ljaG9tZXRyaWMgcHJvcGVydGllcyBvZiB0aGlzIGluc3RydW1lbnQgYW5kIHRvIGZpbmQgZXZpZGVuY2Ugb2YgaXRzIHZhbGlkaXR5IChjb3Jyb2JvcmF0aW5nIHRoZSBvcmlnaW5hbCBmYWN0b3JpYWwgc3RydWN0dXJlIGFuZCBpdHMgY29udmVyZ2VudCB2YWxpZGl0eSkgYW5kIHJlbGlhYmlsaXR5IChpbnRlcm5hbCBjb25zaXN0ZW5jeSkuIFRoZSBTcGFuaXNoIGFkYXB0ZWQgdmVyc2lvbiBvZiB0aGUgTWFzbGFjaCBCdXJub3V0IEludmVudG9yeSB3YXMgdXNlZC4gRm91ciBodW5kcmVkIHNvY2lhbCB3b3JrZXJzIHBhcnRpY2lwYXRlZCwgcmFuZG9tbHkgZGl2aWRlZCBpbnRvIHR3byBzYW1wbGVzIG9mIDIwMCBpbmRpdmlkdWFscyAoU2FtcGxlIDE6IE3CoD3CoDQzLjA2LCBTRMKgPcKgOS4wNCBhbmQgU2FtcGxlIDI6IE3CoD3CoDQwLjg5LCBTRMKgPcKgOC43OCkuIFdlIGNhcnJpZWQgb3V0IHByaW5jaXBhbCBjb21wb25lbnRzIGV4cGxvcmF0b3J5IGZhY3RvciBhbmFseXNpcyB3aXRoIFZhcmltYXggcm90YXRpb24uIFRoZSByZXN1bHRzIGlkZW50aWZpZWQgYSBmYWN0b3JpYWwgc3RydWN0dXJlIHdpdGggZm91ciBmYWN0b3JzIChFbW90aW9uYWwgRXhoYXVzdGlvbiwgRGVwZXJzb25hbGl6YXRpb24sIFBlcnNvbmFsIFJlYWxpemF0aW9uLCBhbmQgSW50ZXJwZXJzb25hbCBQc3ljaG9sb2dpY2FsIFN0cmVzcykgKD8yL2RmwqA9wqAxLjczLCBDRknCoD3CoDAuOTI5LCBOTkZJwqA9wqAwLjg1OSwgU1JNUsKgPcKgMC4wNjksIFJNU0VBwqA9wqAwLjA2MSksIGRpZmZlcmVudCBmcm9tIHRoYXQgb2YgdGhlIG9yaWdpbmFsIHF1ZXN0aW9ubmFpcmUsIHdoaWNoIGluZGljYXRlZCB0aHJlZSBkaW1lbnNpb25zLiBUaGUgZGF0YSBhbHNvIHNob3cgYSBoaWdoIGludGVybmFsIGNvbnNpc3RlbmN5ICjOscKgPcKgMC44ODIpLiBUaGUgZm91ciBmYWN0b3JzIHdlcmUgZGlyZWN0bHkgYW5kIG1vZGVyYXRlbHkgYXNzb2NpYXRlZCB3aXRoIGVhY2ggb3RoZXIgKHIgYmV0d2VlbiAwLjMyOCBhbmQgMC41MzQpLiBJbiBjb25jbHVzaW9uLCB0aGlzIHN0dWR5IHByb3ZpZGVzIG5ldyBkYXRhIG9mIGEgdmFsaWQgYW5kIHJlbGlhYmxlIHRvb2wgZm9yIGV2YWx1YXRpbmcgcHJvZmVzc2lvbmFsIGJ1cm5vdXQgb3IgZXhoYXVzdGlvbi4iLCJwdWJsaXNoZXIiOiJKb2huIFdpbGV5ICYgU29ucywgTHRkIiwiaXNzdWUiOiIzIiwidm9sdW1lIjoiMzAifSwiaXNUZW1wb3JhcnkiOmZhbHNlfV19"/>
          <w:id w:val="-1532486267"/>
          <w:placeholder>
            <w:docPart w:val="DefaultPlaceholder_-1854013440"/>
          </w:placeholder>
        </w:sdtPr>
        <w:sdtContent>
          <w:r w:rsidR="00100334" w:rsidRPr="00106796">
            <w:rPr>
              <w:rFonts w:ascii="Times New Roman" w:hAnsi="Times New Roman" w:cs="Times New Roman"/>
              <w:color w:val="000000"/>
              <w:sz w:val="24"/>
              <w:szCs w:val="24"/>
            </w:rPr>
            <w:t>González-Rodríguez et al. (2022)</w:t>
          </w:r>
        </w:sdtContent>
      </w:sdt>
      <w:r w:rsidR="00772527" w:rsidRPr="00106796">
        <w:rPr>
          <w:rFonts w:ascii="Times New Roman" w:hAnsi="Times New Roman" w:cs="Times New Roman"/>
          <w:color w:val="000000"/>
          <w:sz w:val="24"/>
          <w:szCs w:val="24"/>
        </w:rPr>
        <w:t xml:space="preserve"> en el que </w:t>
      </w:r>
      <w:r w:rsidR="00772527" w:rsidRPr="00853D74">
        <w:rPr>
          <w:rFonts w:ascii="Times New Roman" w:hAnsi="Times New Roman" w:cs="Times New Roman"/>
          <w:color w:val="000000"/>
          <w:sz w:val="24"/>
          <w:szCs w:val="24"/>
        </w:rPr>
        <w:t>solo el ítem SB_04 tuvo un valor por debajo al criterio indicado (</w:t>
      </w:r>
      <w:r w:rsidR="00772527" w:rsidRPr="00853D74">
        <w:rPr>
          <w:rFonts w:ascii="Times New Roman" w:hAnsi="Times New Roman" w:cs="Times New Roman"/>
          <w:i/>
          <w:iCs/>
          <w:sz w:val="24"/>
          <w:szCs w:val="24"/>
        </w:rPr>
        <w:t>r</w:t>
      </w:r>
      <w:r w:rsidR="00772527" w:rsidRPr="00853D74">
        <w:rPr>
          <w:rFonts w:ascii="Times New Roman" w:hAnsi="Times New Roman" w:cs="Times New Roman"/>
          <w:i/>
          <w:iCs/>
          <w:sz w:val="24"/>
          <w:szCs w:val="24"/>
          <w:vertAlign w:val="subscript"/>
        </w:rPr>
        <w:t>itc</w:t>
      </w:r>
      <w:r w:rsidR="00772527" w:rsidRPr="00853D74">
        <w:rPr>
          <w:rFonts w:ascii="Times New Roman" w:hAnsi="Times New Roman" w:cs="Times New Roman"/>
          <w:sz w:val="24"/>
          <w:szCs w:val="24"/>
        </w:rPr>
        <w:t xml:space="preserve"> = .114)</w:t>
      </w:r>
      <w:r w:rsidR="00772527" w:rsidRPr="00853D74">
        <w:rPr>
          <w:rFonts w:ascii="Times New Roman" w:hAnsi="Times New Roman" w:cs="Times New Roman"/>
          <w:color w:val="000000"/>
          <w:sz w:val="24"/>
          <w:szCs w:val="24"/>
        </w:rPr>
        <w:t xml:space="preserve"> o la investigación de</w:t>
      </w:r>
      <w:r w:rsidR="007601BE" w:rsidRPr="00853D74">
        <w:rPr>
          <w:rFonts w:ascii="Times New Roman" w:hAnsi="Times New Roman" w:cs="Times New Roman"/>
          <w:color w:val="000000"/>
          <w:sz w:val="24"/>
          <w:szCs w:val="24"/>
        </w:rPr>
        <w:t xml:space="preserve"> </w:t>
      </w:r>
      <w:sdt>
        <w:sdtPr>
          <w:rPr>
            <w:rFonts w:ascii="Times New Roman" w:hAnsi="Times New Roman" w:cs="Times New Roman"/>
            <w:color w:val="000000"/>
            <w:sz w:val="24"/>
            <w:szCs w:val="24"/>
          </w:rPr>
          <w:tag w:val="MENDELEY_CITATION_v3_eyJjaXRhdGlvbklEIjoiTUVOREVMRVlfQ0lUQVRJT05fNjAwMDc3MDctY2I1Yy00NjNmLTllMTItZmRhNDYzNzVhYjAxIiwicHJvcGVydGllcyI6eyJub3RlSW5kZXgiOjB9LCJpc0VkaXRlZCI6ZmFsc2UsIm1hbnVhbE92ZXJyaWRlIjp7ImlzTWFudWFsbHlPdmVycmlkZGVuIjp0cnVlLCJjaXRlcHJvY1RleHQiOiIoT2ggJiMzODsgTGVlLCAyMDA5KSIsIm1hbnVhbE92ZXJyaWRlVGV4dCI6Ik9oIHkgTGVlICgyMDA5KSJ9LCJjaXRhdGlvbkl0ZW1zIjpbeyJpZCI6ImNkZWRlMmVjLTBhNDctMzM1OC1iN2Q3LTVkZGQ4NjE5YzdmYyIsIml0ZW1EYXRhIjp7InR5cGUiOiJhcnRpY2xlLWpvdXJuYWwiLCJpZCI6ImNkZWRlMmVjLTBhNDctMzM1OC1iN2Q3LTVkZGQ4NjE5YzdmYyIsInRpdGxlIjoiRXhhbWluaW5nIHRoZSBwc3ljaG9tZXRyaWMgcHJvcGVydGllcyBvZiB0aGUgTWFzbGFjaCBCdXJub3V0IEludmVudG9yeSB3aXRoIGEgc2FtcGxlIG9mIGNoaWxkIHByb3RlY3RpdmUgc2VydmljZSB3b3JrZXJzIGluIEtvcmVhIiwiYXV0aG9yIjpbeyJmYW1pbHkiOiJPaCIsImdpdmVuIjoiU2V1bmctSHdhbiIsInBhcnNlLW5hbWVzIjpmYWxzZSwiZHJvcHBpbmctcGFydGljbGUiOiIiLCJub24tZHJvcHBpbmctcGFydGljbGUiOiIifSx7ImZhbWlseSI6IkxlZSIsImdpdmVuIjoiTWluaG9uZyIsInBhcnNlLW5hbWVzIjpmYWxzZSwiZHJvcHBpbmctcGFydGljbGUiOiIiLCJub24tZHJvcHBpbmctcGFydGljbGUiOiIifV0sImNvbnRhaW5lci10aXRsZSI6IkNoaWxkcmVuIGFuZCBZb3V0aCBTZXJ2aWNlcyBSZXZpZXciLCJjb250YWluZXItdGl0bGUtc2hvcnQiOiJDaGlsZCBZb3V0aCBTZXJ2IFJldiIsIkRPSSI6Imh0dHBzOi8vZG9pLm9yZy8xMC4xMDE2L2ouY2hpbGR5b3V0aC4yMDA4LjA3LjAxMiIsIklTU04iOiIwMTkwLTc0MDkiLCJVUkwiOiJodHRwczovL3d3dy5zY2llbmNlZGlyZWN0LmNvbS9zY2llbmNlL2FydGljbGUvcGlpL1MwMTkwNzQwOTA4MDAxODI1IiwiaXNzdWVkIjp7ImRhdGUtcGFydHMiOltbMjAwOV1dfSwicGFnZSI6IjIwNi0yMTAiLCJhYnN0cmFjdCI6IlRoaXMgc3R1ZHkgZXZhbHVhdGVkIHRoZSBwc3ljaG9tZXRyaWMgcHJvcGVydGllcyBvZiBhIHJldmlzZWQgTWFzbGFjaCBCdXJub3V0IEludmVudG9yeSAoTUJJKSBmb3IgY2hpbGQgcHJvdGVjdGl2ZSBzZXJ2aWNlIChDUFMpIHdvcmtlcnMuIFRoZSBwc3ljaG9tZXRyaWMgcHJvcGVydGllcyBvZiB0aGlzIHJldmlzZWQgbWVhc3VyZSB3ZXJlIHZlcmlmaWVkIHVzaW5nIGl0ZW0gYW5hbHlzZXMsIGV4cGxvcmF0b3J5IGZhY3RvciBhbmFseXNpcyAoRUZBKSwgYW5kIGNvbmZpcm1hdG9yeSBmYWN0b3IgYW5hbHlzaXMgKENGQSkuIEZvciBjcm9zcy12YWxpZGl0eSwgYSB0b3RhbCBvZiAyNDkgQ1BTIHdvcmtlcnMgaW4gU291dGggS29yZWEgd2VyZSByYW5kb21seSBkaXZpZGVkIGludG8gdHdvIGdyb3Vwczogb25lIGdyb3VwIGZvciB0aGUgRUZBIChuPTEyNC8yNDkpIGFuZCB0aGUgb3RoZXIgZ3JvdXAgZm9yIHRoZSBDRkEgKG49MTI1LzI0OSkuIFRoZSBmaW5hbCB2ZXJzaW9uIG9mIHRoZSAxNS1pdGVtIE1CSSBzaG93ZWQgYSBnb29kIGludGVybmFsIGNvbnNpc3RlbmN5LiBJbiBhZGRpdGlvbiwgYSBDRkEgdmVyaWZpZWQgdGhlIGFjY2VwdGFiaWxpdHkgb2YgdGhlIG1vZGVsIGZpdC4gVGhlIHJlc3VsdHMgY29uZmlybWVkIHRoYXQgdGhlIDE1LWl0ZW0gcmV2aXNlZCBNQkkgd2FzIGJvdGggcmVsaWFibGUgYW5kIHZhbGlkLiBJbiBjb25jbHVzaW9uLCB0aGUgTUJJIGN1cnJlbnRseSB1c2VkIGZvciBDUFMgd29ya2VycyBtYXkgYWxzbyBiZSB1c2VmdWwgaW4gY2xpbmljYWwgYW5kIHJlc2VhcmNoIHNldHRpbmdzLiIsImlzc3VlIjoiMiIsInZvbHVtZSI6IjMxIn0sImlzVGVtcG9yYXJ5IjpmYWxzZX1dfQ=="/>
          <w:id w:val="-1570952165"/>
          <w:placeholder>
            <w:docPart w:val="7BB0800B25AD4D0083ECB9D2E77C59F3"/>
          </w:placeholder>
        </w:sdtPr>
        <w:sdtContent>
          <w:r w:rsidR="00100334" w:rsidRPr="00853D74">
            <w:rPr>
              <w:rFonts w:ascii="Times New Roman" w:eastAsia="Times New Roman" w:hAnsi="Times New Roman" w:cs="Times New Roman"/>
              <w:color w:val="000000"/>
              <w:sz w:val="24"/>
              <w:szCs w:val="24"/>
            </w:rPr>
            <w:t>Oh y Lee (2009)</w:t>
          </w:r>
        </w:sdtContent>
      </w:sdt>
      <w:r w:rsidR="00363D85" w:rsidRPr="00853D74">
        <w:rPr>
          <w:rFonts w:ascii="Times New Roman" w:hAnsi="Times New Roman" w:cs="Times New Roman"/>
          <w:color w:val="000000"/>
          <w:sz w:val="24"/>
          <w:szCs w:val="24"/>
        </w:rPr>
        <w:t>, donde</w:t>
      </w:r>
      <w:r w:rsidR="00363D85" w:rsidRPr="00106796">
        <w:rPr>
          <w:rFonts w:ascii="Times New Roman" w:hAnsi="Times New Roman" w:cs="Times New Roman"/>
          <w:color w:val="000000"/>
          <w:sz w:val="24"/>
          <w:szCs w:val="24"/>
        </w:rPr>
        <w:t xml:space="preserve"> el ítem </w:t>
      </w:r>
      <w:r w:rsidR="00772527" w:rsidRPr="00106796">
        <w:rPr>
          <w:rFonts w:ascii="Times New Roman" w:hAnsi="Times New Roman" w:cs="Times New Roman"/>
          <w:sz w:val="24"/>
          <w:szCs w:val="24"/>
        </w:rPr>
        <w:t>SB_14</w:t>
      </w:r>
      <w:r w:rsidR="00363D85" w:rsidRPr="00106796">
        <w:rPr>
          <w:rFonts w:ascii="Times New Roman" w:hAnsi="Times New Roman" w:cs="Times New Roman"/>
          <w:sz w:val="24"/>
          <w:szCs w:val="24"/>
        </w:rPr>
        <w:t xml:space="preserve"> fue el único que presentó una baja discriminación (</w:t>
      </w:r>
      <w:r w:rsidR="00363D85" w:rsidRPr="00106796">
        <w:rPr>
          <w:rFonts w:ascii="Times New Roman" w:hAnsi="Times New Roman" w:cs="Times New Roman"/>
          <w:i/>
          <w:iCs/>
          <w:sz w:val="24"/>
          <w:szCs w:val="24"/>
        </w:rPr>
        <w:t>r</w:t>
      </w:r>
      <w:r w:rsidR="00363D85" w:rsidRPr="00106796">
        <w:rPr>
          <w:rFonts w:ascii="Times New Roman" w:hAnsi="Times New Roman" w:cs="Times New Roman"/>
          <w:i/>
          <w:iCs/>
          <w:sz w:val="24"/>
          <w:szCs w:val="24"/>
          <w:vertAlign w:val="subscript"/>
        </w:rPr>
        <w:t>itc</w:t>
      </w:r>
      <w:r w:rsidR="00363D85" w:rsidRPr="00106796">
        <w:rPr>
          <w:rFonts w:ascii="Times New Roman" w:hAnsi="Times New Roman" w:cs="Times New Roman"/>
          <w:sz w:val="24"/>
          <w:szCs w:val="24"/>
        </w:rPr>
        <w:t xml:space="preserve"> = .030).</w:t>
      </w:r>
      <w:r w:rsidR="007601BE" w:rsidRPr="00106796">
        <w:rPr>
          <w:rFonts w:ascii="Times New Roman" w:hAnsi="Times New Roman" w:cs="Times New Roman"/>
          <w:sz w:val="24"/>
          <w:szCs w:val="24"/>
        </w:rPr>
        <w:t xml:space="preserve"> La diferencia en los resultados se podría deber a la muestra utilizada, ya que los tres estudios señalados trabajaron con participantes que no eran </w:t>
      </w:r>
      <w:r w:rsidR="00CC7B1F" w:rsidRPr="00106796">
        <w:rPr>
          <w:rFonts w:ascii="Times New Roman" w:hAnsi="Times New Roman" w:cs="Times New Roman"/>
          <w:sz w:val="24"/>
          <w:szCs w:val="24"/>
        </w:rPr>
        <w:t>profesionales</w:t>
      </w:r>
      <w:r w:rsidR="007601BE" w:rsidRPr="00106796">
        <w:rPr>
          <w:rFonts w:ascii="Times New Roman" w:hAnsi="Times New Roman" w:cs="Times New Roman"/>
          <w:sz w:val="24"/>
          <w:szCs w:val="24"/>
        </w:rPr>
        <w:t xml:space="preserve"> de la salud (por ejemplo, docentes universitarios). Asimismo, también existen diferencias en la forma de realizar el cálculo de la correlación ítem-test</w:t>
      </w:r>
      <w:r w:rsidR="00855B3B" w:rsidRPr="00106796">
        <w:rPr>
          <w:rFonts w:ascii="Times New Roman" w:hAnsi="Times New Roman" w:cs="Times New Roman"/>
          <w:sz w:val="24"/>
          <w:szCs w:val="24"/>
        </w:rPr>
        <w:t xml:space="preserve"> corregida</w:t>
      </w:r>
      <w:r w:rsidR="007601BE" w:rsidRPr="00106796">
        <w:rPr>
          <w:rFonts w:ascii="Times New Roman" w:hAnsi="Times New Roman" w:cs="Times New Roman"/>
          <w:sz w:val="24"/>
          <w:szCs w:val="24"/>
        </w:rPr>
        <w:t xml:space="preserve">, ya que los estudios de </w:t>
      </w:r>
      <w:sdt>
        <w:sdtPr>
          <w:rPr>
            <w:rFonts w:ascii="Times New Roman" w:hAnsi="Times New Roman" w:cs="Times New Roman"/>
            <w:color w:val="000000"/>
            <w:sz w:val="24"/>
            <w:szCs w:val="24"/>
          </w:rPr>
          <w:tag w:val="MENDELEY_CITATION_v3_eyJjaXRhdGlvbklEIjoiTUVOREVMRVlfQ0lUQVRJT05fMjA0ZTc1NGUtZGI2My00NDQyLWFjZDktNTFmODI0ZmYxYTZjIiwicHJvcGVydGllcyI6eyJub3RlSW5kZXgiOjB9LCJpc0VkaXRlZCI6ZmFsc2UsIm1hbnVhbE92ZXJyaWRlIjp7ImlzTWFudWFsbHlPdmVycmlkZGVuIjp0cnVlLCJjaXRlcHJvY1RleHQiOiIoWXNsYWRvIE3DqW5kZXogZXQgYWwuLCAyMDIxKSIsIm1hbnVhbE92ZXJyaWRlVGV4dCI6IllzbGFkbyBldCBhbC4gKDIwMjEpIn0sImNpdGF0aW9uSXRlbXMiOlt7ImlkIjoiNjFiYzhmNTItMDYxOC0zNjYzLTgwOTMtNDE3YTEzZDA3YThhIiwiaXRlbURhdGEiOnsidHlwZSI6ImFydGljbGUtam91cm5hbCIsImlkIjoiNjFiYzhmNTItMDYxOC0zNjYzLTgwOTMtNDE3YTEzZDA3YThhIiwidGl0bGUiOiJQcm9waWVkYWRlcyBwc2ljb23DqXRyaWNhcyBkZWwgY3Vlc3Rpb25hcmlvIGJ1cm5vdXQgcGFyYSBwcm9mZXNvcmVzIHVuaXZlcnNpdGFyaW9zIGVuIHVuYSBtdWVzdHJhIHBlcnVhbmEiLCJhdXRob3IiOlt7ImZhbWlseSI6IllzbGFkbyBNw6luZGV6IiwiZ2l2ZW4iOiJSb3NhcmlvIE1hcmdhcml0YSIsInBhcnNlLW5hbWVzIjpmYWxzZSwiZHJvcHBpbmctcGFydGljbGUiOiIiLCJub24tZHJvcHBpbmctcGFydGljbGUiOiIifSx7ImZhbWlseSI6IlJhbcOtcmV6IEFzw61zIiwiZ2l2ZW4iOiJFZHdpbiBIZXJuw6FuIiwicGFyc2UtbmFtZXMiOmZhbHNlLCJkcm9wcGluZy1wYXJ0aWNsZSI6IiIsIm5vbi1kcm9wcGluZy1wYXJ0aWNsZSI6IiJ9LHsiZmFtaWx5IjoiR2FyY8OtYSBGaWd1ZXJvYSIsImdpdmVuIjoiTWFyw61hIEVsZW5hIiwicGFyc2UtbmFtZXMiOmZhbHNlLCJkcm9wcGluZy1wYXJ0aWNsZSI6IiIsIm5vbi1kcm9wcGluZy1wYXJ0aWNsZSI6IiJ9XSwiY29udGFpbmVyLXRpdGxlIjoiQXJjaGl2b3MgZGUgTWVkaWNpbmEgKE1hbml6YWxlcykiLCJET0kiOiIxMC4zMDU1NC9hcmNobWVkLjIxLjIuMzk4My4yMDIxIiwiSVNTTiI6IjIzMzktMzg3NCIsIlVSTCI6Imh0dHBzOi8vcmV2aXN0YXN1bS51bWFuaXphbGVzLmVkdS5jby9vanMvaW5kZXgucGhwL2FyY2hpdm9zbWVkaWNpbmEvYXJ0aWNsZS92aWV3LzM5ODMiLCJpc3N1ZWQiOnsiZGF0ZS1wYXJ0cyI6W1syMDIxLDQsMjVdXX0sImFic3RyYWN0IjoiPHA+T2JqZXRpdm86IFNlIGFuYWxpesOzIGxhIHZhbGlkZXogeSBjb25maWFiaWxpZGFkIGRlbCBjdWVzdGlvbmFyaW8gYnVybm91dCBwYXJhIHByb2Zlc29yZXMgdW5pdmVyc2l0YXJpb3MsIHF1ZSBlcyB1bmEgdmVyc2nDs24gbW9kaWZpY2FkYSBkZSBsYSBhZGFwdGFjacOzbiBlc3Bhw7FvbGEgZGVsIEludmVudGFyaW8gQnVybm91dCBkZSBNYXNsYWNoIChNQkkpLiBNYXRlcmlhbGVzIHkgbcOpdG9kb3M6IGVzIHVuIGVzdHVkaW8gcHNpY29tw6l0cmljbywgdHJhbnN2ZXJzYWwsIGRlIHRpcG8gaW5zdHJ1bWVudGFsLCBjdXlhIG11ZXN0cmEgZXN0w6EgY29uZm9ybWFkYSBwb3IgMjA2IGRvY2VudGVzIGRlIGxhIFVuaXZlcnNpZGFkIE5hY2lvbmFsIFNhbnRpYWdvIEFudMO6bmV6IGRlIE1heW9sbyAoQW5jYXNoLCBQZXLDuiksIDE2NCB2YXJvbmVzIHkgNDIgbXVqZXJlcywgZGUgMjAgYSA3MCBhw7FvcyBkZSBlZGFkLCAxNjUgbm9tYnJhZG9zIHkgNDEgY29udHJhdGFkb3MsIHF1aWVuZXMgcGFydGljaXBhcm9uIHZvbHVudGFyaWFtZW50ZSBlbiBlbCBlc3R1ZGlvLiBSZXN1bHRhZG9zOiBlbCBjdWVzdGlvbmFyaW8gY3VlbnRhIGNvbiB2YWxpZGV6IGRlIGNvbnRlbmlkbywgcGFyYSBsbyBjdWFsIHNlIGNvbnN1bHTDsyBhIG9jaG8gZXhwZXJ0b3MgeSBzZSBkZXRlcm1pbsOzIGxhIFYgZGUgQWlrZW4sIHF1ZSBwcmVzZW50YSB1biB2YWxvciBhY2VwdGFibGUgaWd1YWwgYSAwLDkxLiBMYSB2YWxpZGV6IGRlIGNvbnN0cnVjdG8gZnVlIGVzdGltYWRhIHRhbnRvIGEgdHJhdsOpcyBkZWwgYW7DoWxpc2lzIGZhY3RvcmlhbCBleHBsb3JhdG9yaW8sIGVuIGxhIGN1YWwgbGEgbWVkaWRhIGRlIEthaXNlciBNZXllciBPbGtpbiBlcyBpZ3VhbCBhIDAsODc7IGNvbW8gZGVsIGFuw6FsaXNpcyBmYWN0b3JpYWwgY29uZmlybWF0b3JpbyBlbiBsYSBxdWUgbGFzIHB1bnR1YWNpb25lcyBkZSBtZWRpZGEgZGUgYWp1c3RlIHNvbiBhZGVjdWFkYXMgcGFyYSBlbCBidXJub3V0IHBvciBkb2NlbmNpYSAoUk1TRUE9MCwwNywgQ0ZJPTAsODcsIFRMST0wLDg2LCBORkk9MCw3NykgeSBwYXJhIGVsIGJ1cm5vdXQgcG9yIGludmVzdGlnYWNpw7NuIChSTVNFQT0wLDA2LCBDRkk9MCw5MSwgVExJPTAsOTAsIE5GST0wLDgwKS4gTGEgdmFsaWRleiBkaXNjcmltaW5hbnRlIHNlIGRldGVybWluw7MgbWVkaWFudGUgZWwgw61uZGljZSBkZSBkaXNjcmltaW5hY2nDs24gZGUgbG9zIMOtdGVtcywgeSB0b2RvcyBvYnR1dmllcm9uIHB1bnR1YWNpb25lcyBzdXBlcmlvcmVzIGFsIG3DrW5pbW8gYWNlcHRhYmxlIChyPTAsMjApLiBBc2ltaXNtbywgbG9zIHJlc3VsdGFkb3MgcmV2ZWxhcm9uIGNvbnNpc3RlbmNpYSBpbnRlcm5hIGEgdHJhdsOpcyBkZWwgY29lZmljaWVudGUgZGVsIGFsZmEgZGUgQ3JvbmJhY2ggKM6xPTAsOTIpIHkgZGVsIG9tZWdhICjOqT0wLDkyKS4gQ29uY2x1c2nDs246IFNlIGNvbmZpcm3DsyBxdWUgbGFzIHByb3BpZWRhZGVzIHBzaWNvbcOpdHJpY2FzIGRlbCBjdWVzdGlvbmFyaW8gYnVybm91dCBwYXJhIHByb2Zlc29yZXMgdW5pdmVyc2l0YXJpb3Mgc29uIGFkZWN1YWRhcywgcHVlcyBldmlkZW5jaWEgdGVuZXIgdmFsaWRleiB5IGNvbmZpYWJpbGlkYWQgcGFyYSBldmFsdWFyIGVsIGJ1cm5vdXQuPC9wPiIsImlzc3VlIjoiMiIsInZvbHVtZSI6IjIxIn0sImlzVGVtcG9yYXJ5IjpmYWxzZX1dfQ=="/>
          <w:id w:val="634757670"/>
          <w:placeholder>
            <w:docPart w:val="C4F64516F801447E8781920C5A5FD733"/>
          </w:placeholder>
        </w:sdtPr>
        <w:sdtContent>
          <w:r w:rsidR="00100334" w:rsidRPr="00106796">
            <w:rPr>
              <w:rFonts w:ascii="Times New Roman" w:hAnsi="Times New Roman" w:cs="Times New Roman"/>
              <w:color w:val="000000"/>
              <w:sz w:val="24"/>
              <w:szCs w:val="24"/>
            </w:rPr>
            <w:t>Yslado et al. (2021)</w:t>
          </w:r>
        </w:sdtContent>
      </w:sdt>
      <w:r w:rsidR="007601BE" w:rsidRPr="00106796">
        <w:rPr>
          <w:rFonts w:ascii="Times New Roman" w:hAnsi="Times New Roman" w:cs="Times New Roman"/>
          <w:color w:val="000000"/>
          <w:sz w:val="24"/>
          <w:szCs w:val="24"/>
        </w:rPr>
        <w:t xml:space="preserve"> y </w:t>
      </w:r>
      <w:sdt>
        <w:sdtPr>
          <w:rPr>
            <w:rFonts w:ascii="Times New Roman" w:hAnsi="Times New Roman" w:cs="Times New Roman"/>
            <w:color w:val="000000"/>
            <w:sz w:val="24"/>
            <w:szCs w:val="24"/>
          </w:rPr>
          <w:tag w:val="MENDELEY_CITATION_v3_eyJjaXRhdGlvbklEIjoiTUVOREVMRVlfQ0lUQVRJT05fOWQ4MzFhZWUtZTYyOC00MzVhLWEzMTUtMTc0Njg4Njc5YjJjIiwicHJvcGVydGllcyI6eyJub3RlSW5kZXgiOjB9LCJpc0VkaXRlZCI6ZmFsc2UsIm1hbnVhbE92ZXJyaWRlIjp7ImlzTWFudWFsbHlPdmVycmlkZGVuIjp0cnVlLCJjaXRlcHJvY1RleHQiOiIoR29uesOhbGV6LVJvZHLDrWd1ZXogZXQgYWwuLCAyMDIyKSIsIm1hbnVhbE92ZXJyaWRlVGV4dCI6IkdvbnrDoWxlei1Sb2Ryw61ndWV6IGV0IGFsLiAoMjAyMikifSwiY2l0YXRpb25JdGVtcyI6W3siaWQiOiIxOTliYTNlZS1lNjQ5LTMyMjItOGVkNy01YjQ1YTI5NzIwNzgiLCJpdGVtRGF0YSI6eyJ0eXBlIjoiYXJ0aWNsZS1qb3VybmFsIiwiaWQiOiIxOTliYTNlZS1lNjQ5LTMyMjItOGVkNy01YjQ1YTI5NzIwNzgiLCJ0aXRsZSI6IlBzeWNob21ldHJpYyBwcm9wZXJ0aWVzIG9mIHRoZSBNYXNsYWNoIEJ1cm5vdXQgSW52ZW50b3J5IC0gSHVtYW4gU2VydmljZXMgaW4gU29jaWFsIFdvcmsgcHJvZmVzc2lvbmFscyBpbiBTcGFpbiIsImF1dGhvciI6W3siZmFtaWx5IjoiR29uesOhbGV6LVJvZHLDrWd1ZXoiLCJnaXZlbiI6IlJ1YsOpbiIsInBhcnNlLW5hbWVzIjpmYWxzZSwiZHJvcHBpbmctcGFydGljbGUiOiIiLCJub24tZHJvcHBpbmctcGFydGljbGUiOiIifSx7ImZhbWlseSI6IkRvbcOtbmd1ZXogQWxvbnNvIiwiZ2l2ZW4iOiJKb3PDqSIsInBhcnNlLW5hbWVzIjpmYWxzZSwiZHJvcHBpbmctcGFydGljbGUiOiIiLCJub24tZHJvcHBpbmctcGFydGljbGUiOiIifSx7ImZhbWlseSI6IlZlcmRlLURpZWdvIiwiZ2l2ZW4iOiJDYXJtZW4iLCJwYXJzZS1uYW1lcyI6ZmFsc2UsImRyb3BwaW5nLXBhcnRpY2xlIjoiIiwibm9uLWRyb3BwaW5nLXBhcnRpY2xlIjoiIn0seyJmYW1pbHkiOiJGcmllaXJvIFBhZMOtbiIsImdpdmVuIjoiUGF1bGEiLCJwYXJzZS1uYW1lcyI6ZmFsc2UsImRyb3BwaW5nLXBhcnRpY2xlIjoiIiwibm9uLWRyb3BwaW5nLXBhcnRpY2xlIjoiIn1dLCJjb250YWluZXItdGl0bGUiOiJIZWFsdGggJiBTb2NpYWwgQ2FyZSBpbiB0aGUgQ29tbXVuaXR5IiwiY29udGFpbmVyLXRpdGxlLXNob3J0IjoiSGVhbHRoIFNvYyBDYXJlIENvbW11bml0eSIsIkRPSSI6Imh0dHBzOi8vZG9pLm9yZy8xMC4xMTExL2hzYy4xMzI1NiIsIklTU04iOiIwOTY2LTA0MTAiLCJVUkwiOiJodHRwczovL2RvaS5vcmcvMTAuMTExMS9oc2MuMTMyNTYiLCJpc3N1ZWQiOnsiZGF0ZS1wYXJ0cyI6W1syMDIyLDUsMV1dfSwicGFnZSI6Ijk0OS05NTYiLCJhYnN0cmFjdCI6IkFic3RyYWN0IFRoZSBidXJub3V0IHN5bmRyb21lIGhhcyB0cmFkaXRpb25hbGx5IGJlZW4gaWRlbnRpZmllZCBpbiB0aGUgc2VydmljZSBzZWN0b3IgcHJvZmVzc2lvbnMsIGFtb25nIHdoaWNoIGlzIFNvY2lhbCBXb3JrLiBJbiBvcmRlciB0byBkZXRlcm1pbmUgdGhpcyBzeW5kcm9tZSwgZGlmZmVyZW50IG1lYXN1cmluZyBpbnN0cnVtZW50cyBoYXZlIGVtZXJnZWQsIGluY2x1ZGluZyB0aGUgTWFzbGFjaCBCdXJub3V0IEludmVudG9yeS4gVGhlIG1haW4gb2JqZWN0aXZlIG9mIHRoaXMgc3R1ZHkgd2FzIHRvIGV2YWx1YXRlIHRoZSBwc3ljaG9tZXRyaWMgcHJvcGVydGllcyBvZiB0aGlzIGluc3RydW1lbnQgYW5kIHRvIGZpbmQgZXZpZGVuY2Ugb2YgaXRzIHZhbGlkaXR5IChjb3Jyb2JvcmF0aW5nIHRoZSBvcmlnaW5hbCBmYWN0b3JpYWwgc3RydWN0dXJlIGFuZCBpdHMgY29udmVyZ2VudCB2YWxpZGl0eSkgYW5kIHJlbGlhYmlsaXR5IChpbnRlcm5hbCBjb25zaXN0ZW5jeSkuIFRoZSBTcGFuaXNoIGFkYXB0ZWQgdmVyc2lvbiBvZiB0aGUgTWFzbGFjaCBCdXJub3V0IEludmVudG9yeSB3YXMgdXNlZC4gRm91ciBodW5kcmVkIHNvY2lhbCB3b3JrZXJzIHBhcnRpY2lwYXRlZCwgcmFuZG9tbHkgZGl2aWRlZCBpbnRvIHR3byBzYW1wbGVzIG9mIDIwMCBpbmRpdmlkdWFscyAoU2FtcGxlIDE6IE3CoD3CoDQzLjA2LCBTRMKgPcKgOS4wNCBhbmQgU2FtcGxlIDI6IE3CoD3CoDQwLjg5LCBTRMKgPcKgOC43OCkuIFdlIGNhcnJpZWQgb3V0IHByaW5jaXBhbCBjb21wb25lbnRzIGV4cGxvcmF0b3J5IGZhY3RvciBhbmFseXNpcyB3aXRoIFZhcmltYXggcm90YXRpb24uIFRoZSByZXN1bHRzIGlkZW50aWZpZWQgYSBmYWN0b3JpYWwgc3RydWN0dXJlIHdpdGggZm91ciBmYWN0b3JzIChFbW90aW9uYWwgRXhoYXVzdGlvbiwgRGVwZXJzb25hbGl6YXRpb24sIFBlcnNvbmFsIFJlYWxpemF0aW9uLCBhbmQgSW50ZXJwZXJzb25hbCBQc3ljaG9sb2dpY2FsIFN0cmVzcykgKD8yL2RmwqA9wqAxLjczLCBDRknCoD3CoDAuOTI5LCBOTkZJwqA9wqAwLjg1OSwgU1JNUsKgPcKgMC4wNjksIFJNU0VBwqA9wqAwLjA2MSksIGRpZmZlcmVudCBmcm9tIHRoYXQgb2YgdGhlIG9yaWdpbmFsIHF1ZXN0aW9ubmFpcmUsIHdoaWNoIGluZGljYXRlZCB0aHJlZSBkaW1lbnNpb25zLiBUaGUgZGF0YSBhbHNvIHNob3cgYSBoaWdoIGludGVybmFsIGNvbnNpc3RlbmN5ICjOscKgPcKgMC44ODIpLiBUaGUgZm91ciBmYWN0b3JzIHdlcmUgZGlyZWN0bHkgYW5kIG1vZGVyYXRlbHkgYXNzb2NpYXRlZCB3aXRoIGVhY2ggb3RoZXIgKHIgYmV0d2VlbiAwLjMyOCBhbmQgMC41MzQpLiBJbiBjb25jbHVzaW9uLCB0aGlzIHN0dWR5IHByb3ZpZGVzIG5ldyBkYXRhIG9mIGEgdmFsaWQgYW5kIHJlbGlhYmxlIHRvb2wgZm9yIGV2YWx1YXRpbmcgcHJvZmVzc2lvbmFsIGJ1cm5vdXQgb3IgZXhoYXVzdGlvbi4iLCJwdWJsaXNoZXIiOiJKb2huIFdpbGV5ICYgU29ucywgTHRkIiwiaXNzdWUiOiIzIiwidm9sdW1lIjoiMzAifSwiaXNUZW1wb3JhcnkiOmZhbHNlfV19"/>
          <w:id w:val="-943455021"/>
          <w:placeholder>
            <w:docPart w:val="BC81F0EEEA3A46519D591AD47619E534"/>
          </w:placeholder>
        </w:sdtPr>
        <w:sdtContent>
          <w:r w:rsidR="00100334" w:rsidRPr="00106796">
            <w:rPr>
              <w:rFonts w:ascii="Times New Roman" w:hAnsi="Times New Roman" w:cs="Times New Roman"/>
              <w:color w:val="000000"/>
              <w:sz w:val="24"/>
              <w:szCs w:val="24"/>
            </w:rPr>
            <w:t>González-Rodríguez et al. (2022)</w:t>
          </w:r>
        </w:sdtContent>
      </w:sdt>
      <w:r w:rsidR="007601BE" w:rsidRPr="00106796">
        <w:rPr>
          <w:rFonts w:ascii="Times New Roman" w:hAnsi="Times New Roman" w:cs="Times New Roman"/>
          <w:color w:val="000000"/>
          <w:sz w:val="24"/>
          <w:szCs w:val="24"/>
        </w:rPr>
        <w:t xml:space="preserve"> correlacionaron los ítems con la puntuación total del MBI, por el contrario, en el presente </w:t>
      </w:r>
      <w:r w:rsidR="007601BE" w:rsidRPr="00853D74">
        <w:rPr>
          <w:rFonts w:ascii="Times New Roman" w:hAnsi="Times New Roman" w:cs="Times New Roman"/>
          <w:color w:val="000000"/>
          <w:sz w:val="24"/>
          <w:szCs w:val="24"/>
        </w:rPr>
        <w:t xml:space="preserve">estudio se realizó el análisis dentro de cada dimensión, tal como lo hicieron </w:t>
      </w:r>
      <w:sdt>
        <w:sdtPr>
          <w:rPr>
            <w:rFonts w:ascii="Times New Roman" w:hAnsi="Times New Roman" w:cs="Times New Roman"/>
            <w:color w:val="000000"/>
            <w:sz w:val="24"/>
            <w:szCs w:val="24"/>
          </w:rPr>
          <w:tag w:val="MENDELEY_CITATION_v3_eyJjaXRhdGlvbklEIjoiTUVOREVMRVlfQ0lUQVRJT05fMzA1Mzc0NTctZDk0Zi00NGQwLThjMTItNjU5ZTFiMmEwYTQ3IiwicHJvcGVydGllcyI6eyJub3RlSW5kZXgiOjB9LCJpc0VkaXRlZCI6ZmFsc2UsIm1hbnVhbE92ZXJyaWRlIjp7ImlzTWFudWFsbHlPdmVycmlkZGVuIjp0cnVlLCJjaXRlcHJvY1RleHQiOiIoT2ggJiMzODsgTGVlLCAyMDA5KSIsIm1hbnVhbE92ZXJyaWRlVGV4dCI6Ik9oIHkgTGVlICgyMDA5KSJ9LCJjaXRhdGlvbkl0ZW1zIjpbeyJpZCI6ImNkZWRlMmVjLTBhNDctMzM1OC1iN2Q3LTVkZGQ4NjE5YzdmYyIsIml0ZW1EYXRhIjp7InR5cGUiOiJhcnRpY2xlLWpvdXJuYWwiLCJpZCI6ImNkZWRlMmVjLTBhNDctMzM1OC1iN2Q3LTVkZGQ4NjE5YzdmYyIsInRpdGxlIjoiRXhhbWluaW5nIHRoZSBwc3ljaG9tZXRyaWMgcHJvcGVydGllcyBvZiB0aGUgTWFzbGFjaCBCdXJub3V0IEludmVudG9yeSB3aXRoIGEgc2FtcGxlIG9mIGNoaWxkIHByb3RlY3RpdmUgc2VydmljZSB3b3JrZXJzIGluIEtvcmVhIiwiYXV0aG9yIjpbeyJmYW1pbHkiOiJPaCIsImdpdmVuIjoiU2V1bmctSHdhbiIsInBhcnNlLW5hbWVzIjpmYWxzZSwiZHJvcHBpbmctcGFydGljbGUiOiIiLCJub24tZHJvcHBpbmctcGFydGljbGUiOiIifSx7ImZhbWlseSI6IkxlZSIsImdpdmVuIjoiTWluaG9uZyIsInBhcnNlLW5hbWVzIjpmYWxzZSwiZHJvcHBpbmctcGFydGljbGUiOiIiLCJub24tZHJvcHBpbmctcGFydGljbGUiOiIifV0sImNvbnRhaW5lci10aXRsZSI6IkNoaWxkcmVuIGFuZCBZb3V0aCBTZXJ2aWNlcyBSZXZpZXciLCJjb250YWluZXItdGl0bGUtc2hvcnQiOiJDaGlsZCBZb3V0aCBTZXJ2IFJldiIsIkRPSSI6Imh0dHBzOi8vZG9pLm9yZy8xMC4xMDE2L2ouY2hpbGR5b3V0aC4yMDA4LjA3LjAxMiIsIklTU04iOiIwMTkwLTc0MDkiLCJVUkwiOiJodHRwczovL3d3dy5zY2llbmNlZGlyZWN0LmNvbS9zY2llbmNlL2FydGljbGUvcGlpL1MwMTkwNzQwOTA4MDAxODI1IiwiaXNzdWVkIjp7ImRhdGUtcGFydHMiOltbMjAwOV1dfSwicGFnZSI6IjIwNi0yMTAiLCJhYnN0cmFjdCI6IlRoaXMgc3R1ZHkgZXZhbHVhdGVkIHRoZSBwc3ljaG9tZXRyaWMgcHJvcGVydGllcyBvZiBhIHJldmlzZWQgTWFzbGFjaCBCdXJub3V0IEludmVudG9yeSAoTUJJKSBmb3IgY2hpbGQgcHJvdGVjdGl2ZSBzZXJ2aWNlIChDUFMpIHdvcmtlcnMuIFRoZSBwc3ljaG9tZXRyaWMgcHJvcGVydGllcyBvZiB0aGlzIHJldmlzZWQgbWVhc3VyZSB3ZXJlIHZlcmlmaWVkIHVzaW5nIGl0ZW0gYW5hbHlzZXMsIGV4cGxvcmF0b3J5IGZhY3RvciBhbmFseXNpcyAoRUZBKSwgYW5kIGNvbmZpcm1hdG9yeSBmYWN0b3IgYW5hbHlzaXMgKENGQSkuIEZvciBjcm9zcy12YWxpZGl0eSwgYSB0b3RhbCBvZiAyNDkgQ1BTIHdvcmtlcnMgaW4gU291dGggS29yZWEgd2VyZSByYW5kb21seSBkaXZpZGVkIGludG8gdHdvIGdyb3Vwczogb25lIGdyb3VwIGZvciB0aGUgRUZBIChuPTEyNC8yNDkpIGFuZCB0aGUgb3RoZXIgZ3JvdXAgZm9yIHRoZSBDRkEgKG49MTI1LzI0OSkuIFRoZSBmaW5hbCB2ZXJzaW9uIG9mIHRoZSAxNS1pdGVtIE1CSSBzaG93ZWQgYSBnb29kIGludGVybmFsIGNvbnNpc3RlbmN5LiBJbiBhZGRpdGlvbiwgYSBDRkEgdmVyaWZpZWQgdGhlIGFjY2VwdGFiaWxpdHkgb2YgdGhlIG1vZGVsIGZpdC4gVGhlIHJlc3VsdHMgY29uZmlybWVkIHRoYXQgdGhlIDE1LWl0ZW0gcmV2aXNlZCBNQkkgd2FzIGJvdGggcmVsaWFibGUgYW5kIHZhbGlkLiBJbiBjb25jbHVzaW9uLCB0aGUgTUJJIGN1cnJlbnRseSB1c2VkIGZvciBDUFMgd29ya2VycyBtYXkgYWxzbyBiZSB1c2VmdWwgaW4gY2xpbmljYWwgYW5kIHJlc2VhcmNoIHNldHRpbmdzLiIsImlzc3VlIjoiMiIsInZvbHVtZSI6IjMxIn0sImlzVGVtcG9yYXJ5IjpmYWxzZX1dfQ=="/>
          <w:id w:val="904882566"/>
          <w:placeholder>
            <w:docPart w:val="98DC95CF24FC49FE898408CFF36895DA"/>
          </w:placeholder>
        </w:sdtPr>
        <w:sdtContent>
          <w:r w:rsidR="00100334" w:rsidRPr="00853D74">
            <w:rPr>
              <w:rFonts w:ascii="Times New Roman" w:eastAsia="Times New Roman" w:hAnsi="Times New Roman" w:cs="Times New Roman"/>
              <w:color w:val="000000"/>
              <w:sz w:val="24"/>
              <w:szCs w:val="24"/>
            </w:rPr>
            <w:t>Oh y Lee (2009)</w:t>
          </w:r>
        </w:sdtContent>
      </w:sdt>
      <w:r w:rsidR="007601BE" w:rsidRPr="00853D74">
        <w:rPr>
          <w:rFonts w:ascii="Times New Roman" w:hAnsi="Times New Roman" w:cs="Times New Roman"/>
          <w:color w:val="000000"/>
          <w:sz w:val="24"/>
          <w:szCs w:val="24"/>
        </w:rPr>
        <w:t>.</w:t>
      </w:r>
      <w:r w:rsidR="007601BE" w:rsidRPr="00106796">
        <w:rPr>
          <w:rFonts w:ascii="Times New Roman" w:hAnsi="Times New Roman" w:cs="Times New Roman"/>
          <w:color w:val="000000"/>
          <w:sz w:val="24"/>
          <w:szCs w:val="24"/>
        </w:rPr>
        <w:t xml:space="preserve"> </w:t>
      </w:r>
    </w:p>
    <w:p w14:paraId="18465A7F" w14:textId="19D52B81" w:rsidR="002270A9" w:rsidRPr="00106796" w:rsidRDefault="00801918" w:rsidP="005751E9">
      <w:pPr>
        <w:spacing w:line="360" w:lineRule="auto"/>
        <w:jc w:val="both"/>
        <w:rPr>
          <w:rFonts w:ascii="Times New Roman" w:hAnsi="Times New Roman" w:cs="Times New Roman"/>
          <w:sz w:val="24"/>
          <w:szCs w:val="24"/>
        </w:rPr>
      </w:pPr>
      <w:r w:rsidRPr="00106796">
        <w:rPr>
          <w:rFonts w:ascii="Times New Roman" w:hAnsi="Times New Roman" w:cs="Times New Roman"/>
          <w:sz w:val="24"/>
          <w:szCs w:val="24"/>
        </w:rPr>
        <w:t xml:space="preserve">Respecto al análisis de validez, se recolectaron tres fuentes de evidencia: basada en el contenido, la estructura interna y la relación con otras variables (convergente y discriminante). </w:t>
      </w:r>
      <w:r w:rsidR="003437C4" w:rsidRPr="00106796">
        <w:rPr>
          <w:rFonts w:ascii="Times New Roman" w:hAnsi="Times New Roman" w:cs="Times New Roman"/>
          <w:sz w:val="24"/>
          <w:szCs w:val="24"/>
        </w:rPr>
        <w:t xml:space="preserve">La evidencia de validez basada en el contenido de test se recolectó a partir del juicio de seis expertos, quienes analizaron la relevancia, representatividad, claridad y si los ítems eran esenciales para la medición del burnout. </w:t>
      </w:r>
      <w:r w:rsidR="00E828F5" w:rsidRPr="00106796">
        <w:rPr>
          <w:rFonts w:ascii="Times New Roman" w:hAnsi="Times New Roman" w:cs="Times New Roman"/>
          <w:sz w:val="24"/>
          <w:szCs w:val="24"/>
        </w:rPr>
        <w:t>La valoración de los jueces fue positiva en términos de relevancia, representatividad y claridad para todos los ítems</w:t>
      </w:r>
      <w:r w:rsidR="00B217FA" w:rsidRPr="00106796">
        <w:rPr>
          <w:rFonts w:ascii="Times New Roman" w:hAnsi="Times New Roman" w:cs="Times New Roman"/>
          <w:sz w:val="24"/>
          <w:szCs w:val="24"/>
        </w:rPr>
        <w:t>, donde se utilizó el coeficiente V de Aiken para sintetizar sus respuestas, obteniendo valores por encima de .70 (entre .83 y 1.00).</w:t>
      </w:r>
      <w:r w:rsidR="00CA7A02" w:rsidRPr="00106796">
        <w:rPr>
          <w:rFonts w:ascii="Times New Roman" w:hAnsi="Times New Roman" w:cs="Times New Roman"/>
          <w:sz w:val="24"/>
          <w:szCs w:val="24"/>
        </w:rPr>
        <w:t xml:space="preserve"> Lo encontrado complementa lo resultados de </w:t>
      </w:r>
      <w:sdt>
        <w:sdtPr>
          <w:rPr>
            <w:rFonts w:ascii="Times New Roman" w:hAnsi="Times New Roman" w:cs="Times New Roman"/>
            <w:color w:val="000000"/>
            <w:sz w:val="24"/>
            <w:szCs w:val="24"/>
          </w:rPr>
          <w:tag w:val="MENDELEY_CITATION_v3_eyJjaXRhdGlvbklEIjoiTUVOREVMRVlfQ0lUQVRJT05fY2NiNGRmY2EtZjBkZS00MmZiLWFlNTUtN2M1YmZlNzU5ZTk2IiwicHJvcGVydGllcyI6eyJub3RlSW5kZXgiOjB9LCJpc0VkaXRlZCI6ZmFsc2UsIm1hbnVhbE92ZXJyaWRlIjp7ImlzTWFudWFsbHlPdmVycmlkZGVuIjp0cnVlLCJjaXRlcHJvY1RleHQiOiIoWXNsYWRvIE3DqW5kZXogZXQgYWwuLCAyMDIxKSIsIm1hbnVhbE92ZXJyaWRlVGV4dCI6IllzbGFkbyBldCBhbC4gKDIwMjEpIn0sImNpdGF0aW9uSXRlbXMiOlt7ImlkIjoiNjFiYzhmNTItMDYxOC0zNjYzLTgwOTMtNDE3YTEzZDA3YThhIiwiaXRlbURhdGEiOnsidHlwZSI6ImFydGljbGUtam91cm5hbCIsImlkIjoiNjFiYzhmNTItMDYxOC0zNjYzLTgwOTMtNDE3YTEzZDA3YThhIiwidGl0bGUiOiJQcm9waWVkYWRlcyBwc2ljb23DqXRyaWNhcyBkZWwgY3Vlc3Rpb25hcmlvIGJ1cm5vdXQgcGFyYSBwcm9mZXNvcmVzIHVuaXZlcnNpdGFyaW9zIGVuIHVuYSBtdWVzdHJhIHBlcnVhbmEiLCJhdXRob3IiOlt7ImZhbWlseSI6IllzbGFkbyBNw6luZGV6IiwiZ2l2ZW4iOiJSb3NhcmlvIE1hcmdhcml0YSIsInBhcnNlLW5hbWVzIjpmYWxzZSwiZHJvcHBpbmctcGFydGljbGUiOiIiLCJub24tZHJvcHBpbmctcGFydGljbGUiOiIifSx7ImZhbWlseSI6IlJhbcOtcmV6IEFzw61zIiwiZ2l2ZW4iOiJFZHdpbiBIZXJuw6FuIiwicGFyc2UtbmFtZXMiOmZhbHNlLCJkcm9wcGluZy1wYXJ0aWNsZSI6IiIsIm5vbi1kcm9wcGluZy1wYXJ0aWNsZSI6IiJ9LHsiZmFtaWx5IjoiR2FyY8OtYSBGaWd1ZXJvYSIsImdpdmVuIjoiTWFyw61hIEVsZW5hIiwicGFyc2UtbmFtZXMiOmZhbHNlLCJkcm9wcGluZy1wYXJ0aWNsZSI6IiIsIm5vbi1kcm9wcGluZy1wYXJ0aWNsZSI6IiJ9XSwiY29udGFpbmVyLXRpdGxlIjoiQXJjaGl2b3MgZGUgTWVkaWNpbmEgKE1hbml6YWxlcykiLCJET0kiOiIxMC4zMDU1NC9hcmNobWVkLjIxLjIuMzk4My4yMDIxIiwiSVNTTiI6IjIzMzktMzg3NCIsIlVSTCI6Imh0dHBzOi8vcmV2aXN0YXN1bS51bWFuaXphbGVzLmVkdS5jby9vanMvaW5kZXgucGhwL2FyY2hpdm9zbWVkaWNpbmEvYXJ0aWNsZS92aWV3LzM5ODMiLCJpc3N1ZWQiOnsiZGF0ZS1wYXJ0cyI6W1syMDIxLDQsMjVdXX0sImFic3RyYWN0IjoiPHA+T2JqZXRpdm86IFNlIGFuYWxpesOzIGxhIHZhbGlkZXogeSBjb25maWFiaWxpZGFkIGRlbCBjdWVzdGlvbmFyaW8gYnVybm91dCBwYXJhIHByb2Zlc29yZXMgdW5pdmVyc2l0YXJpb3MsIHF1ZSBlcyB1bmEgdmVyc2nDs24gbW9kaWZpY2FkYSBkZSBsYSBhZGFwdGFjacOzbiBlc3Bhw7FvbGEgZGVsIEludmVudGFyaW8gQnVybm91dCBkZSBNYXNsYWNoIChNQkkpLiBNYXRlcmlhbGVzIHkgbcOpdG9kb3M6IGVzIHVuIGVzdHVkaW8gcHNpY29tw6l0cmljbywgdHJhbnN2ZXJzYWwsIGRlIHRpcG8gaW5zdHJ1bWVudGFsLCBjdXlhIG11ZXN0cmEgZXN0w6EgY29uZm9ybWFkYSBwb3IgMjA2IGRvY2VudGVzIGRlIGxhIFVuaXZlcnNpZGFkIE5hY2lvbmFsIFNhbnRpYWdvIEFudMO6bmV6IGRlIE1heW9sbyAoQW5jYXNoLCBQZXLDuiksIDE2NCB2YXJvbmVzIHkgNDIgbXVqZXJlcywgZGUgMjAgYSA3MCBhw7FvcyBkZSBlZGFkLCAxNjUgbm9tYnJhZG9zIHkgNDEgY29udHJhdGFkb3MsIHF1aWVuZXMgcGFydGljaXBhcm9uIHZvbHVudGFyaWFtZW50ZSBlbiBlbCBlc3R1ZGlvLiBSZXN1bHRhZG9zOiBlbCBjdWVzdGlvbmFyaW8gY3VlbnRhIGNvbiB2YWxpZGV6IGRlIGNvbnRlbmlkbywgcGFyYSBsbyBjdWFsIHNlIGNvbnN1bHTDsyBhIG9jaG8gZXhwZXJ0b3MgeSBzZSBkZXRlcm1pbsOzIGxhIFYgZGUgQWlrZW4sIHF1ZSBwcmVzZW50YSB1biB2YWxvciBhY2VwdGFibGUgaWd1YWwgYSAwLDkxLiBMYSB2YWxpZGV6IGRlIGNvbnN0cnVjdG8gZnVlIGVzdGltYWRhIHRhbnRvIGEgdHJhdsOpcyBkZWwgYW7DoWxpc2lzIGZhY3RvcmlhbCBleHBsb3JhdG9yaW8sIGVuIGxhIGN1YWwgbGEgbWVkaWRhIGRlIEthaXNlciBNZXllciBPbGtpbiBlcyBpZ3VhbCBhIDAsODc7IGNvbW8gZGVsIGFuw6FsaXNpcyBmYWN0b3JpYWwgY29uZmlybWF0b3JpbyBlbiBsYSBxdWUgbGFzIHB1bnR1YWNpb25lcyBkZSBtZWRpZGEgZGUgYWp1c3RlIHNvbiBhZGVjdWFkYXMgcGFyYSBlbCBidXJub3V0IHBvciBkb2NlbmNpYSAoUk1TRUE9MCwwNywgQ0ZJPTAsODcsIFRMST0wLDg2LCBORkk9MCw3NykgeSBwYXJhIGVsIGJ1cm5vdXQgcG9yIGludmVzdGlnYWNpw7NuIChSTVNFQT0wLDA2LCBDRkk9MCw5MSwgVExJPTAsOTAsIE5GST0wLDgwKS4gTGEgdmFsaWRleiBkaXNjcmltaW5hbnRlIHNlIGRldGVybWluw7MgbWVkaWFudGUgZWwgw61uZGljZSBkZSBkaXNjcmltaW5hY2nDs24gZGUgbG9zIMOtdGVtcywgeSB0b2RvcyBvYnR1dmllcm9uIHB1bnR1YWNpb25lcyBzdXBlcmlvcmVzIGFsIG3DrW5pbW8gYWNlcHRhYmxlIChyPTAsMjApLiBBc2ltaXNtbywgbG9zIHJlc3VsdGFkb3MgcmV2ZWxhcm9uIGNvbnNpc3RlbmNpYSBpbnRlcm5hIGEgdHJhdsOpcyBkZWwgY29lZmljaWVudGUgZGVsIGFsZmEgZGUgQ3JvbmJhY2ggKM6xPTAsOTIpIHkgZGVsIG9tZWdhICjOqT0wLDkyKS4gQ29uY2x1c2nDs246IFNlIGNvbmZpcm3DsyBxdWUgbGFzIHByb3BpZWRhZGVzIHBzaWNvbcOpdHJpY2FzIGRlbCBjdWVzdGlvbmFyaW8gYnVybm91dCBwYXJhIHByb2Zlc29yZXMgdW5pdmVyc2l0YXJpb3Mgc29uIGFkZWN1YWRhcywgcHVlcyBldmlkZW5jaWEgdGVuZXIgdmFsaWRleiB5IGNvbmZpYWJpbGlkYWQgcGFyYSBldmFsdWFyIGVsIGJ1cm5vdXQuPC9wPiIsImlzc3VlIjoiMiIsInZvbHVtZSI6IjIxIn0sImlzVGVtcG9yYXJ5IjpmYWxzZX1dfQ=="/>
          <w:id w:val="715935109"/>
          <w:placeholder>
            <w:docPart w:val="B9AF20A74D184C4CA3D11DA7EC52B8D7"/>
          </w:placeholder>
        </w:sdtPr>
        <w:sdtContent>
          <w:r w:rsidR="00100334" w:rsidRPr="00106796">
            <w:rPr>
              <w:rFonts w:ascii="Times New Roman" w:hAnsi="Times New Roman" w:cs="Times New Roman"/>
              <w:color w:val="000000"/>
              <w:sz w:val="24"/>
              <w:szCs w:val="24"/>
            </w:rPr>
            <w:t>Yslado et al. (2021)</w:t>
          </w:r>
        </w:sdtContent>
      </w:sdt>
      <w:r w:rsidR="00CA7A02" w:rsidRPr="00106796">
        <w:rPr>
          <w:rFonts w:ascii="Times New Roman" w:hAnsi="Times New Roman" w:cs="Times New Roman"/>
          <w:color w:val="000000"/>
          <w:sz w:val="24"/>
          <w:szCs w:val="24"/>
        </w:rPr>
        <w:t>, donde analizaron aspectos generales del MBI a partir del juicio de ocho expertos, con coeficientes V de Aiken entre .88 y 1.00.</w:t>
      </w:r>
      <w:r w:rsidR="00B217FA" w:rsidRPr="00106796">
        <w:rPr>
          <w:rFonts w:ascii="Times New Roman" w:hAnsi="Times New Roman" w:cs="Times New Roman"/>
          <w:sz w:val="24"/>
          <w:szCs w:val="24"/>
        </w:rPr>
        <w:t xml:space="preserve"> Por otro lado, los jueces indicaron que casi todos los ítems fueron esenciales, excepto SB_05 y SB_22, los cuales </w:t>
      </w:r>
      <w:r w:rsidR="00F578B2" w:rsidRPr="00106796">
        <w:rPr>
          <w:rFonts w:ascii="Times New Roman" w:hAnsi="Times New Roman" w:cs="Times New Roman"/>
          <w:sz w:val="24"/>
          <w:szCs w:val="24"/>
        </w:rPr>
        <w:t xml:space="preserve">son </w:t>
      </w:r>
      <w:r w:rsidR="00B217FA" w:rsidRPr="00106796">
        <w:rPr>
          <w:rFonts w:ascii="Times New Roman" w:hAnsi="Times New Roman" w:cs="Times New Roman"/>
          <w:sz w:val="24"/>
          <w:szCs w:val="24"/>
        </w:rPr>
        <w:t>señalados como no esenciales para medir el burnout, donde el índice de validez de Lawshe tuvo valores de .67 y .33, respectivamente.</w:t>
      </w:r>
      <w:r w:rsidR="00F578B2" w:rsidRPr="00106796">
        <w:rPr>
          <w:rFonts w:ascii="Times New Roman" w:hAnsi="Times New Roman" w:cs="Times New Roman"/>
          <w:sz w:val="24"/>
          <w:szCs w:val="24"/>
        </w:rPr>
        <w:t xml:space="preserve"> Los ítems mencionados pertenecen a la dimensión despersonalización.</w:t>
      </w:r>
    </w:p>
    <w:p w14:paraId="243A4DB7" w14:textId="56ADA9E5" w:rsidR="001128A4" w:rsidRPr="00106796" w:rsidRDefault="000D1F81" w:rsidP="005751E9">
      <w:pPr>
        <w:spacing w:line="360" w:lineRule="auto"/>
        <w:jc w:val="both"/>
        <w:rPr>
          <w:rFonts w:ascii="Times New Roman" w:hAnsi="Times New Roman" w:cs="Times New Roman"/>
          <w:sz w:val="24"/>
          <w:szCs w:val="24"/>
        </w:rPr>
      </w:pPr>
      <w:r w:rsidRPr="00106796">
        <w:rPr>
          <w:rFonts w:ascii="Times New Roman" w:hAnsi="Times New Roman" w:cs="Times New Roman"/>
          <w:sz w:val="24"/>
          <w:szCs w:val="24"/>
        </w:rPr>
        <w:t xml:space="preserve">En cuanto a la evidencia de validez basada en la estructura interna, se probaron cuatro modelos a través del análisis factorial confirmatorio. El modelo unidimensional y </w:t>
      </w:r>
      <w:r w:rsidR="00C85E36" w:rsidRPr="00106796">
        <w:rPr>
          <w:rFonts w:ascii="Times New Roman" w:hAnsi="Times New Roman" w:cs="Times New Roman"/>
          <w:sz w:val="24"/>
          <w:szCs w:val="24"/>
        </w:rPr>
        <w:t xml:space="preserve">el modelo </w:t>
      </w:r>
      <w:r w:rsidRPr="00106796">
        <w:rPr>
          <w:rFonts w:ascii="Times New Roman" w:hAnsi="Times New Roman" w:cs="Times New Roman"/>
          <w:sz w:val="24"/>
          <w:szCs w:val="24"/>
        </w:rPr>
        <w:t>bifactor no tuvieron buenos resultados, ya que el primero mostró inadecuados índices de bondad de ajuste y el segundo no logró una convergencia</w:t>
      </w:r>
      <w:r w:rsidR="00C85E36" w:rsidRPr="00106796">
        <w:rPr>
          <w:rFonts w:ascii="Times New Roman" w:hAnsi="Times New Roman" w:cs="Times New Roman"/>
          <w:sz w:val="24"/>
          <w:szCs w:val="24"/>
        </w:rPr>
        <w:t xml:space="preserve"> computacional</w:t>
      </w:r>
      <w:r w:rsidRPr="00106796">
        <w:rPr>
          <w:rFonts w:ascii="Times New Roman" w:hAnsi="Times New Roman" w:cs="Times New Roman"/>
          <w:sz w:val="24"/>
          <w:szCs w:val="24"/>
        </w:rPr>
        <w:t xml:space="preserve">, es decir, no fue posible su estimación, probablemente debido a la complejidad del modelo </w:t>
      </w:r>
      <w:r w:rsidRPr="00106796">
        <w:rPr>
          <w:rFonts w:ascii="Times New Roman" w:hAnsi="Times New Roman" w:cs="Times New Roman"/>
          <w:sz w:val="24"/>
          <w:szCs w:val="24"/>
        </w:rPr>
        <w:lastRenderedPageBreak/>
        <w:t xml:space="preserve">bifactor unido al tamaño de muestra. </w:t>
      </w:r>
      <w:r w:rsidR="001128A4" w:rsidRPr="00106796">
        <w:rPr>
          <w:rFonts w:ascii="Times New Roman" w:hAnsi="Times New Roman" w:cs="Times New Roman"/>
          <w:sz w:val="24"/>
          <w:szCs w:val="24"/>
        </w:rPr>
        <w:t>Los siguientes dos modelos mostraron adecuados e iguales índices de ajuste: el modelo de tres factores correlacionados (agotamiento emocional, despersonalización y realización personal) y el modelo jerárquico (los tres factores mencionados y un factor general –burnout– subyacente a estos).</w:t>
      </w:r>
    </w:p>
    <w:p w14:paraId="5F5B95B9" w14:textId="6705059A" w:rsidR="00AD7AFF" w:rsidRPr="00853D74" w:rsidRDefault="00AD7AFF" w:rsidP="005751E9">
      <w:pPr>
        <w:spacing w:line="360" w:lineRule="auto"/>
        <w:jc w:val="both"/>
        <w:rPr>
          <w:rFonts w:ascii="Times New Roman" w:hAnsi="Times New Roman" w:cs="Times New Roman"/>
          <w:color w:val="000000"/>
          <w:sz w:val="24"/>
          <w:szCs w:val="24"/>
        </w:rPr>
      </w:pPr>
      <w:r w:rsidRPr="00106796">
        <w:rPr>
          <w:rFonts w:ascii="Times New Roman" w:hAnsi="Times New Roman" w:cs="Times New Roman"/>
          <w:sz w:val="24"/>
          <w:szCs w:val="24"/>
        </w:rPr>
        <w:t>E</w:t>
      </w:r>
      <w:r w:rsidR="00B53AD9" w:rsidRPr="00106796">
        <w:rPr>
          <w:rFonts w:ascii="Times New Roman" w:hAnsi="Times New Roman" w:cs="Times New Roman"/>
          <w:sz w:val="24"/>
          <w:szCs w:val="24"/>
        </w:rPr>
        <w:t>n e</w:t>
      </w:r>
      <w:r w:rsidRPr="00106796">
        <w:rPr>
          <w:rFonts w:ascii="Times New Roman" w:hAnsi="Times New Roman" w:cs="Times New Roman"/>
          <w:sz w:val="24"/>
          <w:szCs w:val="24"/>
        </w:rPr>
        <w:t>l modelo jerárquico, a pesar de tener buenos índices de ajuste (SS</w:t>
      </w:r>
      <w:r w:rsidRPr="00106796">
        <w:rPr>
          <w:rFonts w:ascii="Times New Roman" w:hAnsi="Times New Roman" w:cs="Times New Roman"/>
          <w:i/>
          <w:iCs/>
          <w:sz w:val="24"/>
          <w:szCs w:val="24"/>
        </w:rPr>
        <w:t>χ</w:t>
      </w:r>
      <w:r w:rsidRPr="00106796">
        <w:rPr>
          <w:rFonts w:ascii="Times New Roman" w:hAnsi="Times New Roman" w:cs="Times New Roman"/>
          <w:i/>
          <w:iCs/>
          <w:sz w:val="24"/>
          <w:szCs w:val="24"/>
          <w:vertAlign w:val="superscript"/>
        </w:rPr>
        <w:t>2</w:t>
      </w:r>
      <w:r w:rsidRPr="00106796">
        <w:rPr>
          <w:rFonts w:ascii="Times New Roman" w:hAnsi="Times New Roman" w:cs="Times New Roman"/>
          <w:sz w:val="24"/>
          <w:szCs w:val="24"/>
        </w:rPr>
        <w:t>/</w:t>
      </w:r>
      <w:r w:rsidRPr="00106796">
        <w:rPr>
          <w:rFonts w:ascii="Times New Roman" w:hAnsi="Times New Roman" w:cs="Times New Roman"/>
          <w:i/>
          <w:iCs/>
          <w:sz w:val="24"/>
          <w:szCs w:val="24"/>
        </w:rPr>
        <w:t>gl</w:t>
      </w:r>
      <w:r w:rsidRPr="00106796">
        <w:rPr>
          <w:rFonts w:ascii="Times New Roman" w:hAnsi="Times New Roman" w:cs="Times New Roman"/>
          <w:sz w:val="24"/>
          <w:szCs w:val="24"/>
        </w:rPr>
        <w:t xml:space="preserve"> &lt; 3, RMSEA &lt; .80, CFI &gt; .90, TLI &gt; .90, SRMR &lt; .80 y WRMR cercano a 1), el factor general de burnout presentaba una baja consistencia interna (</w:t>
      </w:r>
      <w:r w:rsidRPr="00106796">
        <w:rPr>
          <w:rFonts w:ascii="Times New Roman" w:hAnsi="Times New Roman" w:cs="Times New Roman"/>
          <w:i/>
          <w:iCs/>
          <w:sz w:val="24"/>
          <w:szCs w:val="24"/>
        </w:rPr>
        <w:t>ω</w:t>
      </w:r>
      <w:r w:rsidRPr="00106796">
        <w:rPr>
          <w:rFonts w:ascii="Times New Roman" w:hAnsi="Times New Roman" w:cs="Times New Roman"/>
          <w:sz w:val="24"/>
          <w:szCs w:val="24"/>
        </w:rPr>
        <w:t xml:space="preserve"> = .483), por lo que, su cálculo no tendría una utilidad práctica al mostrar que las puntuaciones tenían un bajo nivel de fiabilidad. </w:t>
      </w:r>
      <w:r w:rsidR="00B53AD9" w:rsidRPr="00106796">
        <w:rPr>
          <w:rFonts w:ascii="Times New Roman" w:hAnsi="Times New Roman" w:cs="Times New Roman"/>
          <w:sz w:val="24"/>
          <w:szCs w:val="24"/>
        </w:rPr>
        <w:t xml:space="preserve">Por este motivo se descartó el modelo señalado, siendo interpretado únicamente el modelo de tres factores correlacionados. </w:t>
      </w:r>
      <w:r w:rsidR="00D82555" w:rsidRPr="00106796">
        <w:rPr>
          <w:rFonts w:ascii="Times New Roman" w:hAnsi="Times New Roman" w:cs="Times New Roman"/>
          <w:sz w:val="24"/>
          <w:szCs w:val="24"/>
        </w:rPr>
        <w:t xml:space="preserve">Este modelo coincide con lo encontrado por </w:t>
      </w:r>
      <w:sdt>
        <w:sdtPr>
          <w:rPr>
            <w:rFonts w:ascii="Times New Roman" w:hAnsi="Times New Roman" w:cs="Times New Roman"/>
            <w:color w:val="000000"/>
            <w:sz w:val="24"/>
            <w:szCs w:val="24"/>
          </w:rPr>
          <w:tag w:val="MENDELEY_CITATION_v3_eyJjaXRhdGlvbklEIjoiTUVOREVMRVlfQ0lUQVRJT05fNzQxNjRjNDgtY2EwZi00OGUyLThmOGEtY2JmOWE2MWRiZGM3IiwicHJvcGVydGllcyI6eyJub3RlSW5kZXgiOjB9LCJpc0VkaXRlZCI6ZmFsc2UsIm1hbnVhbE92ZXJyaWRlIjp7ImlzTWFudWFsbHlPdmVycmlkZGVuIjp0cnVlLCJjaXRlcHJvY1RleHQiOiIoTG9lcmEgZXQgYWwuLCAyMDE0KSIsIm1hbnVhbE92ZXJyaWRlVGV4dCI6IkxvZXJhIGV0IGFsLiAoMjAxNCkifSwiY2l0YXRpb25JdGVtcyI6W3siaWQiOiJhOGYwZGY5Yi0zZmRmLTNjYjktYTE2NC1kMDFhZjc5MzhhYzMiLCJpdGVtRGF0YSI6eyJ0eXBlIjoiYXJ0aWNsZS1qb3VybmFsIiwiaWQiOiJhOGYwZGY5Yi0zZmRmLTNjYjktYTE2NC1kMDFhZjc5MzhhYzMiLCJ0aXRsZSI6IkV2YWx1YXRpbmcgdGhlIFBzeWNob21ldHJpYyBQcm9wZXJ0aWVzIG9mIHRoZSBNYXNsYWNoIEJ1cm5vdXQgSW52ZW50b3J5LUh1bWFuIFNlcnZpY2VzIFN1cnZleSAoTUJJLUhTUykgYW1vbmcgSXRhbGlhbiBOdXJzZXM6IEhvdyBNYW55IEZhY3RvcnMgTXVzdCBhIFJlc2VhcmNoZXIgQ29uc2lkZXI/IiwiYXV0aG9yIjpbeyJmYW1pbHkiOiJMb2VyYSIsImdpdmVuIjoiQmFyYmFyYSIsInBhcnNlLW5hbWVzIjpmYWxzZSwiZHJvcHBpbmctcGFydGljbGUiOiIiLCJub24tZHJvcHBpbmctcGFydGljbGUiOiIifSx7ImZhbWlseSI6IkNvbnZlcnNvIiwiZ2l2ZW4iOiJEYW5pZWxhIiwicGFyc2UtbmFtZXMiOmZhbHNlLCJkcm9wcGluZy1wYXJ0aWNsZSI6IiIsIm5vbi1kcm9wcGluZy1wYXJ0aWNsZSI6IiJ9LHsiZmFtaWx5IjoiVmlvdHRpIiwiZ2l2ZW4iOiJTYXJhIiwicGFyc2UtbmFtZXMiOmZhbHNlLCJkcm9wcGluZy1wYXJ0aWNsZSI6IiIsIm5vbi1kcm9wcGluZy1wYXJ0aWNsZSI6IiJ9XSwiY29udGFpbmVyLXRpdGxlIjoiUExPUyBPTkUiLCJjb250YWluZXItdGl0bGUtc2hvcnQiOiJQTG9TIE9uZSIsIlVSTCI6Imh0dHBzOi8vZG9pLm9yZy8xMC4xMzcxL2pvdXJuYWwucG9uZS4wMTE0OTg3IiwiaXNzdWVkIjp7ImRhdGUtcGFydHMiOltbMjAxNCwxMiwxMl1dfSwicGFnZSI6ImUxMTQ5ODctIiwiYWJzdHJhY3QiOiJCYWNrZ3JvdW5kIFRoZSBNYXNsYWNoIEJ1cm5vdXQgSW52ZW50b3J5IChNQkkpIGlzIHRoZSBtYWluc3RyZWFtIG1lYXN1cmUgZm9yIGJ1cm5vdXQuIEhvd2V2ZXIsIGl0cyBwc3ljaG9tZXRyaWMgcHJvcGVydGllcyBoYXZlIGJlZW4gcXVlc3Rpb25lZCwgYW5kIGFsdGVybmF0aXZlIG1lYXN1cmVtZW50IG1vZGVscyBvZiB0aGUgaW52ZW50b3J5IGhhdmUgYmVlbiBzdWdnZXN0ZWQuICBBaW1zIERpZmZlcmVudCBtb2RlbHMgZm9yIHRoZSBudW1iZXIgb2YgaXRlbXMgYW5kIGZhY3RvcnMgb2YgdGhlIE1CSS1IU1MsIHRoZSB2ZXJzaW9uIG9mIHRoZSBJbnZlbnRvcnkgZm9yIHRoZSBIdW1hbiBTZXJ2aWNlIHNlY3Rvciwgd2VyZSB0ZXN0ZWQgaW4gb3JkZXIgdG8gaWRlbnRpZnkgdGhlIG1vc3QgYXBwcm9wcmlhdGUgbW9kZWwgZm9yIG1lYXN1cmluZyBidXJub3V0IGluIEl0YWx5LiAgTWV0aG9kcyBUaGUgc3R1ZHkgZGF0YXNldCBjb25zaXN0ZWQgb2YgYSBzYW1wbGUgb2YgOTI1IG51cnNlcy4gVGVuIGFsdGVybmF0aXZlIG1vZGVscyBvZiBidXJub3V0IHdlcmUgY29tcGFyZWQgdXNpbmcgY29uZmlybWF0b3J5IGZhY3RvciBhbmFseXNpcy4gVGhlIHBzeWNob21ldHJpYyBwcm9wZXJ0aWVzIG9mIGl0ZW1zIGFuZCByZWxpYWJpbGl0eSBvZiB0aGUgTUJJLUhTUyBzdWJzY2FsZXMgd2VyZSBldmFsdWF0ZWQuICBSZXN1bHRzIEl0ZW0gbWFsZnVuY3Rpb25pbmcgbWF5IGNvbmZvdW5kIHRoZSBNQkktSFNTIGZhY3RvciBzdHJ1Y3R1cmUuIFRoZSBhbmFseXNpcyBjb25maXJtZWQgdGhlIGZhY3RvcmlhbCBzdHJ1Y3R1cmUgb2YgdGhlIE1CSS1IU1Mgd2l0aCBhIHRocmVlLWRpbWVuc2lvbmFsLCAyMC1pdGVtIGFzc2Vzc21lbnQuICBDb25jbHVzaW9ucyBUaGUgZmFjdG9yaWFsIHN0cnVjdHVyZSB1bmRlcmx5aW5nIHRoZSBNQkktSFNTIGZvbGxvd3MgTWFzbGFjaOKAmXMgZGVmaW5pdGlvbiB3aGVuIGl0ZW1zIGFyZSByZWR1Y2VkIGZyb20gdGhlIG9yaWdpbmFsIDIyIHRvIGEgMjAtaXRlbSBzZXQuIEFsdGVybmF0aXZlIG1vZGVscywgZWl0aGVyIHdpdGggZmV3ZXIgaXRlbXMgb3Igd2l0aCBhbiBpbmNyZWFzZWQgbnVtYmVyIG9mIGxhdGVudCBkaW1lbnNpb25zIGluIHRoZSBidXJub3V0IHN0cnVjdHVyZSwgZG8gbm90IHlpZWxkIGJldHRlciByZXN1bHRzIHRvIGp1c3RpZnkgcmVkZWZpbmluZyB0aGUgaXRlbSBzZXQgb3IgdGhlb3JldGljYWxseSByZXZpc2luZyB0aGUgc3luZHJvbWUgY29uc3RydWN0LiIsInB1Ymxpc2hlciI6IlB1YmxpYyBMaWJyYXJ5IG9mIFNjaWVuY2UiLCJpc3N1ZSI6IjEyIiwidm9sdW1lIjoiOSJ9LCJpc1RlbXBvcmFyeSI6ZmFsc2V9XX0="/>
          <w:id w:val="1478494404"/>
          <w:placeholder>
            <w:docPart w:val="DefaultPlaceholder_-1854013440"/>
          </w:placeholder>
        </w:sdtPr>
        <w:sdtContent>
          <w:r w:rsidR="00100334" w:rsidRPr="00106796">
            <w:rPr>
              <w:rFonts w:ascii="Times New Roman" w:hAnsi="Times New Roman" w:cs="Times New Roman"/>
              <w:color w:val="000000"/>
              <w:sz w:val="24"/>
              <w:szCs w:val="24"/>
            </w:rPr>
            <w:t>Loera et al. (2014)</w:t>
          </w:r>
        </w:sdtContent>
      </w:sdt>
      <w:r w:rsidR="00D82555" w:rsidRPr="00106796">
        <w:rPr>
          <w:rFonts w:ascii="Times New Roman" w:hAnsi="Times New Roman" w:cs="Times New Roman"/>
          <w:color w:val="000000"/>
          <w:sz w:val="24"/>
          <w:szCs w:val="24"/>
        </w:rPr>
        <w:t xml:space="preserve"> en un grupo de enfermeros italianos, aunque en dicho estudio se </w:t>
      </w:r>
      <w:r w:rsidR="00D82555" w:rsidRPr="00853D74">
        <w:rPr>
          <w:rFonts w:ascii="Times New Roman" w:hAnsi="Times New Roman" w:cs="Times New Roman"/>
          <w:color w:val="000000"/>
          <w:sz w:val="24"/>
          <w:szCs w:val="24"/>
        </w:rPr>
        <w:t>eliminaron del modelo los ítems SB_12 y SB_16</w:t>
      </w:r>
      <w:r w:rsidR="00E622CC" w:rsidRPr="00853D74">
        <w:rPr>
          <w:rFonts w:ascii="Times New Roman" w:hAnsi="Times New Roman" w:cs="Times New Roman"/>
          <w:color w:val="000000"/>
          <w:sz w:val="24"/>
          <w:szCs w:val="24"/>
        </w:rPr>
        <w:t xml:space="preserve">, así como con el estudio de </w:t>
      </w:r>
      <w:sdt>
        <w:sdtPr>
          <w:rPr>
            <w:rFonts w:ascii="Times New Roman" w:hAnsi="Times New Roman" w:cs="Times New Roman"/>
            <w:color w:val="000000"/>
            <w:sz w:val="24"/>
            <w:szCs w:val="24"/>
          </w:rPr>
          <w:tag w:val="MENDELEY_CITATION_v3_eyJjaXRhdGlvbklEIjoiTUVOREVMRVlfQ0lUQVRJT05fZTJiOWE3ZDQtMWMyNC00OTllLTlkNDctNzUwM2RlYmVjZDQ0IiwicHJvcGVydGllcyI6eyJub3RlSW5kZXgiOjB9LCJpc0VkaXRlZCI6ZmFsc2UsIm1hbnVhbE92ZXJyaWRlIjp7ImlzTWFudWFsbHlPdmVycmlkZGVuIjp0cnVlLCJjaXRlcHJvY1RleHQiOiIoS2Fuc3RlIGV0IGFsLiwgMjAwNikiLCJtYW51YWxPdmVycmlkZVRleHQiOiJLYW5zdGUgZXQgYWwuICgyMDA2KSJ9LCJjaXRhdGlvbkl0ZW1zIjpbeyJpZCI6IjMxNDJkNTIxLWRmYWQtM2Q5MC1hOTdmLTRhYzUxZTg4NGE4MiIsIml0ZW1EYXRhIjp7InR5cGUiOiJhcnRpY2xlLWpvdXJuYWwiLCJpZCI6IjMxNDJkNTIxLWRmYWQtM2Q5MC1hOTdmLTRhYzUxZTg4NGE4MiIsInRpdGxlIjoiRmFjdG9yIHN0cnVjdHVyZSBvZiB0aGUgTWFzbGFjaCBCdXJub3V0IEludmVudG9yeSBhbW9uZyBGaW5uaXNoIG51cnNpbmcgc3RhZmYiLCJhdXRob3IiOlt7ImZhbWlseSI6IkthbnN0ZSIsImdpdmVuIjoiT3V0aSIsInBhcnNlLW5hbWVzIjpmYWxzZSwiZHJvcHBpbmctcGFydGljbGUiOiIiLCJub24tZHJvcHBpbmctcGFydGljbGUiOiIifSx7ImZhbWlseSI6Ik1pZXR0dW5lbiIsImdpdmVuIjoiSm91a28iLCJwYXJzZS1uYW1lcyI6ZmFsc2UsImRyb3BwaW5nLXBhcnRpY2xlIjoiIiwibm9uLWRyb3BwaW5nLXBhcnRpY2xlIjoiIn0seyJmYW1pbHkiOiJLeW5nw6RzIiwiZ2l2ZW4iOiJIZWx2aSIsInBhcnNlLW5hbWVzIjpmYWxzZSwiZHJvcHBpbmctcGFydGljbGUiOiIiLCJub24tZHJvcHBpbmctcGFydGljbGUiOiIifV0sImNvbnRhaW5lci10aXRsZSI6Ik51cnNpbmcgJiBIZWFsdGggU2NpZW5jZXMiLCJjb250YWluZXItdGl0bGUtc2hvcnQiOiJOdXJzIEhlYWx0aCBTY2kiLCJET0kiOiJodHRwczovL2RvaS5vcmcvMTAuMTExMS9qLjE0NDItMjAxOC4yMDA2LjAwMjgzLngiLCJJU1NOIjoiMTQ0MS0wNzQ1IiwiVVJMIjoiaHR0cHM6Ly9kb2kub3JnLzEwLjExMTEvai4xNDQyLTIwMTguMjAwNi4wMDI4My54IiwiaXNzdWVkIjp7ImRhdGUtcGFydHMiOltbMjAwNiwxMiwxXV19LCJwYWdlIjoiMjAxLTIwNyIsImFic3RyYWN0IjoiQWJzdHJhY3QgVGhlIHB1cnBvc2Ugb2YgdGhlIHN0dWR5IHdhcyB0byBpbnZlc3RpZ2F0ZSB0aGUgZmFjdG9yIHN0cnVjdHVyZSBvZiB0aGUgTWFzbGFjaCBCdXJub3V0IEludmVudG9yeSA/IEh1bWFuIFNlcnZpY2VzIFN1cnZleSAoTUJJLUhTUykgYW1vbmcgRmlubmlzaCBudXJzaW5nIHN0YWZmLiBBbHRob3VnaCB0aGUgZmFjdG9yaWFsIHZhbGlkaXR5IG9mIHRoZSBNQkktSFNTIGhhcyBiZWVuIHN0dWRpZWQgYWNyb3NzIGRpZmZlcmVudCBjb3VudHJpZXMsIHRoZSBmYWN0b3Igc3RydWN0dXJlIGhhcyBuZXZlciBiZWVuIGludmVzdGlnYXRlZCBhbW9uZyBGaW5uaXNoIG51cnNpbmcgc3RhZmYuIFRoZSBkYXRhIHdlcmUgZ2F0aGVyZWQgYnkgcG9zdGFsIHF1ZXN0aW9ubmFpcmVzIGZyb20gbnVyc2luZyBzdGFmZiB3b3JraW5nIGluIGhlYWx0aC1jYXJlIG9yZ2FuaXphdGlvbnMgYXJvdW5kIEZpbmxhbmQuIFRoZSBzYW1wbGUgY29uc2lzdGVkIG9mIDYyNyBudXJzZXMgYW5kIG51cnNlIG1hbmFnZXJzLiBUaGUgZmFjdG9yIHN0cnVjdHVyZSB3YXMgc3R1ZGllZCBieSB1c2luZyBleHBsb3JhdG9yeSBhbmQgY29uZmlybWF0b3J5IGZhY3RvciBhbmFseXNpcy4gVGhlIGZpdCBvZiB0aGUgaHlwb3RoZXNpemVkIHRocmVlLWZhY3RvciBtb2RlbCB0byB0aGUgZGF0YSB3YXMgc3VwZXJpb3IgdG8gdGhlIGFsdGVybmF0aXZlIG9uZS1mYWN0b3IgYW5kIHR3by1mYWN0b3IgbW9kZWxzLiBUaGUgdGhyZWUtZmFjdG9yIHN0cnVjdHVyZSAoZW1vdGlvbmFsIGV4aGF1c3Rpb24sIGRlcGVyc29uYWxpemF0aW9uLCByZWR1Y2VkIHBlcnNvbmFsIGFjY29tcGxpc2htZW50KSBzaG93ZWQgdGhlIGJlc3QgZml0LCB3aGlsZSB0aGUgaW50ZXJuYWwgY29uc2lzdGVuY2llcyBvZiB0aGUgc3Vic2NhbGVzIHdlcmUgc2F0aXNmYWN0b3J5LiBUaGUgTUJJLUhTUyBpcyBhIGhpZ2hseSBzdWl0YWJsZSBpbnN0cnVtZW50IGZvciBtZWFzdXJpbmcgYnVybm91dCBhbW9uZyBudXJzaW5nIHN0YWZmIGFuZCBpdCBpcyB2ZXJ5IGFwcGxpY2FibGUgdG8gRmlubmlzaCBoZWFsdGgtY2FyZSByZXNlYXJjaC4iLCJwdWJsaXNoZXIiOiJKb2huIFdpbGV5ICYgU29ucywgTHRkIiwiaXNzdWUiOiI0Iiwidm9sdW1lIjoiOCJ9LCJpc1RlbXBvcmFyeSI6ZmFsc2V9XX0="/>
          <w:id w:val="1092200163"/>
          <w:placeholder>
            <w:docPart w:val="DefaultPlaceholder_-1854013440"/>
          </w:placeholder>
        </w:sdtPr>
        <w:sdtContent>
          <w:proofErr w:type="spellStart"/>
          <w:r w:rsidR="00100334" w:rsidRPr="00853D74">
            <w:rPr>
              <w:rFonts w:ascii="Times New Roman" w:hAnsi="Times New Roman" w:cs="Times New Roman"/>
              <w:color w:val="000000"/>
              <w:sz w:val="24"/>
              <w:szCs w:val="24"/>
            </w:rPr>
            <w:t>Kanste</w:t>
          </w:r>
          <w:proofErr w:type="spellEnd"/>
          <w:r w:rsidR="00100334" w:rsidRPr="00853D74">
            <w:rPr>
              <w:rFonts w:ascii="Times New Roman" w:hAnsi="Times New Roman" w:cs="Times New Roman"/>
              <w:color w:val="000000"/>
              <w:sz w:val="24"/>
              <w:szCs w:val="24"/>
            </w:rPr>
            <w:t xml:space="preserve"> et al. (2006)</w:t>
          </w:r>
        </w:sdtContent>
      </w:sdt>
      <w:r w:rsidR="00B74484" w:rsidRPr="00853D74">
        <w:rPr>
          <w:rFonts w:ascii="Times New Roman" w:hAnsi="Times New Roman" w:cs="Times New Roman"/>
          <w:color w:val="000000"/>
          <w:sz w:val="24"/>
          <w:szCs w:val="24"/>
        </w:rPr>
        <w:t xml:space="preserve">, </w:t>
      </w:r>
      <w:r w:rsidR="0071631B" w:rsidRPr="00853D74">
        <w:rPr>
          <w:rFonts w:ascii="Times New Roman" w:hAnsi="Times New Roman" w:cs="Times New Roman"/>
          <w:color w:val="000000"/>
          <w:sz w:val="24"/>
          <w:szCs w:val="24"/>
        </w:rPr>
        <w:t>en enfermeros fineses</w:t>
      </w:r>
      <w:r w:rsidR="00E622CC" w:rsidRPr="00853D74">
        <w:rPr>
          <w:rFonts w:ascii="Times New Roman" w:hAnsi="Times New Roman" w:cs="Times New Roman"/>
          <w:color w:val="000000"/>
          <w:sz w:val="24"/>
          <w:szCs w:val="24"/>
        </w:rPr>
        <w:t>, aunque también con la eliminación de los ítems SB_6, SB_13, SB_16 y SB_22</w:t>
      </w:r>
      <w:r w:rsidR="00B74484" w:rsidRPr="00853D74">
        <w:rPr>
          <w:rFonts w:ascii="Times New Roman" w:hAnsi="Times New Roman" w:cs="Times New Roman"/>
          <w:color w:val="000000"/>
          <w:sz w:val="24"/>
          <w:szCs w:val="24"/>
        </w:rPr>
        <w:t>, así como la correlación entre los errores de los ítems SB_17 y SB_18</w:t>
      </w:r>
      <w:r w:rsidR="00E622CC" w:rsidRPr="00853D74">
        <w:rPr>
          <w:rFonts w:ascii="Times New Roman" w:hAnsi="Times New Roman" w:cs="Times New Roman"/>
          <w:color w:val="000000"/>
          <w:sz w:val="24"/>
          <w:szCs w:val="24"/>
        </w:rPr>
        <w:t>.</w:t>
      </w:r>
      <w:r w:rsidR="009B5AB2" w:rsidRPr="00853D74">
        <w:rPr>
          <w:rFonts w:ascii="Times New Roman" w:hAnsi="Times New Roman" w:cs="Times New Roman"/>
          <w:color w:val="000000"/>
          <w:sz w:val="24"/>
          <w:szCs w:val="24"/>
        </w:rPr>
        <w:t xml:space="preserve"> Además, en el estudio de </w:t>
      </w:r>
      <w:sdt>
        <w:sdtPr>
          <w:rPr>
            <w:rFonts w:ascii="Times New Roman" w:hAnsi="Times New Roman" w:cs="Times New Roman"/>
            <w:color w:val="000000"/>
            <w:sz w:val="24"/>
            <w:szCs w:val="24"/>
          </w:rPr>
          <w:tag w:val="MENDELEY_CITATION_v3_eyJjaXRhdGlvbklEIjoiTUVOREVMRVlfQ0lUQVRJT05fNGZmZjJiMmItMTQ0Ny00YzMxLWIxODEtOTIzYzFlYmE0ODQ1IiwicHJvcGVydGllcyI6eyJub3RlSW5kZXgiOjB9LCJpc0VkaXRlZCI6ZmFsc2UsIm1hbnVhbE92ZXJyaWRlIjp7ImlzTWFudWFsbHlPdmVycmlkZGVuIjp0cnVlLCJjaXRlcHJvY1RleHQiOiIoQ2FsZGVyw7NuLWRlIGxhIENydXogZXQgYWwuLCAyMDIwKSIsIm1hbnVhbE92ZXJyaWRlVGV4dCI6IkNhbGRlcsOzbi1kZSBsYSBDcnV6IGV0IGFsLiAoMjAyMCkifSwiY2l0YXRpb25JdGVtcyI6W3siaWQiOiI1NjdjM2RmNy1kZTFkLTNjODUtOWRkYy1lOWU0Y2Y1NTFmOGQiLCJpdGVtRGF0YSI6eyJ0eXBlIjoiYXJ0aWNsZS1qb3VybmFsIiwiaWQiOiI1NjdjM2RmNy1kZTFkLTNjODUtOWRkYy1lOWU0Y2Y1NTFmOGQiLCJ0aXRsZSI6IklzIHRoZSBmYWN0b3JpYWwgc3RydWN0dXJlIG9mIHRoZSBNYXNsYWNoIEJ1cm5vdXQgSW52ZW50b3J5IEh1bWFuIFNlcnZpY2UgU3VydmV5IChNQkktSFNTKSByZXBsaWNhYmxlIGluIHRoZSBudXJzaW5nIHByb2Zlc3Npb24gaW4gUGVydT8gQSBuYXRpb25hbCBzdHVkeSIsImF1dGhvciI6W3siZmFtaWx5IjoiQ2FsZGVyw7NuLWRlIGxhIENydXoiLCJnaXZlbiI6Ikd1c3Rhdm8gQWxleGlzIiwicGFyc2UtbmFtZXMiOmZhbHNlLCJkcm9wcGluZy1wYXJ0aWNsZSI6IiIsIm5vbi1kcm9wcGluZy1wYXJ0aWNsZSI6IiJ9LHsiZmFtaWx5IjoiTWVyaW5vLVNvdG8iLCJnaXZlbiI6IkPDqXNhciIsInBhcnNlLW5hbWVzIjpmYWxzZSwiZHJvcHBpbmctcGFydGljbGUiOiIiLCJub24tZHJvcHBpbmctcGFydGljbGUiOiIifSx7ImZhbWlseSI6Ikp1w6FyZXotR2FyY8OtYSIsImdpdmVuIjoiQXJ0dXJvIiwicGFyc2UtbmFtZXMiOmZhbHNlLCJkcm9wcGluZy1wYXJ0aWNsZSI6IiIsIm5vbi1kcm9wcGluZy1wYXJ0aWNsZSI6IiJ9LHsiZmFtaWx5IjoiRG9taW5ndWV6LUxhcmEiLCJnaXZlbiI6IlNlcmdpbyIsInBhcnNlLW5hbWVzIjpmYWxzZSwiZHJvcHBpbmctcGFydGljbGUiOiIiLCJub24tZHJvcHBpbmctcGFydGljbGUiOiIifSx7ImZhbWlseSI6IkZlcm7DoW5kZXotQXJhdGEiLCJnaXZlbiI6Ik1hbnVlbCIsInBhcnNlLW5hbWVzIjpmYWxzZSwiZHJvcHBpbmctcGFydGljbGUiOiIiLCJub24tZHJvcHBpbmctcGFydGljbGUiOiIifV0sImNvbnRhaW5lci10aXRsZSI6IkVuZmVybWVyw61hIENsw61uaWNhIChFbmdsaXNoIEVkaXRpb24pIiwiRE9JIjoiaHR0cHM6Ly9kb2kub3JnLzEwLjEwMTYvai5lbmZjbGUuMjAxOS4xMi4wMDQiLCJJU1NOIjoiMjQ0NS0xNDc5IiwiVVJMIjoiaHR0cHM6Ly93d3cuc2NpZW5jZWRpcmVjdC5jb20vc2NpZW5jZS9hcnRpY2xlL3BpaS9TMjQ0NTE0NzkyMDMwMDU2NCIsImlzc3VlZCI6eyJkYXRlLXBhcnRzIjpbWzIwMjBdXX0sInBhZ2UiOiIzNDAtMzQ4IiwiYWJzdHJhY3QiOiJPYmplY3RpdmVcblRoZSBNYXNsYWNoIEJ1cm5vdXQgSW52ZW50b3J5IChNQkkpIGlzIGFuIGluc3RydW1lbnQgY29tbW9ubHkgdXNlZCBmb3IgdGhlIGV2YWx1YXRpb24gb2YgYnVybm91dCBzeW5kcm9tZS4gVGhlIHZlcnNpb24gb2YgdGhlIE1CSS1IdW1hbiBTdXJ2ZXkgKE1CSS1IU1MpIHdhcyBhcHBsaWVkIHRvIFBlcnV2aWFuIG51cnNlcyB0byBleHBsb3JlIHRoZSBwcmV2YWxlbmNlIG9mIHRoaXMgc3luZHJvbWUgd2l0aG91dCBwcmV2aW91c2x5IGNvbnNpZGVyaW5nIHBvc3NpYmxlIGV2aWRlbmNlIG9mIHZhbGlkaXR5IHRvIGFjY3JlZGl0IGl0cyB1c2UuIFRoZSBwdXJwb3NlIG9mIHRoaXMgcmVzZWFyY2ggaXMgdG8gZXZhbHVhdGUgdGhlIGludGVybmFsIHN0cnVjdHVyZSBhbmQgcmVsaWFiaWxpdHkgb2YgdGhlIE1CSS1IU1MgaW4gUGVydXZpYW4gbnVyc2VzLlxuTWV0aG9kc1xuVGhlIHN0dWR5IHdhcyBwcmVwYXJlZCB0aHJvdWdoIHNlY29uZGFyeSBkYXRhIGFuYWx5c2lzIGJhc2VkIG9uIHRoZSBpbmZvcm1hdGlvbiBjb2xsZWN0ZWQgZnJvbSAyODA5IG51cnNlcyBpbiBQZXJ1IG9idGFpbmVkIGZyb20gdGhlIE5hdGlvbmFsIFN1cnZleSBvZiBTYXRpc2ZhY3Rpb24gb2YgSGVhbHRoIFVzZXJzIChFTlNVU0FMVUQpIGFwcGxpZWQgaW4gMjAxNC4gQW4gZXhwbG9yYXRvcnkgYW5kIGNvbmZpcm1hdG9yeSBmYWN0b3IgYW5hbHlzaXMgd2FzIHByZXBhcmVkOyByZWxpYWJpbGl0eSB3YXMgZXN0aW1hdGVkIHdpdGggQ3JvbmJhY2ggYWxwaGEgYW5kIE9tZWdhLlxuUmVzdWx0c1xuVGhlIGFuYWx5c2VzIGluZGljYXRlZCB0aGUgcHJlc2VuY2Ugb2YgdGhyZWUgZmFjdG9ycywgYnV0IHdpdGggYSByZWR1Y3Rpb24gb2YgNyBpdGVtczsgcmVsaWFiaWxpdHkgd2FzIGFjY2VwdGFibGUgd2l0aCB0aGUgT21lZ2EgY29lZmZpY2llbnQuXG5Db25jbHVzaW9uXG5UaGUgcmVzdWx0cyBxdWVzdGlvbiB0aGUgdmFsaWRpdHkgb2YgdGhlIG9yaWdpbmFsIHZlcnNpb24gb2YgdGhlIE1CSS1IU1MgZm9yIGl0cyBhcHBsaWNhdGlvbiBpbiBQZXJ1dmlhbiBudXJzZXMsIHRoZXJlZm9yZSwgaXRzIGRpYWdub3N0aWMgdXRpbGl0eSBzaG91bGQgYmUgdmlld2VkIHdpdGggY2F1dGlvbi4gQXMgYW4gYWx0ZXJuYXRpdmUsIGl0IGlzIGFkdmlzYWJsZSB0byBwcmlvcml0aXNlIHRoZSAxNS1pdGVtIHZlcnNpb24gYW5kIHRvIGNvbnRpbnVlIHdpdGggdmFsaWRhdGlvbiBzdHVkaWVzLlxuUmVzdW1lblxuT2JqZXRpdm9cbkVsIE1hc2xhY2ggQnVybm91dCBJbnZlbnRvcnkgKE1CSSkgZXMgdW4gaW5zdHJ1bWVudG8gZGUgdXNvIGhhYml0dWFsIHBhcmEgbGEgZXZhbHVhY2nDs24gZGVsIHPDrW5kcm9tZSBkZSBidXJub3V0LiBMYSB2ZXJzacOzbiBkZWwgTUJJLUh1bWFuIFN1cnZleSAoTUJJLUhTUykgZnVlIGFwbGljYWRvIGVuIGVuZmVybWVyb3MgcGVydWFub3MgcGFyYSBleHBsb3JhciBsYSBwcmV2YWxlbmNpYSBkZSBlc3RlIHPDrW5kcm9tZSBzaW4gY29uc2lkZXJhciBwcmV2aWFtZW50ZSBwb3NpYmxlcyBldmlkZW5jaWFzIGRlIHZhbGlkZXogcGFyYSBhY3JlZGl0YXIgc3UgdXNvLiBFbCBwcm9ww7NzaXRvIGRlIGxhIHByZXNlbnRlIGludmVzdGlnYWNpw7NuIGVzIGV2YWx1YXIgbGEgZXN0cnVjdHVyYSBpbnRlcm5hIHkgbGEgY29uZmlhYmlsaWRhZCBkZWwgTUJJLUhTUyBlbiBlbmZlcm1lcm9zIHBlcnVhbm9zLlxuTcOpdG9kb1xuRWwgZXN0dWRpbyBzZSBlbGFib3LDsyBtZWRpYW50ZSBhbsOhbGlzaXMgc2VjdW5kYXJpbyBkZSBkYXRvcyBhIHBhcnRpciBkZSBsYSBpbmZvcm1hY2nDs24gcmVjb2dpZGEgYSAyODA5IGVuZmVybWVyb3MgZGVsIFBlcsO6IG9idGVuaWRvcyBkZSBsYSBFbmN1ZXN0YSBOYWNpb25hbCBkZSBTYXRpc2ZhY2Npw7NuIGRlIFVzdWFyaW9zIGVuIFNhbHVkIChFTlNVU0FMVUQpIGFwbGljYWRvIGVsIGHDsW8gMjAxNC4gU2UgZWxhYm9yw7MgdW4gYW7DoWxpc2lzIGZhY3RvcmlhbCBleHBsb3JhdG9yaW8geSBjb25maXJtYXRvcmlvOyBsYSBjb25maWFiaWxpZGFkIGZ1ZSBlc3RpbWFkYSBjb24gZWwgYWxmYSBkZSBDcm9uYmFjaCB5IE9tZWdhLlxuUmVzdWx0YWRvc1xuTG9zIGFuw6FsaXNpcyBpbmRpY2Fyb24gbGEgcHJlc2VuY2lhIGRlIHRyZXMgZmFjdG9yZXMsIHBlcm8gY29uIHVuYSByZWR1Y2Npw7NuIGRlIDcgw610ZW1zOyBsYSBjb25maWFiaWxpZGFkIGZ1ZSBhY2VwdGFibGUgY29uIGVsIGNvZWZpY2llbnRlIE9tZWdhLlxuQ29uY2x1c2lvbmVzXG5Mb3MgcmVzdWx0YWRvcyBjdWVzdGlvbmFuIGxhIHZhbGlkZXogZGUgbGEgdmVyc2nDs24gb3JpZ2luYWwgZGVsIE1CSS1IU1MgcGFyYSBzdSBhcGxpY2FjacOzbiBlbiBsYXMgZW5mZXJtZXJhcyBwZXJ1YW5hcywgcG9yIHRhbnRvLCBzZSByZXF1aWVyZSB0b21hciBjb24gY2F1dGVsYSBzdSB1dGlsaWRhZCBkaWFnbsOzc3RpY2EuIENvbW8gYWx0ZXJuYXRpdmEsIGVzIHJlY29tZW5kYWJsZSBwcmlvcml6YXIgbGEgdmVyc2nDs24gZGUgMTUgw610ZW1zIHkgY29udGludWFyIGNvbiBsb3MgZXN0dWRpb3MgZGUgdmFsaWRhY2nDs24uIiwiaXNzdWUiOiI1Iiwidm9sdW1lIjoiMzAiLCJjb250YWluZXItdGl0bGUtc2hvcnQiOiIifSwiaXNUZW1wb3JhcnkiOmZhbHNlfV19"/>
          <w:id w:val="-1596698311"/>
          <w:placeholder>
            <w:docPart w:val="DefaultPlaceholder_-1854013440"/>
          </w:placeholder>
        </w:sdtPr>
        <w:sdtContent>
          <w:r w:rsidR="00100334" w:rsidRPr="00853D74">
            <w:rPr>
              <w:rFonts w:ascii="Times New Roman" w:hAnsi="Times New Roman" w:cs="Times New Roman"/>
              <w:color w:val="000000"/>
              <w:sz w:val="24"/>
              <w:szCs w:val="24"/>
            </w:rPr>
            <w:t>Calderón-de la Cruz et al. (2020)</w:t>
          </w:r>
        </w:sdtContent>
      </w:sdt>
      <w:r w:rsidR="009B5AB2" w:rsidRPr="00853D74">
        <w:rPr>
          <w:rFonts w:ascii="Times New Roman" w:hAnsi="Times New Roman" w:cs="Times New Roman"/>
          <w:color w:val="000000"/>
          <w:sz w:val="24"/>
          <w:szCs w:val="24"/>
        </w:rPr>
        <w:t xml:space="preserve"> se halló la misma estructura en enfermeros peruanos, tanto con la versión completa del MBI con 22 ítems y con una versión reducida de 15 ítems</w:t>
      </w:r>
      <w:r w:rsidR="00AD38CF" w:rsidRPr="00853D74">
        <w:rPr>
          <w:rFonts w:ascii="Times New Roman" w:hAnsi="Times New Roman" w:cs="Times New Roman"/>
          <w:color w:val="000000"/>
          <w:sz w:val="24"/>
          <w:szCs w:val="24"/>
        </w:rPr>
        <w:t xml:space="preserve">, así como en </w:t>
      </w:r>
      <w:sdt>
        <w:sdtPr>
          <w:rPr>
            <w:rFonts w:ascii="Times New Roman" w:hAnsi="Times New Roman" w:cs="Times New Roman"/>
            <w:color w:val="000000"/>
            <w:sz w:val="24"/>
            <w:szCs w:val="24"/>
          </w:rPr>
          <w:tag w:val="MENDELEY_CITATION_v3_eyJjaXRhdGlvbklEIjoiTUVOREVMRVlfQ0lUQVRJT05fNTQ5YTBlNTQtMWU1Ni00YjA0LWE4N2YtNjE1OWZjYjJiYzQwIiwicHJvcGVydGllcyI6eyJub3RlSW5kZXgiOjB9LCJpc0VkaXRlZCI6ZmFsc2UsIm1hbnVhbE92ZXJyaWRlIjp7ImlzTWFudWFsbHlPdmVycmlkZGVuIjp0cnVlLCJjaXRlcHJvY1RleHQiOiIoQ2FzdGlsbG8gJiMzODsgUGFyZWRlcywgMjAyMCkiLCJtYW51YWxPdmVycmlkZVRleHQiOiJDYXN0aWxsbyB5IFBhcmVkZXMgKDIwMjApIn0sImNpdGF0aW9uSXRlbXMiOlt7ImlkIjoiZjhkNzk0N2QtZjNkMC0zOTA5LTk3NmMtM2EyYjFhMDI5ZDljIiwiaXRlbURhdGEiOnsidHlwZSI6ImFydGljbGUtam91cm5hbCIsImlkIjoiZjhkNzk0N2QtZjNkMC0zOTA5LTk3NmMtM2EyYjFhMDI5ZDljIiwidGl0bGUiOiJFc3RydWN0dXJhIGZhY3RvcmlhbCBkZWwgSW52ZW50YXJpbyBkZSBCdXJub3V0IGRlIE1hc2xhY2ggKE1CSS1HUykgZW4gcGVyc29uYWwgZGUgZW5mZXJtZXLDrWEgZGUgaW5zdGl0dWNpb25lcyBww7pibGljYXMgZGUgc2FsdWQgcGVydWFuYXMiLCJhdXRob3IiOlt7ImZhbWlseSI6IkNhc3RpbGxvIiwiZ2l2ZW4iOiJSb25hbGQiLCJwYXJzZS1uYW1lcyI6ZmFsc2UsImRyb3BwaW5nLXBhcnRpY2xlIjoiIiwibm9uLWRyb3BwaW5nLXBhcnRpY2xlIjoiIn0seyJmYW1pbHkiOiJQYXJlZGVzIiwiZ2l2ZW4iOiJNaWxkcmVkIiwicGFyc2UtbmFtZXMiOmZhbHNlLCJkcm9wcGluZy1wYXJ0aWNsZSI6IiIsIm5vbi1kcm9wcGluZy1wYXJ0aWNsZSI6IiJ9XSwiY29udGFpbmVyLXRpdGxlIjoiSW50ZXJhY2Npb25lczogUmV2aXN0YSBkZSBBdmFuY2VzIGVuIFBzaWNvbG9nw61hIiwiRE9JIjoiMTAuMjQwMTYvMjAyMC52Nm4xLjIyMCIsIklTU04iOiIyNDExNTk0MCIsImlzc3VlZCI6eyJkYXRlLXBhcnRzIjpbWzIwMjBdXX0sInBhZ2UiOiJlMjIwIiwiaXNzdWUiOiIxIiwidm9sdW1lIjoiNiIsImNvbnRhaW5lci10aXRsZS1zaG9ydCI6IiJ9LCJpc1RlbXBvcmFyeSI6ZmFsc2V9XX0="/>
          <w:id w:val="1550253519"/>
          <w:placeholder>
            <w:docPart w:val="DefaultPlaceholder_-1854013440"/>
          </w:placeholder>
        </w:sdtPr>
        <w:sdtContent>
          <w:r w:rsidR="00100334" w:rsidRPr="00853D74">
            <w:rPr>
              <w:rFonts w:ascii="Times New Roman" w:eastAsia="Times New Roman" w:hAnsi="Times New Roman" w:cs="Times New Roman"/>
              <w:color w:val="000000"/>
              <w:sz w:val="24"/>
              <w:szCs w:val="24"/>
            </w:rPr>
            <w:t>Castillo y Paredes (2020)</w:t>
          </w:r>
        </w:sdtContent>
      </w:sdt>
      <w:r w:rsidR="00AD38CF" w:rsidRPr="00853D74">
        <w:rPr>
          <w:rFonts w:ascii="Times New Roman" w:hAnsi="Times New Roman" w:cs="Times New Roman"/>
          <w:color w:val="000000"/>
          <w:sz w:val="24"/>
          <w:szCs w:val="24"/>
        </w:rPr>
        <w:t>, a partir de una muestra de personal de enfermería de instituciones públicas de salud peruanas, aunque con la versión general de 16 ítems (MBI-GS).</w:t>
      </w:r>
    </w:p>
    <w:p w14:paraId="106B0F15" w14:textId="76D35EE1" w:rsidR="00B74484" w:rsidRPr="00853D74" w:rsidRDefault="00B74484" w:rsidP="005751E9">
      <w:pPr>
        <w:spacing w:line="360" w:lineRule="auto"/>
        <w:jc w:val="both"/>
        <w:rPr>
          <w:rFonts w:ascii="Times New Roman" w:hAnsi="Times New Roman" w:cs="Times New Roman"/>
          <w:color w:val="000000"/>
          <w:sz w:val="24"/>
          <w:szCs w:val="24"/>
        </w:rPr>
      </w:pPr>
      <w:r w:rsidRPr="00106796">
        <w:rPr>
          <w:rFonts w:ascii="Times New Roman" w:hAnsi="Times New Roman" w:cs="Times New Roman"/>
          <w:color w:val="000000"/>
          <w:sz w:val="24"/>
          <w:szCs w:val="24"/>
        </w:rPr>
        <w:t xml:space="preserve">Otros estudios también han reportado </w:t>
      </w:r>
      <w:r w:rsidR="000A6EC2" w:rsidRPr="00106796">
        <w:rPr>
          <w:rFonts w:ascii="Times New Roman" w:hAnsi="Times New Roman" w:cs="Times New Roman"/>
          <w:color w:val="000000"/>
          <w:sz w:val="24"/>
          <w:szCs w:val="24"/>
        </w:rPr>
        <w:t>la estructura de tres factores c</w:t>
      </w:r>
      <w:r w:rsidR="00667488" w:rsidRPr="00106796">
        <w:rPr>
          <w:rFonts w:ascii="Times New Roman" w:hAnsi="Times New Roman" w:cs="Times New Roman"/>
          <w:color w:val="000000"/>
          <w:sz w:val="24"/>
          <w:szCs w:val="24"/>
        </w:rPr>
        <w:t>orrelacionados</w:t>
      </w:r>
      <w:r w:rsidR="000A6EC2" w:rsidRPr="00106796">
        <w:rPr>
          <w:rFonts w:ascii="Times New Roman" w:hAnsi="Times New Roman" w:cs="Times New Roman"/>
          <w:color w:val="000000"/>
          <w:sz w:val="24"/>
          <w:szCs w:val="24"/>
        </w:rPr>
        <w:t xml:space="preserve"> encontrada en la presente investigación, aunque con muestras ajenas al campo de la salud. En este sentido, </w:t>
      </w:r>
      <w:sdt>
        <w:sdtPr>
          <w:rPr>
            <w:rFonts w:ascii="Times New Roman" w:hAnsi="Times New Roman" w:cs="Times New Roman"/>
            <w:color w:val="000000"/>
            <w:sz w:val="24"/>
            <w:szCs w:val="24"/>
          </w:rPr>
          <w:tag w:val="MENDELEY_CITATION_v3_eyJjaXRhdGlvbklEIjoiTUVOREVMRVlfQ0lUQVRJT05fMDdhNTQ1NjUtY2ZiYS00NDI5LTllMzMtNGM3ZDY5ZjdlMjAzIiwicHJvcGVydGllcyI6eyJub3RlSW5kZXgiOjB9LCJpc0VkaXRlZCI6ZmFsc2UsIm1hbnVhbE92ZXJyaWRlIjp7ImlzTWFudWFsbHlPdmVycmlkZGVuIjp0cnVlLCJjaXRlcHJvY1RleHQiOiIoWXNsYWRvIE3DqW5kZXogZXQgYWwuLCAyMDIxKSIsIm1hbnVhbE92ZXJyaWRlVGV4dCI6IllzbGFkbyBldCBhbC4gKDIwMjEpIn0sImNpdGF0aW9uSXRlbXMiOlt7ImlkIjoiNjFiYzhmNTItMDYxOC0zNjYzLTgwOTMtNDE3YTEzZDA3YThhIiwiaXRlbURhdGEiOnsidHlwZSI6ImFydGljbGUtam91cm5hbCIsImlkIjoiNjFiYzhmNTItMDYxOC0zNjYzLTgwOTMtNDE3YTEzZDA3YThhIiwidGl0bGUiOiJQcm9waWVkYWRlcyBwc2ljb23DqXRyaWNhcyBkZWwgY3Vlc3Rpb25hcmlvIGJ1cm5vdXQgcGFyYSBwcm9mZXNvcmVzIHVuaXZlcnNpdGFyaW9zIGVuIHVuYSBtdWVzdHJhIHBlcnVhbmEiLCJhdXRob3IiOlt7ImZhbWlseSI6IllzbGFkbyBNw6luZGV6IiwiZ2l2ZW4iOiJSb3NhcmlvIE1hcmdhcml0YSIsInBhcnNlLW5hbWVzIjpmYWxzZSwiZHJvcHBpbmctcGFydGljbGUiOiIiLCJub24tZHJvcHBpbmctcGFydGljbGUiOiIifSx7ImZhbWlseSI6IlJhbcOtcmV6IEFzw61zIiwiZ2l2ZW4iOiJFZHdpbiBIZXJuw6FuIiwicGFyc2UtbmFtZXMiOmZhbHNlLCJkcm9wcGluZy1wYXJ0aWNsZSI6IiIsIm5vbi1kcm9wcGluZy1wYXJ0aWNsZSI6IiJ9LHsiZmFtaWx5IjoiR2FyY8OtYSBGaWd1ZXJvYSIsImdpdmVuIjoiTWFyw61hIEVsZW5hIiwicGFyc2UtbmFtZXMiOmZhbHNlLCJkcm9wcGluZy1wYXJ0aWNsZSI6IiIsIm5vbi1kcm9wcGluZy1wYXJ0aWNsZSI6IiJ9XSwiY29udGFpbmVyLXRpdGxlIjoiQXJjaGl2b3MgZGUgTWVkaWNpbmEgKE1hbml6YWxlcykiLCJET0kiOiIxMC4zMDU1NC9hcmNobWVkLjIxLjIuMzk4My4yMDIxIiwiSVNTTiI6IjIzMzktMzg3NCIsIlVSTCI6Imh0dHBzOi8vcmV2aXN0YXN1bS51bWFuaXphbGVzLmVkdS5jby9vanMvaW5kZXgucGhwL2FyY2hpdm9zbWVkaWNpbmEvYXJ0aWNsZS92aWV3LzM5ODMiLCJpc3N1ZWQiOnsiZGF0ZS1wYXJ0cyI6W1syMDIxLDQsMjVdXX0sImFic3RyYWN0IjoiPHA+T2JqZXRpdm86IFNlIGFuYWxpesOzIGxhIHZhbGlkZXogeSBjb25maWFiaWxpZGFkIGRlbCBjdWVzdGlvbmFyaW8gYnVybm91dCBwYXJhIHByb2Zlc29yZXMgdW5pdmVyc2l0YXJpb3MsIHF1ZSBlcyB1bmEgdmVyc2nDs24gbW9kaWZpY2FkYSBkZSBsYSBhZGFwdGFjacOzbiBlc3Bhw7FvbGEgZGVsIEludmVudGFyaW8gQnVybm91dCBkZSBNYXNsYWNoIChNQkkpLiBNYXRlcmlhbGVzIHkgbcOpdG9kb3M6IGVzIHVuIGVzdHVkaW8gcHNpY29tw6l0cmljbywgdHJhbnN2ZXJzYWwsIGRlIHRpcG8gaW5zdHJ1bWVudGFsLCBjdXlhIG11ZXN0cmEgZXN0w6EgY29uZm9ybWFkYSBwb3IgMjA2IGRvY2VudGVzIGRlIGxhIFVuaXZlcnNpZGFkIE5hY2lvbmFsIFNhbnRpYWdvIEFudMO6bmV6IGRlIE1heW9sbyAoQW5jYXNoLCBQZXLDuiksIDE2NCB2YXJvbmVzIHkgNDIgbXVqZXJlcywgZGUgMjAgYSA3MCBhw7FvcyBkZSBlZGFkLCAxNjUgbm9tYnJhZG9zIHkgNDEgY29udHJhdGFkb3MsIHF1aWVuZXMgcGFydGljaXBhcm9uIHZvbHVudGFyaWFtZW50ZSBlbiBlbCBlc3R1ZGlvLiBSZXN1bHRhZG9zOiBlbCBjdWVzdGlvbmFyaW8gY3VlbnRhIGNvbiB2YWxpZGV6IGRlIGNvbnRlbmlkbywgcGFyYSBsbyBjdWFsIHNlIGNvbnN1bHTDsyBhIG9jaG8gZXhwZXJ0b3MgeSBzZSBkZXRlcm1pbsOzIGxhIFYgZGUgQWlrZW4sIHF1ZSBwcmVzZW50YSB1biB2YWxvciBhY2VwdGFibGUgaWd1YWwgYSAwLDkxLiBMYSB2YWxpZGV6IGRlIGNvbnN0cnVjdG8gZnVlIGVzdGltYWRhIHRhbnRvIGEgdHJhdsOpcyBkZWwgYW7DoWxpc2lzIGZhY3RvcmlhbCBleHBsb3JhdG9yaW8sIGVuIGxhIGN1YWwgbGEgbWVkaWRhIGRlIEthaXNlciBNZXllciBPbGtpbiBlcyBpZ3VhbCBhIDAsODc7IGNvbW8gZGVsIGFuw6FsaXNpcyBmYWN0b3JpYWwgY29uZmlybWF0b3JpbyBlbiBsYSBxdWUgbGFzIHB1bnR1YWNpb25lcyBkZSBtZWRpZGEgZGUgYWp1c3RlIHNvbiBhZGVjdWFkYXMgcGFyYSBlbCBidXJub3V0IHBvciBkb2NlbmNpYSAoUk1TRUE9MCwwNywgQ0ZJPTAsODcsIFRMST0wLDg2LCBORkk9MCw3NykgeSBwYXJhIGVsIGJ1cm5vdXQgcG9yIGludmVzdGlnYWNpw7NuIChSTVNFQT0wLDA2LCBDRkk9MCw5MSwgVExJPTAsOTAsIE5GST0wLDgwKS4gTGEgdmFsaWRleiBkaXNjcmltaW5hbnRlIHNlIGRldGVybWluw7MgbWVkaWFudGUgZWwgw61uZGljZSBkZSBkaXNjcmltaW5hY2nDs24gZGUgbG9zIMOtdGVtcywgeSB0b2RvcyBvYnR1dmllcm9uIHB1bnR1YWNpb25lcyBzdXBlcmlvcmVzIGFsIG3DrW5pbW8gYWNlcHRhYmxlIChyPTAsMjApLiBBc2ltaXNtbywgbG9zIHJlc3VsdGFkb3MgcmV2ZWxhcm9uIGNvbnNpc3RlbmNpYSBpbnRlcm5hIGEgdHJhdsOpcyBkZWwgY29lZmljaWVudGUgZGVsIGFsZmEgZGUgQ3JvbmJhY2ggKM6xPTAsOTIpIHkgZGVsIG9tZWdhICjOqT0wLDkyKS4gQ29uY2x1c2nDs246IFNlIGNvbmZpcm3DsyBxdWUgbGFzIHByb3BpZWRhZGVzIHBzaWNvbcOpdHJpY2FzIGRlbCBjdWVzdGlvbmFyaW8gYnVybm91dCBwYXJhIHByb2Zlc29yZXMgdW5pdmVyc2l0YXJpb3Mgc29uIGFkZWN1YWRhcywgcHVlcyBldmlkZW5jaWEgdGVuZXIgdmFsaWRleiB5IGNvbmZpYWJpbGlkYWQgcGFyYSBldmFsdWFyIGVsIGJ1cm5vdXQuPC9wPiIsImlzc3VlIjoiMiIsInZvbHVtZSI6IjIxIn0sImlzVGVtcG9yYXJ5IjpmYWxzZX1dfQ=="/>
          <w:id w:val="910892424"/>
          <w:placeholder>
            <w:docPart w:val="9C95DB0844A64A89BACF88FA8B88960E"/>
          </w:placeholder>
        </w:sdtPr>
        <w:sdtContent>
          <w:r w:rsidR="00100334" w:rsidRPr="00106796">
            <w:rPr>
              <w:rFonts w:ascii="Times New Roman" w:hAnsi="Times New Roman" w:cs="Times New Roman"/>
              <w:color w:val="000000"/>
              <w:sz w:val="24"/>
              <w:szCs w:val="24"/>
            </w:rPr>
            <w:t>Yslado et al. (2021)</w:t>
          </w:r>
        </w:sdtContent>
      </w:sdt>
      <w:r w:rsidR="00667488" w:rsidRPr="00106796">
        <w:rPr>
          <w:rFonts w:ascii="Times New Roman" w:hAnsi="Times New Roman" w:cs="Times New Roman"/>
          <w:color w:val="000000"/>
          <w:sz w:val="24"/>
          <w:szCs w:val="24"/>
        </w:rPr>
        <w:t xml:space="preserve"> encontró la estructura de tres factores en un grupo de docentes universitario</w:t>
      </w:r>
      <w:r w:rsidR="00521A45" w:rsidRPr="00106796">
        <w:rPr>
          <w:rFonts w:ascii="Times New Roman" w:hAnsi="Times New Roman" w:cs="Times New Roman"/>
          <w:color w:val="000000"/>
          <w:sz w:val="24"/>
          <w:szCs w:val="24"/>
        </w:rPr>
        <w:t>s peruanos</w:t>
      </w:r>
      <w:r w:rsidR="00667488" w:rsidRPr="00106796">
        <w:rPr>
          <w:rFonts w:ascii="Times New Roman" w:hAnsi="Times New Roman" w:cs="Times New Roman"/>
          <w:color w:val="000000"/>
          <w:sz w:val="24"/>
          <w:szCs w:val="24"/>
        </w:rPr>
        <w:t xml:space="preserve">, donde el ítem SB_15 mostró la carga factorial más baja (λ = .270), al igual que en esta investigación </w:t>
      </w:r>
      <w:r w:rsidR="00667488" w:rsidRPr="00853D74">
        <w:rPr>
          <w:rFonts w:ascii="Times New Roman" w:hAnsi="Times New Roman" w:cs="Times New Roman"/>
          <w:color w:val="000000"/>
          <w:sz w:val="24"/>
          <w:szCs w:val="24"/>
        </w:rPr>
        <w:t xml:space="preserve">(λ = </w:t>
      </w:r>
      <w:r w:rsidR="00667488" w:rsidRPr="00853D74">
        <w:rPr>
          <w:rFonts w:ascii="Times New Roman" w:hAnsi="Times New Roman" w:cs="Times New Roman"/>
          <w:sz w:val="24"/>
          <w:szCs w:val="24"/>
        </w:rPr>
        <w:t xml:space="preserve">.287). </w:t>
      </w:r>
      <w:r w:rsidR="00521A45" w:rsidRPr="00853D74">
        <w:rPr>
          <w:rFonts w:ascii="Times New Roman" w:hAnsi="Times New Roman" w:cs="Times New Roman"/>
          <w:sz w:val="24"/>
          <w:szCs w:val="24"/>
        </w:rPr>
        <w:t xml:space="preserve">En Corea del Sur, </w:t>
      </w:r>
      <w:sdt>
        <w:sdtPr>
          <w:rPr>
            <w:rFonts w:ascii="Times New Roman" w:hAnsi="Times New Roman" w:cs="Times New Roman"/>
            <w:color w:val="000000"/>
            <w:sz w:val="24"/>
            <w:szCs w:val="24"/>
          </w:rPr>
          <w:tag w:val="MENDELEY_CITATION_v3_eyJjaXRhdGlvbklEIjoiTUVOREVMRVlfQ0lUQVRJT05fNDVkOTI0NjEtYjliYy00MTUyLTk1NGItZDQ2MzExNmI4Nzk2IiwicHJvcGVydGllcyI6eyJub3RlSW5kZXgiOjB9LCJpc0VkaXRlZCI6ZmFsc2UsIm1hbnVhbE92ZXJyaWRlIjp7ImlzTWFudWFsbHlPdmVycmlkZGVuIjp0cnVlLCJjaXRlcHJvY1RleHQiOiIoT2ggJiMzODsgTGVlLCAyMDA5KSIsIm1hbnVhbE92ZXJyaWRlVGV4dCI6Ik9oIHkgTGVlICgyMDA5KSJ9LCJjaXRhdGlvbkl0ZW1zIjpbeyJpZCI6ImNkZWRlMmVjLTBhNDctMzM1OC1iN2Q3LTVkZGQ4NjE5YzdmYyIsIml0ZW1EYXRhIjp7InR5cGUiOiJhcnRpY2xlLWpvdXJuYWwiLCJpZCI6ImNkZWRlMmVjLTBhNDctMzM1OC1iN2Q3LTVkZGQ4NjE5YzdmYyIsInRpdGxlIjoiRXhhbWluaW5nIHRoZSBwc3ljaG9tZXRyaWMgcHJvcGVydGllcyBvZiB0aGUgTWFzbGFjaCBCdXJub3V0IEludmVudG9yeSB3aXRoIGEgc2FtcGxlIG9mIGNoaWxkIHByb3RlY3RpdmUgc2VydmljZSB3b3JrZXJzIGluIEtvcmVhIiwiYXV0aG9yIjpbeyJmYW1pbHkiOiJPaCIsImdpdmVuIjoiU2V1bmctSHdhbiIsInBhcnNlLW5hbWVzIjpmYWxzZSwiZHJvcHBpbmctcGFydGljbGUiOiIiLCJub24tZHJvcHBpbmctcGFydGljbGUiOiIifSx7ImZhbWlseSI6IkxlZSIsImdpdmVuIjoiTWluaG9uZyIsInBhcnNlLW5hbWVzIjpmYWxzZSwiZHJvcHBpbmctcGFydGljbGUiOiIiLCJub24tZHJvcHBpbmctcGFydGljbGUiOiIifV0sImNvbnRhaW5lci10aXRsZSI6IkNoaWxkcmVuIGFuZCBZb3V0aCBTZXJ2aWNlcyBSZXZpZXciLCJjb250YWluZXItdGl0bGUtc2hvcnQiOiJDaGlsZCBZb3V0aCBTZXJ2IFJldiIsIkRPSSI6Imh0dHBzOi8vZG9pLm9yZy8xMC4xMDE2L2ouY2hpbGR5b3V0aC4yMDA4LjA3LjAxMiIsIklTU04iOiIwMTkwLTc0MDkiLCJVUkwiOiJodHRwczovL3d3dy5zY2llbmNlZGlyZWN0LmNvbS9zY2llbmNlL2FydGljbGUvcGlpL1MwMTkwNzQwOTA4MDAxODI1IiwiaXNzdWVkIjp7ImRhdGUtcGFydHMiOltbMjAwOV1dfSwicGFnZSI6IjIwNi0yMTAiLCJhYnN0cmFjdCI6IlRoaXMgc3R1ZHkgZXZhbHVhdGVkIHRoZSBwc3ljaG9tZXRyaWMgcHJvcGVydGllcyBvZiBhIHJldmlzZWQgTWFzbGFjaCBCdXJub3V0IEludmVudG9yeSAoTUJJKSBmb3IgY2hpbGQgcHJvdGVjdGl2ZSBzZXJ2aWNlIChDUFMpIHdvcmtlcnMuIFRoZSBwc3ljaG9tZXRyaWMgcHJvcGVydGllcyBvZiB0aGlzIHJldmlzZWQgbWVhc3VyZSB3ZXJlIHZlcmlmaWVkIHVzaW5nIGl0ZW0gYW5hbHlzZXMsIGV4cGxvcmF0b3J5IGZhY3RvciBhbmFseXNpcyAoRUZBKSwgYW5kIGNvbmZpcm1hdG9yeSBmYWN0b3IgYW5hbHlzaXMgKENGQSkuIEZvciBjcm9zcy12YWxpZGl0eSwgYSB0b3RhbCBvZiAyNDkgQ1BTIHdvcmtlcnMgaW4gU291dGggS29yZWEgd2VyZSByYW5kb21seSBkaXZpZGVkIGludG8gdHdvIGdyb3Vwczogb25lIGdyb3VwIGZvciB0aGUgRUZBIChuPTEyNC8yNDkpIGFuZCB0aGUgb3RoZXIgZ3JvdXAgZm9yIHRoZSBDRkEgKG49MTI1LzI0OSkuIFRoZSBmaW5hbCB2ZXJzaW9uIG9mIHRoZSAxNS1pdGVtIE1CSSBzaG93ZWQgYSBnb29kIGludGVybmFsIGNvbnNpc3RlbmN5LiBJbiBhZGRpdGlvbiwgYSBDRkEgdmVyaWZpZWQgdGhlIGFjY2VwdGFiaWxpdHkgb2YgdGhlIG1vZGVsIGZpdC4gVGhlIHJlc3VsdHMgY29uZmlybWVkIHRoYXQgdGhlIDE1LWl0ZW0gcmV2aXNlZCBNQkkgd2FzIGJvdGggcmVsaWFibGUgYW5kIHZhbGlkLiBJbiBjb25jbHVzaW9uLCB0aGUgTUJJIGN1cnJlbnRseSB1c2VkIGZvciBDUFMgd29ya2VycyBtYXkgYWxzbyBiZSB1c2VmdWwgaW4gY2xpbmljYWwgYW5kIHJlc2VhcmNoIHNldHRpbmdzLiIsImlzc3VlIjoiMiIsInZvbHVtZSI6IjMxIn0sImlzVGVtcG9yYXJ5IjpmYWxzZX1dfQ=="/>
          <w:id w:val="1553350383"/>
          <w:placeholder>
            <w:docPart w:val="DefaultPlaceholder_-1854013440"/>
          </w:placeholder>
        </w:sdtPr>
        <w:sdtContent>
          <w:r w:rsidR="00100334" w:rsidRPr="00853D74">
            <w:rPr>
              <w:rFonts w:ascii="Times New Roman" w:eastAsia="Times New Roman" w:hAnsi="Times New Roman" w:cs="Times New Roman"/>
              <w:color w:val="000000"/>
              <w:sz w:val="24"/>
              <w:szCs w:val="24"/>
            </w:rPr>
            <w:t>Oh y Lee (2009)</w:t>
          </w:r>
        </w:sdtContent>
      </w:sdt>
      <w:r w:rsidR="00521A45" w:rsidRPr="00853D74">
        <w:rPr>
          <w:rFonts w:ascii="Times New Roman" w:hAnsi="Times New Roman" w:cs="Times New Roman"/>
          <w:color w:val="000000"/>
          <w:sz w:val="24"/>
          <w:szCs w:val="24"/>
        </w:rPr>
        <w:t xml:space="preserve">, hallaron las tres dimensiones en una muestra de trabajadores de servicio de protección infantil, aunque una versión reducida de 15 ítems fue la que mostró mejores índices de bondad de ajuste en el análisis factorial confirmatorio. </w:t>
      </w:r>
      <w:r w:rsidR="00B438A0" w:rsidRPr="00853D74">
        <w:rPr>
          <w:rFonts w:ascii="Times New Roman" w:hAnsi="Times New Roman" w:cs="Times New Roman"/>
          <w:color w:val="000000"/>
          <w:sz w:val="24"/>
          <w:szCs w:val="24"/>
        </w:rPr>
        <w:t xml:space="preserve">Además, la versión para estudiantes del MBI también muestra la misma estructura factorial según lo encontrado por </w:t>
      </w:r>
      <w:sdt>
        <w:sdtPr>
          <w:rPr>
            <w:rFonts w:ascii="Times New Roman" w:hAnsi="Times New Roman" w:cs="Times New Roman"/>
            <w:color w:val="000000"/>
            <w:sz w:val="24"/>
            <w:szCs w:val="24"/>
          </w:rPr>
          <w:tag w:val="MENDELEY_CITATION_v3_eyJjaXRhdGlvbklEIjoiTUVOREVMRVlfQ0lUQVRJT05fNDk4MzI0N2QtNmVkMC00YTQ0LTk1YTAtNzQyOTQ4YmUwNzdmIiwicHJvcGVydGllcyI6eyJub3RlSW5kZXgiOjB9LCJpc0VkaXRlZCI6ZmFsc2UsIm1hbnVhbE92ZXJyaWRlIjp7ImlzTWFudWFsbHlPdmVycmlkZGVuIjp0cnVlLCJjaXRlcHJvY1RleHQiOiIoQmxhbmNvIGV0IGFsLiwgMjAyMCkiLCJtYW51YWxPdmVycmlkZVRleHQiOiJCbGFuY28gZXQgYWwuICgyMDIwKSJ9LCJjaXRhdGlvbkl0ZW1zIjpbeyJpZCI6IjAwNGMxMmE2LTMxN2QtM2ZlMy05NzVlLTcxNjI2ZGI1ZTY1NSIsIml0ZW1EYXRhIjp7InR5cGUiOiJhcnRpY2xlLWpvdXJuYWwiLCJpZCI6IjAwNGMxMmE2LTMxN2QtM2ZlMy05NzVlLTcxNjI2ZGI1ZTY1NSIsInRpdGxlIjoiQ29tcG9zaWNpw7NuIGZhY3RvcmlhbCBkZWwgSW52ZW50YXJpbyBkZSBCdXJub3V0IGRlIE1hc2xhY2ggcGFyYSBFc3R1ZGlhbnRlcyBlbiB1bml2ZXJzaXRhcmlvcyBtZXhpY2Fub3MiLCJhdXRob3IiOlt7ImZhbWlseSI6IkJsYW5jbyIsImdpdmVuIjoiSm9zw6kgUmVuw6kiLCJwYXJzZS1uYW1lcyI6ZmFsc2UsImRyb3BwaW5nLXBhcnRpY2xlIjoiIiwibm9uLWRyb3BwaW5nLXBhcnRpY2xlIjoiIn0seyJmYW1pbHkiOiJPcm5lbGFzIiwiZ2l2ZW4iOiJNYXJ0aGEiLCJwYXJzZS1uYW1lcyI6ZmFsc2UsImRyb3BwaW5nLXBhcnRpY2xlIjoiIiwibm9uLWRyb3BwaW5nLXBhcnRpY2xlIjoiIn0seyJmYW1pbHkiOiJKdXJhZG8iLCJnaXZlbiI6IlBlcmxhIEphbm5ldCIsInBhcnNlLW5hbWVzIjpmYWxzZSwiZHJvcHBpbmctcGFydGljbGUiOiIiLCJub24tZHJvcHBpbmctcGFydGljbGUiOiIifSx7ImZhbWlseSI6IkJsYW5jbyIsImdpdmVuIjoiSHVtYmVydG8iLCJwYXJzZS1uYW1lcyI6ZmFsc2UsImRyb3BwaW5nLXBhcnRpY2xlIjoiIiwibm9uLWRyb3BwaW5nLXBhcnRpY2xlIjoiIn0seyJmYW1pbHkiOiJQZWluYWRvIiwiZ2l2ZW4iOiJKZXPDunMgRW5yaXF1ZSIsInBhcnNlLW5hbWVzIjpmYWxzZSwiZHJvcHBpbmctcGFydGljbGUiOiIiLCJub24tZHJvcHBpbmctcGFydGljbGUiOiIifV0sImNvbnRhaW5lci10aXRsZSI6IkFjdGEgVW5pdmVyc2l0YXJpYSIsImNvbnRhaW5lci10aXRsZS1zaG9ydCI6IkFjdGEgVW5pdiIsImNoYXB0ZXItbnVtYmVyIjoiQXJ0w61jdWxvcyIsIkRPSSI6IjEwLjE1MTc0L2F1LjIwMjAuMjUxNiIsIlVSTCI6Imh0dHBzOi8vd3d3LmFjdGF1bml2ZXJzaXRhcmlhLnVndG8ubXgvaW5kZXgucGhwL2FjdGEvYXJ0aWNsZS92aWV3LzI1MTYiLCJpc3N1ZWQiOnsiZGF0ZS1wYXJ0cyI6W1syMDIwLDksMTZdXX0sInBhZ2UiOiIxLTEzIiwiYWJzdHJhY3QiOiImbHQ7cCZndDtFbCBwcmVzZW50ZSBlc3R1ZGlvIHByZXRlbmRlIGluZGFnYXIgc2kgc2UgcmVwbGljYW4gbG9zIHJlc3VsdGFkb3MgcHNpY29tw6l0cmljb3MgcHJvcHVlc3RvcyBwb3IgU2NoYXVmZWxpIHkgY29sYWJvcmFkb3JlcyBkZWwgSW52ZW50YXJpbyBkZSBCdXJub3V0IGRlIE1hc2xhY2ggcGFyYSBFc3R1ZGlhbnRlcyAoTUJJLVNTLCBwb3Igc3VzIHNpZ2xhcyBlbiBpbmdsw6lzKS4gTGEgbXVlc3RyYSB0b3RhbCBmdWUgZGUgMTIyMiBlc3R1ZGlhbnRlcyBkZSBsYXMgbGljZW5jaWF0dXJhcyBkZSBFZHVjYWNpw7NuIEbDrXNpY2EgeSBNb3RyaWNpZGFkIEh1bWFuYSBxdWUgc2Ugb2ZyZWNlbiBlbiBsYSBVbml2ZXJzaWRhZCBBdXTDs25vbWEgZGUgQ2hpaHVhaHVhLCBNw6l4aWNvLCBjb24gdW5hIGVkYWQgbWVkaWEgZGUgMjAuNjcgYcOxb3MgKERFID0gMS45MSkuIExhIG11ZXN0cmEgZnVlIGFsZWF0b3JpYW1lbnRlIGRpdmlkaWRhIGVuIGRvcyBwYXJ0ZXMgY29uIGVsIGZpbiBkZSByZWFsaXphciBlc3R1ZGlvcyBwYXJhbGVsb3MgcXVlIHBlcm1pdGllcmFuIGNvcnJvYm9yYXIgeSB2ZXJpZmljYXIgbG9zIHJlc3VsdGFkb3Mgb2J0ZW5pZG9zLiBMYSBlc3RydWN0dXJhIGZhY3RvcmlhbCBkZWwgaW52ZW50YXJpbyBzZSBhbmFsaXrDsyBhIHRyYXbDqXMgZGUgYW7DoWxpc2lzIGZhY3RvcmlhbGVzIGNvbmZpcm1hdG9yaW9zLiBMb3MgYW7DoWxpc2lzIG11ZXN0cmFuIHF1ZSB1bmEgZXN0cnVjdHVyYSBkZSB0cmVzIGZhY3RvcmVzIGVzIHZpYWJsZSB5IGFkZWN1YWRhLiBMb3MgdHJlcyBmYWN0b3JlcyAoYWdvdGFtaWVudG8sIGNpbmlzbW8geSBlZmljYWNpYSksIGF0ZW5kaWVuZG8gYSBjcml0ZXJpb3MgZXN0YWTDrXN0aWNvcyB5IHN1c3RhbnRpdm9zLCBoYW4gbW9zdHJhZG8gYWRlY3VhZG9zIGluZGljYWRvcmVzIGRlIGFqdXN0ZSBkZSBmaWFiaWxpZGFkIHkgdmFsaWRlei4gQWRlbcOhcywgbG9zIHJlc3VsdGFkb3MgZGUgbG9zIGFuw6FsaXNpcyBmYWN0b3JpYWxlcyBsbGV2YWRvcyBhIGNhYm8gY29uIGxhcyBzdWJtdWVzdHJhcyBpbmRpY2FuIGxhIGV4aXN0ZW5jaWEgZGUgZnVlcnRlcyBldmlkZW5jaWFzIGRlIGxhIGVzdGFiaWxpZGFkIGRlIGxhIGVzdHJ1Y3R1cmEgZmFjdG9yaWFsLiZsdDsvcCZndDsiLCJpc3N1ZSI6IjAiLCJ2b2x1bWUiOiIzMCJ9LCJpc1RlbXBvcmFyeSI6ZmFsc2V9XX0="/>
          <w:id w:val="-1652904764"/>
          <w:placeholder>
            <w:docPart w:val="DefaultPlaceholder_-1854013440"/>
          </w:placeholder>
        </w:sdtPr>
        <w:sdtContent>
          <w:r w:rsidR="00100334" w:rsidRPr="00853D74">
            <w:rPr>
              <w:rFonts w:ascii="Times New Roman" w:hAnsi="Times New Roman" w:cs="Times New Roman"/>
              <w:color w:val="000000"/>
              <w:sz w:val="24"/>
              <w:szCs w:val="24"/>
            </w:rPr>
            <w:t>Blanco et al. (2020)</w:t>
          </w:r>
        </w:sdtContent>
      </w:sdt>
      <w:r w:rsidR="00B438A0" w:rsidRPr="00853D74">
        <w:rPr>
          <w:rFonts w:ascii="Times New Roman" w:hAnsi="Times New Roman" w:cs="Times New Roman"/>
          <w:color w:val="000000"/>
          <w:sz w:val="24"/>
          <w:szCs w:val="24"/>
        </w:rPr>
        <w:t xml:space="preserve"> en universitarios mexicanos de </w:t>
      </w:r>
      <w:r w:rsidR="009A4D92" w:rsidRPr="00853D74">
        <w:rPr>
          <w:rFonts w:ascii="Times New Roman" w:hAnsi="Times New Roman" w:cs="Times New Roman"/>
          <w:color w:val="000000"/>
          <w:sz w:val="24"/>
          <w:szCs w:val="24"/>
        </w:rPr>
        <w:t>educación física</w:t>
      </w:r>
      <w:r w:rsidR="00B438A0" w:rsidRPr="00853D74">
        <w:rPr>
          <w:rFonts w:ascii="Times New Roman" w:hAnsi="Times New Roman" w:cs="Times New Roman"/>
          <w:color w:val="000000"/>
          <w:sz w:val="24"/>
          <w:szCs w:val="24"/>
        </w:rPr>
        <w:t xml:space="preserve"> y motricidad</w:t>
      </w:r>
      <w:r w:rsidR="009A4D92" w:rsidRPr="00853D74">
        <w:rPr>
          <w:rFonts w:ascii="Times New Roman" w:hAnsi="Times New Roman" w:cs="Times New Roman"/>
          <w:color w:val="000000"/>
          <w:sz w:val="24"/>
          <w:szCs w:val="24"/>
        </w:rPr>
        <w:t xml:space="preserve"> </w:t>
      </w:r>
      <w:r w:rsidR="00B438A0" w:rsidRPr="00853D74">
        <w:rPr>
          <w:rFonts w:ascii="Times New Roman" w:hAnsi="Times New Roman" w:cs="Times New Roman"/>
          <w:color w:val="000000"/>
          <w:sz w:val="24"/>
          <w:szCs w:val="24"/>
        </w:rPr>
        <w:t>humana.</w:t>
      </w:r>
      <w:r w:rsidR="00776374" w:rsidRPr="00853D74">
        <w:rPr>
          <w:rFonts w:ascii="Times New Roman" w:hAnsi="Times New Roman" w:cs="Times New Roman"/>
          <w:color w:val="000000"/>
          <w:sz w:val="24"/>
          <w:szCs w:val="24"/>
        </w:rPr>
        <w:t xml:space="preserve"> De esta forma, el modelo de tres factores reportado es concordante con lo que señala la literatura científica en la mayoría de los estudios </w:t>
      </w:r>
      <w:sdt>
        <w:sdtPr>
          <w:rPr>
            <w:rFonts w:ascii="Times New Roman" w:hAnsi="Times New Roman" w:cs="Times New Roman"/>
            <w:color w:val="000000"/>
            <w:sz w:val="24"/>
            <w:szCs w:val="24"/>
          </w:rPr>
          <w:tag w:val="MENDELEY_CITATION_v3_eyJjaXRhdGlvbklEIjoiTUVOREVMRVlfQ0lUQVRJT05fY2M2ZWU1YWQtMzI0MS00Y2VjLTg1OTEtZjIxY2NjODg3ZWUzIiwicHJvcGVydGllcyI6eyJub3RlSW5kZXgiOjB9LCJpc0VkaXRlZCI6ZmFsc2UsIm1hbnVhbE92ZXJyaWRlIjp7ImlzTWFudWFsbHlPdmVycmlkZGVuIjpmYWxzZSwiY2l0ZXByb2NUZXh0IjoiKFJvdGVuc3RlaW4gZXQgYWwuLCAyMDE4KSIsIm1hbnVhbE92ZXJyaWRlVGV4dCI6IiJ9LCJjaXRhdGlvbkl0ZW1zIjpbeyJpZCI6ImU0ZmQzNmRiLWQ1NjQtM2EzYS1hNmFiLWY3Y2ZmODFlMTlhMCIsIml0ZW1EYXRhIjp7InR5cGUiOiJhcnRpY2xlLWpvdXJuYWwiLCJpZCI6ImU0ZmQzNmRiLWQ1NjQtM2EzYS1hNmFiLWY3Y2ZmODFlMTlhMCIsInRpdGxlIjoiUHJldmFsZW5jZSBvZiBCdXJub3V0IEFtb25nIFBoeXNpY2lhbnM6IEEgU3lzdGVtYXRpYyBSZXZpZXciLCJhdXRob3IiOlt7ImZhbWlseSI6IlJvdGVuc3RlaW4iLCJnaXZlbiI6Ikxpc2EgUyIsInBhcnNlLW5hbWVzIjpmYWxzZSwiZHJvcHBpbmctcGFydGljbGUiOiIiLCJub24tZHJvcHBpbmctcGFydGljbGUiOiIifSx7ImZhbWlseSI6IlRvcnJlIiwiZ2l2ZW4iOiJNYXR0aGV3IiwicGFyc2UtbmFtZXMiOmZhbHNlLCJkcm9wcGluZy1wYXJ0aWNsZSI6IiIsIm5vbi1kcm9wcGluZy1wYXJ0aWNsZSI6IiJ9LHsiZmFtaWx5IjoiUmFtb3MiLCJnaXZlbiI6Ik1hcmNvIEEiLCJwYXJzZS1uYW1lcyI6ZmFsc2UsImRyb3BwaW5nLXBhcnRpY2xlIjoiIiwibm9uLWRyb3BwaW5nLXBhcnRpY2xlIjoiIn0seyJmYW1pbHkiOiJSb3NhbGVzIiwiZ2l2ZW4iOiJSYWNoYWVsIEMiLCJwYXJzZS1uYW1lcyI6ZmFsc2UsImRyb3BwaW5nLXBhcnRpY2xlIjoiIiwibm9uLWRyb3BwaW5nLXBhcnRpY2xlIjoiIn0seyJmYW1pbHkiOiJHdWlsbGUiLCJnaXZlbiI6IkNvbnN0YW5jZSIsInBhcnNlLW5hbWVzIjpmYWxzZSwiZHJvcHBpbmctcGFydGljbGUiOiIiLCJub24tZHJvcHBpbmctcGFydGljbGUiOiIifSx7ImZhbWlseSI6IlNlbiIsImdpdmVuIjoiU3JpamFuIiwicGFyc2UtbmFtZXMiOmZhbHNlLCJkcm9wcGluZy1wYXJ0aWNsZSI6IiIsIm5vbi1kcm9wcGluZy1wYXJ0aWNsZSI6IiJ9LHsiZmFtaWx5IjoiTWF0YSIsImdpdmVuIjoiRG91Z2xhcyBBIiwicGFyc2UtbmFtZXMiOmZhbHNlLCJkcm9wcGluZy1wYXJ0aWNsZSI6IiIsIm5vbi1kcm9wcGluZy1wYXJ0aWNsZSI6IiJ9XSwiY29udGFpbmVyLXRpdGxlIjoiSkFNQSIsImNvbnRhaW5lci10aXRsZS1zaG9ydCI6IkpBTUEiLCJET0kiOiIxMC4xMDAxL2phbWEuMjAxOC4xMjc3NyIsIklTU04iOiIwMDk4LTc0ODQiLCJVUkwiOiJodHRwczovL2RvaS5vcmcvMTAuMTAwMS9qYW1hLjIwMTguMTI3NzciLCJpc3N1ZWQiOnsiZGF0ZS1wYXJ0cyI6W1syMDE4LDksMThdXX0sInBhZ2UiOiIxMTMxLTExNTAiLCJhYnN0cmFjdCI6IkJ1cm5vdXQgaXMgYSBzZWxmLXJlcG9ydGVkIGpvYi1yZWxhdGVkIHN5bmRyb21lIGluY3JlYXNpbmdseSByZWNvZ25pemVkIGFzIGEgY3JpdGljYWwgZmFjdG9yIGFmZmVjdGluZyBwaHlzaWNpYW5zIGFuZCB0aGVpciBwYXRpZW50cy4gQW4gYWNjdXJhdGUgZXN0aW1hdGUgb2YgYnVybm91dCBwcmV2YWxlbmNlIGFtb25nIHBoeXNpY2lhbnMgd291bGQgaGF2ZSBpbXBvcnRhbnQgaGVhbHRoIHBvbGljeSBpbXBsaWNhdGlvbnMsIGJ1dCB0aGUgb3ZlcmFsbCBwcmV2YWxlbmNlIGlzIHVua25vd24uVG8gY2hhcmFjdGVyaXplIHRoZSBtZXRob2RzIHVzZWQgdG8gYXNzZXNzIGJ1cm5vdXQgYW5kIHByb3ZpZGUgYW4gZXN0aW1hdGUgb2YgdGhlIHByZXZhbGVuY2Ugb2YgcGh5c2ljaWFuIGJ1cm5vdXQuU3lzdGVtYXRpYyBzZWFyY2ggb2YgRU1CQVNFLCBFUklDLCBNRURMSU5FL1B1Yk1lZCwgcHN5Y0FSVElDTEVTLCBhbmQgcHN5Y0lORk8gZm9yIHN0dWRpZXMgb24gdGhlIHByZXZhbGVuY2Ugb2YgYnVybm91dCBpbiBwcmFjdGljaW5nIHBoeXNpY2lhbnMgKGllLCBleGNsdWRpbmcgcGh5c2ljaWFucyBpbiB0cmFpbmluZykgcHVibGlzaGVkIGJlZm9yZSBKdW5lIDEsIDIwMTguQnVybm91dCBwcmV2YWxlbmNlIGFuZCBzdHVkeSBjaGFyYWN0ZXJpc3RpY3Mgd2VyZSBleHRyYWN0ZWQgaW5kZXBlbmRlbnRseSBieSAzIGludmVzdGlnYXRvcnMuIEFsdGhvdWdoIG1ldGEtYW5hbHl0aWMgcG9vbGluZyB3YXMgcGxhbm5lZCwgdmFyaWF0aW9uIGluIHN0dWR5IGRlc2lnbnMgYW5kIGJ1cm5vdXQgYXNjZXJ0YWlubWVudCBtZXRob2RzLCBhcyB3ZWxsIGFzIHN0YXRpc3RpY2FsIGhldGVyb2dlbmVpdHksIG1hZGUgcXVhbnRpdGF0aXZlIHBvb2xpbmcgaW5hcHByb3ByaWF0ZS4gVGhlcmVmb3JlLCBzdHVkaWVzIHdlcmUgc3VtbWFyaXplZCBkZXNjcmlwdGl2ZWx5IGFuZCBhc3Nlc3NlZCBxdWFsaXRhdGl2ZWx5LlBvaW50IG9yIHBlcmlvZCBwcmV2YWxlbmNlIG9mIGJ1cm5vdXQgYXNzZXNzZWQgYnkgcXVlc3Rpb25uYWlyZS5CdXJub3V0IHByZXZhbGVuY2UgZGF0YSB3ZXJlIGV4dHJhY3RlZCBmcm9tIDE4MiBzdHVkaWVzIGludm9sdmluZyAxMDnigK82MjggaW5kaXZpZHVhbHMgaW4gNDUgY291bnRyaWVzIHB1Ymxpc2hlZCBiZXR3ZWVuIDE5OTEgYW5kIDIwMTguIEluIGFsbCwgODUuNyUgKDE1Ni8xODIpIG9mIHN0dWRpZXMgdXNlZCBhIHZlcnNpb24gb2YgdGhlIE1hc2xhY2ggQnVybm91dCBJbnZlbnRvcnkgKE1CSSkgdG8gYXNzZXNzIGJ1cm5vdXQuIFN0dWRpZXMgdmFyaWFibHkgcmVwb3J0ZWQgcHJldmFsZW5jZSBlc3RpbWF0ZXMgb2Ygb3ZlcmFsbCBidXJub3V0IG9yIGJ1cm5vdXQgc3ViY29tcG9uZW50czogNjcuMCUgKDEyMi8xODIpIG9uIG92ZXJhbGwgYnVybm91dCwgNzIuMCUgKDEzMS8xODIpIG9uIGVtb3Rpb25hbCBleGhhdXN0aW9uLCA2OC4xJSAoMTI0LzE4Mikgb24gZGVwZXJzb25hbGl6YXRpb24sIGFuZCA2My4yJSAoMTE1LzE4Mikgb24gbG93IHBlcnNvbmFsIGFjY29tcGxpc2htZW50LiBTdHVkaWVzIHVzZWQgYXQgbGVhc3QgMTQyIHVuaXF1ZSBkZWZpbml0aW9ucyBmb3IgbWVldGluZyBvdmVyYWxsIGJ1cm5vdXQgb3IgYnVybm91dCBzdWJzY2FsZSBjcml0ZXJpYSwgaW5kaWNhdGluZyBzdWJzdGFudGlhbCBkaXNhZ3JlZW1lbnQgaW4gdGhlIGxpdGVyYXR1cmUgb24gd2hhdCBjb25zdGl0dXRlZCBidXJub3V0LiBTdHVkaWVzIHZhcmlhYmx5IGRlZmluZWQgYnVybm91dCBiYXNlZCBvbiBwcmVkZWZpbmVkIGN1dG9mZiBzY29yZXMgb3Igc2FtcGxlIHF1YW50aWxlcyBhbmQgdXNlZCBtYXJrZWRseSBkaWZmZXJlbnQgY3V0b2ZmIGRlZmluaXRpb25zLiBBbW9uZyBzdHVkaWVzIHVzaW5nIGluc3RydW1lbnRzIGJhc2VkIG9uIHRoZSBNQkksIHRoZXJlIHdlcmUgYXQgbGVhc3QgNDcgZGlzdGluY3QgZGVmaW5pdGlvbnMgb2Ygb3ZlcmFsbCBidXJub3V0IHByZXZhbGVuY2UgYW5kIDI5LCAyNiwgYW5kIDI2IGRlZmluaXRpb25zIG9mIGVtb3Rpb25hbCBleGhhdXN0aW9uLCBkZXBlcnNvbmFsaXphdGlvbiwgYW5kIGxvdyBwZXJzb25hbCBhY2NvbXBsaXNobWVudCBwcmV2YWxlbmNlLCByZXNwZWN0aXZlbHkuIE92ZXJhbGwgYnVybm91dCBwcmV2YWxlbmNlIHJhbmdlZCBmcm9tIDAlIHRvIDgwLjUlLiBFbW90aW9uYWwgZXhoYXVzdGlvbiwgZGVwZXJzb25hbGl6YXRpb24sIGFuZCBsb3cgcGVyc29uYWwgYWNjb21wbGlzaG1lbnQgcHJldmFsZW5jZSByYW5nZWQgZnJvbSAwJSB0byA4Ni4yJSwgMCUgdG8gODkuOSUsIGFuZCAwJSB0byA4Ny4xJSwgcmVzcGVjdGl2ZWx5LiBCZWNhdXNlIG9mIGluY29uc2lzdGVuY2llcyBpbiBkZWZpbml0aW9ucyBvZiBhbmQgYXNzZXNzbWVudCBtZXRob2RzIGZvciBidXJub3V0IGFjcm9zcyBzdHVkaWVzLCBhc3NvY2lhdGlvbnMgYmV0d2VlbiBidXJub3V0IGFuZCBzZXgsIGFnZSwgZ2VvZ3JhcGh5LCB0aW1lLCBzcGVjaWFsdHksIGFuZCBkZXByZXNzaXZlIHN5bXB0b21zIGNvdWxkIG5vdCBiZSByZWxpYWJseSBkZXRlcm1pbmVkLkluIHRoaXMgc3lzdGVtYXRpYyByZXZpZXcsIHRoZXJlIHdhcyBzdWJzdGFudGlhbCB2YXJpYWJpbGl0eSBpbiBwcmV2YWxlbmNlIGVzdGltYXRlcyBvZiBidXJub3V0IGFtb25nIHByYWN0aWNpbmcgcGh5c2ljaWFucyBhbmQgbWFya2VkIHZhcmlhdGlvbiBpbiBidXJub3V0IGRlZmluaXRpb25zLCBhc3Nlc3NtZW50IG1ldGhvZHMsIGFuZCBzdHVkeSBxdWFsaXR5LiBUaGVzZSBmaW5kaW5ncyBwcmVjbHVkZSBkZWZpbml0aXZlIGNvbmNsdXNpb25zIGFib3V0IHRoZSBwcmV2YWxlbmNlIG9mIGJ1cm5vdXQgYW5kIGhpZ2hsaWdodCB0aGUgaW1wb3J0YW5jZSBvZiBkZXZlbG9waW5nIGEgY29uc2Vuc3VzIGRlZmluaXRpb24gb2YgYnVybm91dCBhbmQgb2Ygc3RhbmRhcmRpemluZyBtZWFzdXJlbWVudCB0b29scyB0byBhc3Nlc3MgdGhlIGVmZmVjdHMgb2YgY2hyb25pYyBvY2N1cGF0aW9uYWwgc3RyZXNzIG9uIHBoeXNpY2lhbnMuIiwiaXNzdWUiOiIxMSIsInZvbHVtZSI6IjMyMCJ9LCJpc1RlbXBvcmFyeSI6ZmFsc2V9XX0="/>
          <w:id w:val="-946305107"/>
          <w:placeholder>
            <w:docPart w:val="DefaultPlaceholder_-1854013440"/>
          </w:placeholder>
        </w:sdtPr>
        <w:sdtContent>
          <w:r w:rsidR="00100334" w:rsidRPr="00853D74">
            <w:rPr>
              <w:rFonts w:ascii="Times New Roman" w:hAnsi="Times New Roman" w:cs="Times New Roman"/>
              <w:color w:val="000000"/>
              <w:sz w:val="24"/>
              <w:szCs w:val="24"/>
            </w:rPr>
            <w:t>(</w:t>
          </w:r>
          <w:proofErr w:type="spellStart"/>
          <w:r w:rsidR="00100334" w:rsidRPr="00853D74">
            <w:rPr>
              <w:rFonts w:ascii="Times New Roman" w:hAnsi="Times New Roman" w:cs="Times New Roman"/>
              <w:color w:val="000000"/>
              <w:sz w:val="24"/>
              <w:szCs w:val="24"/>
            </w:rPr>
            <w:t>Rotenstein</w:t>
          </w:r>
          <w:proofErr w:type="spellEnd"/>
          <w:r w:rsidR="00100334" w:rsidRPr="00853D74">
            <w:rPr>
              <w:rFonts w:ascii="Times New Roman" w:hAnsi="Times New Roman" w:cs="Times New Roman"/>
              <w:color w:val="000000"/>
              <w:sz w:val="24"/>
              <w:szCs w:val="24"/>
            </w:rPr>
            <w:t xml:space="preserve"> et al., 2018)</w:t>
          </w:r>
        </w:sdtContent>
      </w:sdt>
      <w:r w:rsidR="00776374" w:rsidRPr="00853D74">
        <w:rPr>
          <w:rFonts w:ascii="Times New Roman" w:hAnsi="Times New Roman" w:cs="Times New Roman"/>
          <w:color w:val="000000"/>
          <w:sz w:val="24"/>
          <w:szCs w:val="24"/>
        </w:rPr>
        <w:t>.</w:t>
      </w:r>
    </w:p>
    <w:p w14:paraId="78051CC0" w14:textId="622DC0CB" w:rsidR="002C537E" w:rsidRPr="00106796" w:rsidRDefault="002C537E" w:rsidP="005751E9">
      <w:pPr>
        <w:spacing w:line="360" w:lineRule="auto"/>
        <w:jc w:val="both"/>
        <w:rPr>
          <w:rFonts w:ascii="Times New Roman" w:hAnsi="Times New Roman" w:cs="Times New Roman"/>
          <w:color w:val="000000"/>
          <w:sz w:val="24"/>
          <w:szCs w:val="24"/>
        </w:rPr>
      </w:pPr>
      <w:r w:rsidRPr="00106796">
        <w:rPr>
          <w:rFonts w:ascii="Times New Roman" w:hAnsi="Times New Roman" w:cs="Times New Roman"/>
          <w:color w:val="000000"/>
          <w:sz w:val="24"/>
          <w:szCs w:val="24"/>
        </w:rPr>
        <w:t xml:space="preserve">Sin embargo, también existen investigaciones contradictorias que reportan estructuras diferentes. Por ejemplo, </w:t>
      </w:r>
      <w:sdt>
        <w:sdtPr>
          <w:rPr>
            <w:rFonts w:ascii="Times New Roman" w:hAnsi="Times New Roman" w:cs="Times New Roman"/>
            <w:color w:val="000000"/>
            <w:sz w:val="24"/>
            <w:szCs w:val="24"/>
          </w:rPr>
          <w:tag w:val="MENDELEY_CITATION_v3_eyJjaXRhdGlvbklEIjoiTUVOREVMRVlfQ0lUQVRJT05fM2UyMmJkOWQtMWExZS00OTU2LWJmZDAtMjY4ZjFlZDE4ZjYwIiwicHJvcGVydGllcyI6eyJub3RlSW5kZXgiOjB9LCJpc0VkaXRlZCI6ZmFsc2UsIm1hbnVhbE92ZXJyaWRlIjp7ImlzTWFudWFsbHlPdmVycmlkZGVuIjp0cnVlLCJjaXRlcHJvY1RleHQiOiIoR29uesOhbGV6LVJvZHLDrWd1ZXogZXQgYWwuLCAyMDIyKSIsIm1hbnVhbE92ZXJyaWRlVGV4dCI6IkdvbnrDoWxlei1Sb2Ryw61ndWV6IGV0IGFsLiAoMjAyMikifSwiY2l0YXRpb25JdGVtcyI6W3siaWQiOiIxOTliYTNlZS1lNjQ5LTMyMjItOGVkNy01YjQ1YTI5NzIwNzgiLCJpdGVtRGF0YSI6eyJ0eXBlIjoiYXJ0aWNsZS1qb3VybmFsIiwiaWQiOiIxOTliYTNlZS1lNjQ5LTMyMjItOGVkNy01YjQ1YTI5NzIwNzgiLCJ0aXRsZSI6IlBzeWNob21ldHJpYyBwcm9wZXJ0aWVzIG9mIHRoZSBNYXNsYWNoIEJ1cm5vdXQgSW52ZW50b3J5IC0gSHVtYW4gU2VydmljZXMgaW4gU29jaWFsIFdvcmsgcHJvZmVzc2lvbmFscyBpbiBTcGFpbiIsImF1dGhvciI6W3siZmFtaWx5IjoiR29uesOhbGV6LVJvZHLDrWd1ZXoiLCJnaXZlbiI6IlJ1YsOpbiIsInBhcnNlLW5hbWVzIjpmYWxzZSwiZHJvcHBpbmctcGFydGljbGUiOiIiLCJub24tZHJvcHBpbmctcGFydGljbGUiOiIifSx7ImZhbWlseSI6IkRvbcOtbmd1ZXogQWxvbnNvIiwiZ2l2ZW4iOiJKb3PDqSIsInBhcnNlLW5hbWVzIjpmYWxzZSwiZHJvcHBpbmctcGFydGljbGUiOiIiLCJub24tZHJvcHBpbmctcGFydGljbGUiOiIifSx7ImZhbWlseSI6IlZlcmRlLURpZWdvIiwiZ2l2ZW4iOiJDYXJtZW4iLCJwYXJzZS1uYW1lcyI6ZmFsc2UsImRyb3BwaW5nLXBhcnRpY2xlIjoiIiwibm9uLWRyb3BwaW5nLXBhcnRpY2xlIjoiIn0seyJmYW1pbHkiOiJGcmllaXJvIFBhZMOtbiIsImdpdmVuIjoiUGF1bGEiLCJwYXJzZS1uYW1lcyI6ZmFsc2UsImRyb3BwaW5nLXBhcnRpY2xlIjoiIiwibm9uLWRyb3BwaW5nLXBhcnRpY2xlIjoiIn1dLCJjb250YWluZXItdGl0bGUiOiJIZWFsdGggJiBTb2NpYWwgQ2FyZSBpbiB0aGUgQ29tbXVuaXR5IiwiY29udGFpbmVyLXRpdGxlLXNob3J0IjoiSGVhbHRoIFNvYyBDYXJlIENvbW11bml0eSIsIkRPSSI6Imh0dHBzOi8vZG9pLm9yZy8xMC4xMTExL2hzYy4xMzI1NiIsIklTU04iOiIwOTY2LTA0MTAiLCJVUkwiOiJodHRwczovL2RvaS5vcmcvMTAuMTExMS9oc2MuMTMyNTYiLCJpc3N1ZWQiOnsiZGF0ZS1wYXJ0cyI6W1syMDIyLDUsMV1dfSwicGFnZSI6Ijk0OS05NTYiLCJhYnN0cmFjdCI6IkFic3RyYWN0IFRoZSBidXJub3V0IHN5bmRyb21lIGhhcyB0cmFkaXRpb25hbGx5IGJlZW4gaWRlbnRpZmllZCBpbiB0aGUgc2VydmljZSBzZWN0b3IgcHJvZmVzc2lvbnMsIGFtb25nIHdoaWNoIGlzIFNvY2lhbCBXb3JrLiBJbiBvcmRlciB0byBkZXRlcm1pbmUgdGhpcyBzeW5kcm9tZSwgZGlmZmVyZW50IG1lYXN1cmluZyBpbnN0cnVtZW50cyBoYXZlIGVtZXJnZWQsIGluY2x1ZGluZyB0aGUgTWFzbGFjaCBCdXJub3V0IEludmVudG9yeS4gVGhlIG1haW4gb2JqZWN0aXZlIG9mIHRoaXMgc3R1ZHkgd2FzIHRvIGV2YWx1YXRlIHRoZSBwc3ljaG9tZXRyaWMgcHJvcGVydGllcyBvZiB0aGlzIGluc3RydW1lbnQgYW5kIHRvIGZpbmQgZXZpZGVuY2Ugb2YgaXRzIHZhbGlkaXR5IChjb3Jyb2JvcmF0aW5nIHRoZSBvcmlnaW5hbCBmYWN0b3JpYWwgc3RydWN0dXJlIGFuZCBpdHMgY29udmVyZ2VudCB2YWxpZGl0eSkgYW5kIHJlbGlhYmlsaXR5IChpbnRlcm5hbCBjb25zaXN0ZW5jeSkuIFRoZSBTcGFuaXNoIGFkYXB0ZWQgdmVyc2lvbiBvZiB0aGUgTWFzbGFjaCBCdXJub3V0IEludmVudG9yeSB3YXMgdXNlZC4gRm91ciBodW5kcmVkIHNvY2lhbCB3b3JrZXJzIHBhcnRpY2lwYXRlZCwgcmFuZG9tbHkgZGl2aWRlZCBpbnRvIHR3byBzYW1wbGVzIG9mIDIwMCBpbmRpdmlkdWFscyAoU2FtcGxlIDE6IE3CoD3CoDQzLjA2LCBTRMKgPcKgOS4wNCBhbmQgU2FtcGxlIDI6IE3CoD3CoDQwLjg5LCBTRMKgPcKgOC43OCkuIFdlIGNhcnJpZWQgb3V0IHByaW5jaXBhbCBjb21wb25lbnRzIGV4cGxvcmF0b3J5IGZhY3RvciBhbmFseXNpcyB3aXRoIFZhcmltYXggcm90YXRpb24uIFRoZSByZXN1bHRzIGlkZW50aWZpZWQgYSBmYWN0b3JpYWwgc3RydWN0dXJlIHdpdGggZm91ciBmYWN0b3JzIChFbW90aW9uYWwgRXhoYXVzdGlvbiwgRGVwZXJzb25hbGl6YXRpb24sIFBlcnNvbmFsIFJlYWxpemF0aW9uLCBhbmQgSW50ZXJwZXJzb25hbCBQc3ljaG9sb2dpY2FsIFN0cmVzcykgKD8yL2RmwqA9wqAxLjczLCBDRknCoD3CoDAuOTI5LCBOTkZJwqA9wqAwLjg1OSwgU1JNUsKgPcKgMC4wNjksIFJNU0VBwqA9wqAwLjA2MSksIGRpZmZlcmVudCBmcm9tIHRoYXQgb2YgdGhlIG9yaWdpbmFsIHF1ZXN0aW9ubmFpcmUsIHdoaWNoIGluZGljYXRlZCB0aHJlZSBkaW1lbnNpb25zLiBUaGUgZGF0YSBhbHNvIHNob3cgYSBoaWdoIGludGVybmFsIGNvbnNpc3RlbmN5ICjOscKgPcKgMC44ODIpLiBUaGUgZm91ciBmYWN0b3JzIHdlcmUgZGlyZWN0bHkgYW5kIG1vZGVyYXRlbHkgYXNzb2NpYXRlZCB3aXRoIGVhY2ggb3RoZXIgKHIgYmV0d2VlbiAwLjMyOCBhbmQgMC41MzQpLiBJbiBjb25jbHVzaW9uLCB0aGlzIHN0dWR5IHByb3ZpZGVzIG5ldyBkYXRhIG9mIGEgdmFsaWQgYW5kIHJlbGlhYmxlIHRvb2wgZm9yIGV2YWx1YXRpbmcgcHJvZmVzc2lvbmFsIGJ1cm5vdXQgb3IgZXhoYXVzdGlvbi4iLCJwdWJsaXNoZXIiOiJKb2huIFdpbGV5ICYgU29ucywgTHRkIiwiaXNzdWUiOiIzIiwidm9sdW1lIjoiMzAifSwiaXNUZW1wb3JhcnkiOmZhbHNlfV19"/>
          <w:id w:val="-805318599"/>
          <w:placeholder>
            <w:docPart w:val="DefaultPlaceholder_-1854013440"/>
          </w:placeholder>
        </w:sdtPr>
        <w:sdtContent>
          <w:r w:rsidR="00100334" w:rsidRPr="00106796">
            <w:rPr>
              <w:rFonts w:ascii="Times New Roman" w:hAnsi="Times New Roman" w:cs="Times New Roman"/>
              <w:color w:val="000000"/>
              <w:sz w:val="24"/>
              <w:szCs w:val="24"/>
            </w:rPr>
            <w:t>González-Rodríguez et al. (2022)</w:t>
          </w:r>
        </w:sdtContent>
      </w:sdt>
      <w:r w:rsidRPr="00106796">
        <w:rPr>
          <w:rFonts w:ascii="Times New Roman" w:hAnsi="Times New Roman" w:cs="Times New Roman"/>
          <w:color w:val="000000"/>
          <w:sz w:val="24"/>
          <w:szCs w:val="24"/>
        </w:rPr>
        <w:t xml:space="preserve"> hallaron un modelo de cuatro </w:t>
      </w:r>
      <w:r w:rsidRPr="00106796">
        <w:rPr>
          <w:rFonts w:ascii="Times New Roman" w:hAnsi="Times New Roman" w:cs="Times New Roman"/>
          <w:color w:val="000000"/>
          <w:sz w:val="24"/>
          <w:szCs w:val="24"/>
        </w:rPr>
        <w:lastRenderedPageBreak/>
        <w:t>factores relacionados en una muestra de trabajadores sociales españoles</w:t>
      </w:r>
      <w:r w:rsidR="00455FAB" w:rsidRPr="00106796">
        <w:rPr>
          <w:rFonts w:ascii="Times New Roman" w:hAnsi="Times New Roman" w:cs="Times New Roman"/>
          <w:color w:val="000000"/>
          <w:sz w:val="24"/>
          <w:szCs w:val="24"/>
        </w:rPr>
        <w:t>, el cuarto factor fue denominado tensión psicológica interpersonal</w:t>
      </w:r>
      <w:r w:rsidRPr="00106796">
        <w:rPr>
          <w:rFonts w:ascii="Times New Roman" w:hAnsi="Times New Roman" w:cs="Times New Roman"/>
          <w:color w:val="000000"/>
          <w:sz w:val="24"/>
          <w:szCs w:val="24"/>
        </w:rPr>
        <w:t xml:space="preserve">. </w:t>
      </w:r>
      <w:r w:rsidR="00AA66D9" w:rsidRPr="00106796">
        <w:rPr>
          <w:rFonts w:ascii="Times New Roman" w:hAnsi="Times New Roman" w:cs="Times New Roman"/>
          <w:color w:val="000000"/>
          <w:sz w:val="24"/>
          <w:szCs w:val="24"/>
        </w:rPr>
        <w:t>No obstante</w:t>
      </w:r>
      <w:r w:rsidRPr="00106796">
        <w:rPr>
          <w:rFonts w:ascii="Times New Roman" w:hAnsi="Times New Roman" w:cs="Times New Roman"/>
          <w:color w:val="000000"/>
          <w:sz w:val="24"/>
          <w:szCs w:val="24"/>
        </w:rPr>
        <w:t xml:space="preserve">, este resultado fue obtenido a partir de un análisis de componentes principales, selección del número de factores a través de la regla de Kaiser de </w:t>
      </w:r>
      <w:r w:rsidR="00D87615" w:rsidRPr="00106796">
        <w:rPr>
          <w:rFonts w:ascii="Times New Roman" w:hAnsi="Times New Roman" w:cs="Times New Roman"/>
          <w:color w:val="000000"/>
          <w:sz w:val="24"/>
          <w:szCs w:val="24"/>
        </w:rPr>
        <w:t xml:space="preserve">autovalores mayores a 1 y la rotación Varimax, una práctica desaconsejada en la actualidad por dar estimaciones incorrectas y sesgadas </w:t>
      </w:r>
      <w:sdt>
        <w:sdtPr>
          <w:rPr>
            <w:rFonts w:ascii="Times New Roman" w:hAnsi="Times New Roman" w:cs="Times New Roman"/>
            <w:color w:val="000000"/>
            <w:sz w:val="24"/>
            <w:szCs w:val="24"/>
          </w:rPr>
          <w:tag w:val="MENDELEY_CITATION_v3_eyJjaXRhdGlvbklEIjoiTUVOREVMRVlfQ0lUQVRJT05fYWMyN2M1MzMtNzk4My00OWNhLTk0YTEtMGI1NmI3NGU2NGE3IiwicHJvcGVydGllcyI6eyJub3RlSW5kZXgiOjB9LCJpc0VkaXRlZCI6ZmFsc2UsIm1hbnVhbE92ZXJyaWRlIjp7ImlzTWFudWFsbHlPdmVycmlkZGVuIjpmYWxzZSwiY2l0ZXByb2NUZXh0IjoiKEZlcnJhbmRvIGV0IGFsLiwgMjAyMjsgTGxvcmV0LVNlZ3VyYSBldCBhbC4sIDIwMTQpIiwibWFudWFsT3ZlcnJpZGVUZXh0IjoiIn0sImNpdGF0aW9uSXRlbXMiOlt7ImlkIjoiOTcxOWE4Y2QtY2RmMi0zNzA5LTgyNDktYmYwM2JhNDdiNTk2IiwiaXRlbURhdGEiOnsidHlwZSI6ImFydGljbGUtam91cm5hbCIsImlkIjoiOTcxOWE4Y2QtY2RmMi0zNzA5LTgyNDktYmYwM2JhNDdiNTk2IiwidGl0bGUiOiJFeHBsb3JhdG9yeSBJdGVtIEZhY3RvciBBbmFseXNpczogQSBwcmFjdGljYWwgZ3VpZGUgcmV2aXNlZCBhbmQgdXBkYXRlZCIsImF1dGhvciI6W3siZmFtaWx5IjoiTGxvcmV0LVNlZ3VyYSIsImdpdmVuIjoiU3VzYW5hIiwicGFyc2UtbmFtZXMiOmZhbHNlLCJkcm9wcGluZy1wYXJ0aWNsZSI6IiIsIm5vbi1kcm9wcGluZy1wYXJ0aWNsZSI6IiJ9LHsiZmFtaWx5IjoiRmVycmVyZXMtVHJhdmVyIiwiZ2l2ZW4iOiJBZG9yYWNpw7NuIiwicGFyc2UtbmFtZXMiOmZhbHNlLCJkcm9wcGluZy1wYXJ0aWNsZSI6IiIsIm5vbi1kcm9wcGluZy1wYXJ0aWNsZSI6IiJ9LHsiZmFtaWx5IjoiSGVybsOhbmRlei1CYWV6YSIsImdpdmVuIjoiQW5hIiwicGFyc2UtbmFtZXMiOmZhbHNlLCJkcm9wcGluZy1wYXJ0aWNsZSI6IiIsIm5vbi1kcm9wcGluZy1wYXJ0aWNsZSI6IiJ9LHsiZmFtaWx5IjoiVG9tw6FzLU1hcmNvIiwiZ2l2ZW4iOiJJbsOpcyIsInBhcnNlLW5hbWVzIjpmYWxzZSwiZHJvcHBpbmctcGFydGljbGUiOiIiLCJub24tZHJvcHBpbmctcGFydGljbGUiOiIifV0sImNvbnRhaW5lci10aXRsZSI6IkFuYWxlcyBkZSBQc2ljb2xvZ2lhIiwiRE9JIjoiMTAuNjAxOC9hbmFsZXNwcy4zMC4zLjE5OTM2MSIsIklTU04iOiIxNjk1MjI5NCIsImlzc3VlZCI6eyJkYXRlLXBhcnRzIjpbWzIwMTRdXX0sInBhZ2UiOiIxMTUxLTExNjkiLCJhYnN0cmFjdCI6IkV4cGxvcmF0b3J5IEZhY3RvciBhbmFseXNpcyBpcyBvbmUgb2YgdGhlIHRlY2huaXF1ZXMgdXNlZCBpbiB0aGUgZGV2ZWxvcG1lbnQsIHZhbGlkYXRpb24gYW5kIGFkYXB0YXRpb24gb2YgcHN5Y2hvbG9naWNhbCBtZWFzdXJlbWVudCBpbnN0cnVtZW50cy4gSXRzIHVzZSBzcHJlYWQgZHVyaW5nIHRoZSAxOTYwcyBhbmQgaGFzIGJlZW4gZ3Jvd2luZyBleHBvbmVudGlhbGx5IHRoYW5rcyB0byB0aGUgYWR2YW5jZW1lbnQgb2YgaW5mb3JtYXRpb24gdGVjaG5vbG9neS4gVGhlIGNyaXRlcmlhIHVzZWQsIG9mIGNvdXJzZSwgaGF2ZSBhbHNvIGV2b2x2ZWQuIEJ1dCB0aGUgYXBwbGllZCByZXNlYXJjaGVycywgd2hvIHVzZSB0aGlzIHRlY2huaXF1ZSBhcyBhIHJvdXRpbmUsIHJlbWFpbiBvZnRlbiBpZ25vcmFudCBvZiBhbGwgdGhpcy4gSW4gdGhlIGxhc3QgZmV3IGRlY2FkZXMgbnVtZXJvdXMgc3R1ZGllcyBoYXZlIGRlbm91bmNlZCB0aGlzIHNpdHVhdGlvbi4gVGhlcmUgaXMgYW4gdXJnZW50IG5lZWQgdG8gdXBkYXRlIHRoZSBjbGFzc2ljIGNyaXRlcmlhLiBUaGUgaW5jb3Jwb3JhdGlvbiBvZiB0aGUgbW9zdCBzdWl0YWJsZSBjcml0ZXJpYSB3aWxsIGltcHJvdmUgdGhlIHF1YWxpdHkgb2Ygb3VyIHJlc2VhcmNoLiBJbiB0aGlzIHdvcmsgd2UgcmV2aWV3IHRoZSBjbGFzc2ljIGNyaXRlcmlhIGFuZCwgZGVwZW5kaW5nIG9uIHRoZSBjYXNlLCB3ZSBhbHNvIHByb3Bvc2UgY3VycmVudCBjcml0ZXJpYSB0byByZXBsYWNlIG9yIGNvbXBsZW1lbnQgdGhlIGZvcm1lci4gT3VyIG9iamVjdGl2ZSBpcyB0byBvZmZlciB0aGUgaW50ZXJlc3RlZCBhcHBsaWVkIHJlc2VhcmNoZXIgdXBkYXRlZCBndWlkYW5jZSBvbiBob3cgdG8gcGVyZm9ybSBhbiBFeHBsb3JhdG9yeSBJdGVtIEZhY3RvciBBbmFseXNpcywgYWNjb3JkaW5nIHRvIHRoZSBcInBvc3QtTGl0dGxlIEppZmZ5XCIgcHN5Y2hvbWV0cmljcy4gVGhpcyByZXZpZXcgYW5kIHRoZSBndWlkZSB3aXRoIHRoZSBjb3JyZXNwb25kaW5nIHJlY29tbWVuZGF0aW9ucyBoYXZlIGJlZW4gYXJ0aWN1bGF0ZWQgaW4gZm91ciBsYXJnZSBibG9ja3M6IDEpIHRoZSBkYXRhIHR5cGUgYW5kIHRoZSBtYXRyaXggb2YgYXNzb2NpYXRpb24sIDIpIHRoZSBtZXRob2Qgb2YgZmFjdG9yIGVzdGltYXRpb24sIDMpIHRoZSBudW1iZXIgb2YgZmFjdG9ycyB0byBiZSByZXRhaW5lZCwgYW5kIDQpIHRoZSBtZXRob2Qgb2Ygcm90YXRpb24gYW5kIGFsbG9jYXRpb24gb2YgaXRlbXMuIEFuIGFicmlkZ2VkIHZlcnNpb24gb2YgdGhlIGNvbXBsZXRlIGd1aWRlIGlzIHByb3ZpZGVkIGF0IHRoZSBlbmQgb2YgdGhlIGFydGljbGUuIMKpIDIwMTQ6IFNlcnZpY2lvIGRlIFB1YmxpY2FjaW9uZXMgZGUgbGEgVW5pdmVyc2lkYWQgZGUgTXVyY2lhLiIsInB1Ymxpc2hlciI6IlVuaXZlcnNpZGFkIGRlIE11cmNpYSBTZXJ2aWNpbyBkZSBQdWJsaWNhY2lvbmVzIiwiaXNzdWUiOiIzIiwidm9sdW1lIjoiMzAiLCJjb250YWluZXItdGl0bGUtc2hvcnQiOiIifSwiaXNUZW1wb3JhcnkiOmZhbHNlfSx7ImlkIjoiMGZlY2FiZDYtMzdjMC0zNTQ0LTgyMDQtMGQ3YzBkMDI2OTRiIiwiaXRlbURhdGEiOnsidHlwZSI6ImFydGljbGUiLCJpZCI6IjBmZWNhYmQ2LTM3YzAtMzU0NC04MjA0LTBkN2MwZDAyNjk0YiIsInRpdGxlIjoiRGVjYWxvZ3VlIGZvciB0aGUgRmFjdG9yIEFuYWx5c2lzIG9mIFRlc3QgSXRlbXMiLCJhdXRob3IiOlt7ImZhbWlseSI6IkZlcnJhbmRvIiwiZ2l2ZW4iOiJQZXJlIEouIiwicGFyc2UtbmFtZXMiOmZhbHNlLCJkcm9wcGluZy1wYXJ0aWNsZSI6IiIsIm5vbi1kcm9wcGluZy1wYXJ0aWNsZSI6IiJ9LHsiZmFtaWx5IjoiTG9yZW56by1TZXZhIiwiZ2l2ZW4iOiJVcmJhbm8iLCJwYXJzZS1uYW1lcyI6ZmFsc2UsImRyb3BwaW5nLXBhcnRpY2xlIjoiIiwibm9uLWRyb3BwaW5nLXBhcnRpY2xlIjoiIn0seyJmYW1pbHkiOiJIZXJuw6FuZGV6LURvcmFkbyIsImdpdmVuIjoiQW5hIiwicGFyc2UtbmFtZXMiOmZhbHNlLCJkcm9wcGluZy1wYXJ0aWNsZSI6IiIsIm5vbi1kcm9wcGluZy1wYXJ0aWNsZSI6IiJ9LHsiZmFtaWx5IjoiTXXDsWl6IiwiZ2l2ZW4iOiJKb3PDqSIsInBhcnNlLW5hbWVzIjpmYWxzZSwiZHJvcHBpbmctcGFydGljbGUiOiIiLCJub24tZHJvcHBpbmctcGFydGljbGUiOiIifV0sImNvbnRhaW5lci10aXRsZSI6IlBzaWNvdGhlbWEiLCJjb250YWluZXItdGl0bGUtc2hvcnQiOiJQc2ljb3RoZW1hIiwiRE9JIjoiMTAuNzMzNC9wc2ljb3RoZW1hMjAyMS40NTYiLCJJU1NOIjoiMTg4NjE0NFgiLCJQTUlEIjoiMzUwNDg4OTAiLCJpc3N1ZWQiOnsiZGF0ZS1wYXJ0cyI6W1syMDIyLDIsMV1dfSwicGFnZSI6IjctMTciLCJhYnN0cmFjdCI6IkRlY2Fsb2d1ZSBmb3IgdGhlIEZhY3RvciBBbmFseXNpcyBvZiBUZXN0IEl0ZW1zLiBCQUNLR1JPVU5EOiBJbiB0aGUgc3R1ZHkgb2YgdGhlIHBzeWNob21ldHJpYyBwcm9wZXJ0aWVzIG9mIHRoZSBpdGVtcyBvZiBhIHRlc3QsIGEgZnVuZGFtZW50YWwgYXNwZWN0IGlzIHRoZSBhbmFseXNpcyBvZiB0aGVpciBkaW1lbnNpb25hbCBzdHJ1Y3R1cmUuIFRoZSBvYmplY3RpdmUgb2YgdGhpcyB3b3JrIGlzIHRvIHByb3ZpZGUgc29tZSBndWlkZWxpbmVzIHRoYXQgYWxsb3cgdGhlIGZhY3RvciBhbmFseXNpcyBvZiB0aGUgaXRlbXMgdG8gYmUgY2FycmllZCBvdXQgaW4gYSByaWdvcm91cyBhbmQgc3lzdGVtYXRpYyB3YXkuIE1FVEhPRDogQSByZXZpZXcgb2YgdGhlIHJlY2VudCBwc3ljaG9tZXRyaWMgbGl0ZXJhdHVyZSB3YXMgY2FycmllZCBvdXQgdG8gaWRlbnRpZnkgdGhlIGZ1bmRhbWVudGFsIHN0ZXBzIHRvIGJlIGZvbGxvd2VkIGluIG9yZGVyIHRvIGNhcnJ5IG91dCBhbiBhZGVxdWF0ZSBmYWN0b3IgYW5hbHlzaXMgb2YgdGhlIGl0ZW1zIG9mIGEgdGVzdC4gUkVTVUxUUzogVGVuIG1haW4gcmVjb21tZW5kYXRpb25zIHdlcmUgaWRlbnRpZmllZCB0byBjYXJyeSBvdXQgdGhlIGZhY3RvcmlhbCBhbmFseXNpcyBvZiB0aGUgaXRlbXMgb2YgYSB0ZXN0OiBhZGVxdWFjeSBvZiB0aGUgZGF0YSBhbmQgdGhlIHNhbXBsZSwgdW5pdmFyaWF0ZSBzdGF0aXN0aWNzLCBqdXN0aWZpY2F0aW9uIG9mIHRoZSBhbmFseXNpcywgc2VsZWN0aW9uIG9mIHRoZSBhbmFseXphYmxlIGl0ZW1zLCB0eXBlIG9mIG1vZGVsLCBtb3N0IGFwcHJvcHJpYXRlIGZhY3RvcmlhbCBzb2x1dGlvbiwgZXN0aW1hdGlvbiBvZiB0aGUgcGFyYW1ldGVycywgYWRlcXVhY3kgb2YgdGhlIGZhY3RvcmlhbCBzb2x1dGlvbiwgc3Vic3RhbnRpdmUgY29oZXJlbmNlIG9mIHRoZSBtb2RlbCwgYW5kIGZpbmFsIHZlcnNpb24gb2YgdGhlIHRlc3QuIENPTkNMVVNJT05TOiBJZiB0aGUgdGVuIHJlY29tbWVuZGF0aW9ucyBwcm9wb3NlZCBpbiB0aGUgY3VycmVudCBwc3ljaG9tZXRyaWMgbGl0ZXJhdHVyZSBhcmUgc3lzdGVtYXRpY2FsbHkgZm9sbG93ZWQsIGl0IHdpbGwgYmUgcG9zc2libGUgdG8gb3B0aW1pemUgdGhlIHF1YWxpdHkgb2YgdGhlIHRlc3RzIGFuZCB0aGUgZGVjaXNpb24tbWFraW5nIGJhc2VkIG9uIHRoZSBlc3RpbWF0ZXMgb2YgdGhlIHNjb3JlcyBvYnRhaW5lZCB0aHJvdWdoIHRoZW0uIFRoZXNlIHJlY29tbWVuZGF0aW9ucyBzaG91bGQgYmUgdXNlZnVsIHRvIGJvdGggcmVzZWFyY2hlcnMgYW5kIHByYWN0aXRpb25lcnMuIiwicHVibGlzaGVyIjoiTkxNIChNZWRsaW5lKSIsImlzc3VlIjoiMSIsInZvbHVtZSI6IjM0In0sImlzVGVtcG9yYXJ5IjpmYWxzZX1dfQ=="/>
          <w:id w:val="913208677"/>
          <w:placeholder>
            <w:docPart w:val="DefaultPlaceholder_-1854013440"/>
          </w:placeholder>
        </w:sdtPr>
        <w:sdtContent>
          <w:r w:rsidR="00100334" w:rsidRPr="00106796">
            <w:rPr>
              <w:rFonts w:ascii="Times New Roman" w:hAnsi="Times New Roman" w:cs="Times New Roman"/>
              <w:color w:val="000000"/>
              <w:sz w:val="24"/>
              <w:szCs w:val="24"/>
            </w:rPr>
            <w:t>(Ferrando et al., 2022; Lloret-Segura et al., 2014)</w:t>
          </w:r>
        </w:sdtContent>
      </w:sdt>
      <w:r w:rsidR="00D87615" w:rsidRPr="00106796">
        <w:rPr>
          <w:rFonts w:ascii="Times New Roman" w:hAnsi="Times New Roman" w:cs="Times New Roman"/>
          <w:color w:val="000000"/>
          <w:sz w:val="24"/>
          <w:szCs w:val="24"/>
        </w:rPr>
        <w:t>.</w:t>
      </w:r>
    </w:p>
    <w:p w14:paraId="4DAAAB5B" w14:textId="66F661F2" w:rsidR="0003003D" w:rsidRPr="00106796" w:rsidRDefault="00B65B89" w:rsidP="005751E9">
      <w:pPr>
        <w:spacing w:line="360" w:lineRule="auto"/>
        <w:jc w:val="both"/>
        <w:rPr>
          <w:rFonts w:ascii="Times New Roman" w:hAnsi="Times New Roman" w:cs="Times New Roman"/>
          <w:color w:val="000000"/>
          <w:sz w:val="24"/>
          <w:szCs w:val="24"/>
        </w:rPr>
      </w:pPr>
      <w:r w:rsidRPr="00106796">
        <w:rPr>
          <w:rFonts w:ascii="Times New Roman" w:hAnsi="Times New Roman" w:cs="Times New Roman"/>
          <w:color w:val="000000"/>
          <w:sz w:val="24"/>
          <w:szCs w:val="24"/>
        </w:rPr>
        <w:t xml:space="preserve">En </w:t>
      </w:r>
      <w:r w:rsidR="00AD38CF" w:rsidRPr="00106796">
        <w:rPr>
          <w:rFonts w:ascii="Times New Roman" w:hAnsi="Times New Roman" w:cs="Times New Roman"/>
          <w:color w:val="000000"/>
          <w:sz w:val="24"/>
          <w:szCs w:val="24"/>
        </w:rPr>
        <w:t xml:space="preserve">cuanto a la evidencia de validez basada en la relación con otras variables, </w:t>
      </w:r>
      <w:r w:rsidR="00431D89" w:rsidRPr="00106796">
        <w:rPr>
          <w:rFonts w:ascii="Times New Roman" w:hAnsi="Times New Roman" w:cs="Times New Roman"/>
          <w:color w:val="000000"/>
          <w:sz w:val="24"/>
          <w:szCs w:val="24"/>
        </w:rPr>
        <w:t>se encontró evidencia convergente y discriminante para la</w:t>
      </w:r>
      <w:r w:rsidR="00C435F6" w:rsidRPr="00106796">
        <w:rPr>
          <w:rFonts w:ascii="Times New Roman" w:hAnsi="Times New Roman" w:cs="Times New Roman"/>
          <w:color w:val="000000"/>
          <w:sz w:val="24"/>
          <w:szCs w:val="24"/>
        </w:rPr>
        <w:t>s</w:t>
      </w:r>
      <w:r w:rsidR="00431D89" w:rsidRPr="00106796">
        <w:rPr>
          <w:rFonts w:ascii="Times New Roman" w:hAnsi="Times New Roman" w:cs="Times New Roman"/>
          <w:color w:val="000000"/>
          <w:sz w:val="24"/>
          <w:szCs w:val="24"/>
        </w:rPr>
        <w:t xml:space="preserve"> dimensi</w:t>
      </w:r>
      <w:r w:rsidR="00C435F6" w:rsidRPr="00106796">
        <w:rPr>
          <w:rFonts w:ascii="Times New Roman" w:hAnsi="Times New Roman" w:cs="Times New Roman"/>
          <w:color w:val="000000"/>
          <w:sz w:val="24"/>
          <w:szCs w:val="24"/>
        </w:rPr>
        <w:t>ones</w:t>
      </w:r>
      <w:r w:rsidR="00431D89" w:rsidRPr="00106796">
        <w:rPr>
          <w:rFonts w:ascii="Times New Roman" w:hAnsi="Times New Roman" w:cs="Times New Roman"/>
          <w:color w:val="000000"/>
          <w:sz w:val="24"/>
          <w:szCs w:val="24"/>
        </w:rPr>
        <w:t xml:space="preserve"> agotamiento emocional</w:t>
      </w:r>
      <w:r w:rsidR="00C435F6" w:rsidRPr="00106796">
        <w:rPr>
          <w:rFonts w:ascii="Times New Roman" w:hAnsi="Times New Roman" w:cs="Times New Roman"/>
          <w:color w:val="000000"/>
          <w:sz w:val="24"/>
          <w:szCs w:val="24"/>
        </w:rPr>
        <w:t xml:space="preserve"> y realización personal</w:t>
      </w:r>
      <w:r w:rsidR="00431D89" w:rsidRPr="00106796">
        <w:rPr>
          <w:rFonts w:ascii="Times New Roman" w:hAnsi="Times New Roman" w:cs="Times New Roman"/>
          <w:color w:val="000000"/>
          <w:sz w:val="24"/>
          <w:szCs w:val="24"/>
        </w:rPr>
        <w:t xml:space="preserve">, en tanto que, </w:t>
      </w:r>
      <w:r w:rsidR="00C435F6" w:rsidRPr="00106796">
        <w:rPr>
          <w:rFonts w:ascii="Times New Roman" w:hAnsi="Times New Roman" w:cs="Times New Roman"/>
          <w:color w:val="000000"/>
          <w:sz w:val="24"/>
          <w:szCs w:val="24"/>
        </w:rPr>
        <w:t xml:space="preserve">despersonalización presentó únicamente evidencia de validez discriminante. </w:t>
      </w:r>
      <w:r w:rsidR="002435FF" w:rsidRPr="00106796">
        <w:rPr>
          <w:rFonts w:ascii="Times New Roman" w:hAnsi="Times New Roman" w:cs="Times New Roman"/>
          <w:color w:val="000000"/>
          <w:sz w:val="24"/>
          <w:szCs w:val="24"/>
        </w:rPr>
        <w:t xml:space="preserve">La evidencia de validez convergente se obtuvo a partir del AVE, donde se realizó un análisis global de este indicador junto a otros como la fiabilidad, cargas factoriales y cantidad de ítems </w:t>
      </w:r>
      <w:sdt>
        <w:sdtPr>
          <w:rPr>
            <w:rFonts w:ascii="Times New Roman" w:hAnsi="Times New Roman" w:cs="Times New Roman"/>
            <w:color w:val="000000"/>
            <w:sz w:val="24"/>
            <w:szCs w:val="24"/>
          </w:rPr>
          <w:tag w:val="MENDELEY_CITATION_v3_eyJjaXRhdGlvbklEIjoiTUVOREVMRVlfQ0lUQVRJT05fMmI0Nzk3MjktMGE1OC00YTc3LTliMGEtYjI0ZjIzYmVkY2ViIiwicHJvcGVydGllcyI6eyJub3RlSW5kZXgiOjB9LCJpc0VkaXRlZCI6ZmFsc2UsIm1hbnVhbE92ZXJyaWRlIjp7ImlzTWFudWFsbHlPdmVycmlkZGVuIjpmYWxzZSwiY2l0ZXByb2NUZXh0IjoiKE1vcmFsLCAyMDE5KSIsIm1hbnVhbE92ZXJyaWRlVGV4dCI6IiJ9LCJjaXRhdGlvbkl0ZW1zIjpbeyJpZCI6IjZlMTRhMzM1LTY5MmEtMzFkNy1hNzY1LWQyN2M3MjliMjg0ZiIsIml0ZW1EYXRhIjp7InR5cGUiOiJhcnRpY2xlLWpvdXJuYWwiLCJpZCI6IjZlMTRhMzM1LTY5MmEtMzFkNy1hNzY1LWQyN2M3MjliMjg0ZiIsInRpdGxlIjoiUmV2aXNpw7NuIGRlIGxvcyBjcml0ZXJpb3MgcGFyYSB2YWxpZGV6IGNvbnZlcmdlbnRlIGVzdGltYWRhIGEgdHJhdsOpcyBkZSBsYSBWYXJpYW56YSBNZWRpYSBFeHRyYcOtZGEiLCJhdXRob3IiOlt7ImZhbWlseSI6Ik1vcmFsIiwiZ2l2ZW4iOiJKb3PDqSIsInBhcnNlLW5hbWVzIjpmYWxzZSwiZHJvcHBpbmctcGFydGljbGUiOiIiLCJub24tZHJvcHBpbmctcGFydGljbGUiOiIifV0sImNvbnRhaW5lci10aXRsZSI6IlBzeWNob2xvZ2lhIiwiRE9JIjoiMTAuMjE1MDAvMTkwMDIzODYuNDExOSIsIklTU04iOiIxOTAwLTIzODYiLCJpc3N1ZWQiOnsiZGF0ZS1wYXJ0cyI6W1syMDE5LDExLDIwXV19LCJwYWdlIjoiMjUtNDEiLCJhYnN0cmFjdCI6IkVuIGVsIGNvbnRleHRvIGRlbCBtb2RlbGFtaWVudG8gZGUgZWN1YWNpb25lcyBlc3RydWN0dXJhbGVzIHNlIG1hbmVqYW4gbG9zIGNvbmNlcHRvcyBkZSB2YWxpZGV6IGNvbnZlcmdlbnRlIHkgY29uZmlhYmlsaWRhZCBjb21wdWVzdGEgYXBsaWNhZG9zIGEgbG9zIG1vZGVsb3MgZGUgbWVkaWRhIGNvbiDDrXRlbXMgY29uZ2Vuw6lyaWNvcy4gRXN0ZSBlc3R1ZGlvIG1ldG9kb2zDs2dpY28gdGllbmUgY29tbyBvYmpldGl2byByZXZpc2FyIGxvcyBwdW50b3MgZGUgY29ydGUgZXN0aXB1bGFkb3MgcGFyYSBsYSBWYXJpYW56YSBNZWRpYSBFeHRyYcOtZGEgKFZNRSkgY3VhbmRvIHNlIHVzYSBwYXJhIGVzdGFibGVjZXIgbGEgdmFsaWRleiBjb252ZXJnZW50ZSBkZSB1biBtb2RlbG8gZGUgbWVkaWRhLiBQb3IgdW5hIHBhcnRlLCBzZSBjb25zaWRlcsOzIGxhIGdyYW4gc2VtZWphbnphIGVudHJlIGxvcyBjb25jZXB0b3MgZGUgdmFsaWRleiBjb252ZXJnZW50ZSB5IGNvbmZpYWJpbGlkYWQgcG9yIGNvbnNpc3RlbmNpYSBpbnRlcm5hLCBhbCB1c2Fyc2UgbG9zIHBlc29zIGRlIG1lZGlkYSBlc3RhbmRhcml6YWRvcyBwYXJhIHN1IGVzdGltYWNpw7NuLiBQb3Igb3RyYSBwYXJ0ZSwgc2UgYW5hbGl6w7MgbGEgcmVsYWNpw7NuIGVudHJlIGVsIG7Dum1lcm8gZGUgw610ZW1zIGRlbCBmYWN0b3IsIGxhIFZNRSB5IGxvcyBjb2VmaWNpZW50ZXMgb21lZ2EgeSBILiBBIGVmZWN0b3MgZGUgc2ltcGxpZmljYWNpw7NuLCBzZSBtYW5lasOzIHVuIHBlc28gZGUgbWVkaWRhIGhvbW9nw6luZW8gZW4gbGFzIGRlbW9zdHJhY2lvbmVzLiBTZSBvYnNlcnbDsyB1biBlZmVjdG8gbXV5IGdyYW5kZSBkZWwgbsO6bWVybyBkZSDDrXRlbXMsIHByb3ZvY2FuZG8gdW4gZGV0ZXJpb3JvIGVuIGxhIFZNRSwgYXVuIG1hbnRlbmllbmRvIGNvbnN0YW50ZSBlbCBtaXNtbyBuaXZlbCBkZSBjb25maWFiaWxpZGFkIChjb2VmaWNpZW50ZXMgb21lZ2EgeSBIKSwgeSBtw6FzIGFjdXNhZG8gYSBtYXlvciBuaXZlbCBkZSBjb25maWFiaWxpZGFkLiBTZSBjb25jbHV5ZSBxdWUgdmFsb3JlcyBkZSBWTUUgPCAuNTAgcHVlZGVuIHJlZmxlamFyIG5pdmVsZXMgYWNlcHRhYmxlcyBkZSB2YWxpZGV6IGNvbnZlcmdlbnRlLCBkZXBlbmRpZW5kbyBkZWwgbsO6bWVybyBkZSDDrXRlbXMsIHNpIGluY2x1eWVuIGNvbW8gY3JpdGVyaW9zIGNvbXBsZW1lbnRhcmlvczogcGVzb3MgZGUgbWVkaWRhIGVzdGFuZGFyaXphZG9zIOKJpSAuNTAgeSBjb2VmaWNpZW50ZXMgb21lZ2EgeSBIIOKJpSAuNzAuIiwicHVibGlzaGVyIjoiVW5pdmVyc2lkYWQgZGUgU2FuIEJ1ZW5hdmVudHVyYSIsImlzc3VlIjoiMiIsInZvbHVtZSI6IjEzIiwiY29udGFpbmVyLXRpdGxlLXNob3J0IjoiIn0sImlzVGVtcG9yYXJ5IjpmYWxzZX1dfQ=="/>
          <w:id w:val="-1512063345"/>
          <w:placeholder>
            <w:docPart w:val="DefaultPlaceholder_-1854013440"/>
          </w:placeholder>
        </w:sdtPr>
        <w:sdtContent>
          <w:r w:rsidR="00100334" w:rsidRPr="00106796">
            <w:rPr>
              <w:rFonts w:ascii="Times New Roman" w:hAnsi="Times New Roman" w:cs="Times New Roman"/>
              <w:color w:val="000000"/>
              <w:sz w:val="24"/>
              <w:szCs w:val="24"/>
            </w:rPr>
            <w:t>(Moral, 2019)</w:t>
          </w:r>
        </w:sdtContent>
      </w:sdt>
      <w:r w:rsidR="002435FF" w:rsidRPr="00106796">
        <w:rPr>
          <w:rFonts w:ascii="Times New Roman" w:hAnsi="Times New Roman" w:cs="Times New Roman"/>
          <w:color w:val="000000"/>
          <w:sz w:val="24"/>
          <w:szCs w:val="24"/>
        </w:rPr>
        <w:t>. La dimensión despersonalización fue la que mostró un nivel inaceptable (AVE = .237), por lo que no contó con esta evidencia de validez. Por otro lado, para la evidencia de validez discriminante se recurrió a dos métodos, el ratio HTMT</w:t>
      </w:r>
      <w:r w:rsidR="00115792" w:rsidRPr="00106796">
        <w:rPr>
          <w:rFonts w:ascii="Times New Roman" w:hAnsi="Times New Roman" w:cs="Times New Roman"/>
          <w:color w:val="000000"/>
          <w:sz w:val="24"/>
          <w:szCs w:val="24"/>
        </w:rPr>
        <w:t>2</w:t>
      </w:r>
      <w:r w:rsidR="002435FF" w:rsidRPr="00106796">
        <w:rPr>
          <w:rFonts w:ascii="Times New Roman" w:hAnsi="Times New Roman" w:cs="Times New Roman"/>
          <w:color w:val="000000"/>
          <w:sz w:val="24"/>
          <w:szCs w:val="24"/>
        </w:rPr>
        <w:t xml:space="preserve"> y el criterio de Fornell y Larcker, donde los resultados coincidieron para agotamiento emocional, es decir, esta dimensión cuenta con evidencia discriminante. Para las otras dos dimensiones, el ratio HTMT</w:t>
      </w:r>
      <w:r w:rsidR="00115792" w:rsidRPr="00106796">
        <w:rPr>
          <w:rFonts w:ascii="Times New Roman" w:hAnsi="Times New Roman" w:cs="Times New Roman"/>
          <w:color w:val="000000"/>
          <w:sz w:val="24"/>
          <w:szCs w:val="24"/>
        </w:rPr>
        <w:t>2</w:t>
      </w:r>
      <w:r w:rsidR="002435FF" w:rsidRPr="00106796">
        <w:rPr>
          <w:rFonts w:ascii="Times New Roman" w:hAnsi="Times New Roman" w:cs="Times New Roman"/>
          <w:color w:val="000000"/>
          <w:sz w:val="24"/>
          <w:szCs w:val="24"/>
        </w:rPr>
        <w:t xml:space="preserve"> fue adecuado, siendo distinto el resultado según el criterio de Fornell y Larcker, pues la razón cuadrada del AVE para ambas dimensiones fue menor a las correlaciones que tuvieron con los demás factores.</w:t>
      </w:r>
    </w:p>
    <w:p w14:paraId="0377134B" w14:textId="20FFEB73" w:rsidR="002435FF" w:rsidRPr="00106796" w:rsidRDefault="00115792" w:rsidP="005751E9">
      <w:pPr>
        <w:spacing w:line="360" w:lineRule="auto"/>
        <w:jc w:val="both"/>
        <w:rPr>
          <w:rFonts w:ascii="Times New Roman" w:hAnsi="Times New Roman" w:cs="Times New Roman"/>
          <w:color w:val="000000"/>
          <w:sz w:val="24"/>
          <w:szCs w:val="24"/>
        </w:rPr>
      </w:pPr>
      <w:r w:rsidRPr="00106796">
        <w:rPr>
          <w:rFonts w:ascii="Times New Roman" w:hAnsi="Times New Roman" w:cs="Times New Roman"/>
          <w:color w:val="000000"/>
          <w:sz w:val="24"/>
          <w:szCs w:val="24"/>
        </w:rPr>
        <w:t>A pesar de que el criterio de Fornell y Larcker</w:t>
      </w:r>
      <w:r w:rsidR="00BC6555" w:rsidRPr="00106796">
        <w:rPr>
          <w:rFonts w:ascii="Times New Roman" w:hAnsi="Times New Roman" w:cs="Times New Roman"/>
          <w:color w:val="000000"/>
          <w:sz w:val="24"/>
          <w:szCs w:val="24"/>
        </w:rPr>
        <w:t xml:space="preserve"> no fue aceptable para despersonalización y realización personal, se decidió darles una mayor importancia a los resultados del HTMT2, ya que es un mejor criterio de la evidencia de validez discriminante</w:t>
      </w:r>
      <w:r w:rsidR="00862FDA" w:rsidRPr="00106796">
        <w:rPr>
          <w:rFonts w:ascii="Times New Roman" w:hAnsi="Times New Roman" w:cs="Times New Roman"/>
          <w:color w:val="000000"/>
          <w:sz w:val="24"/>
          <w:szCs w:val="24"/>
        </w:rPr>
        <w:t xml:space="preserve"> dentro del marco de los modelos de ecuaciones estructurales</w:t>
      </w:r>
      <w:r w:rsidR="00BC6555" w:rsidRPr="00106796">
        <w:rPr>
          <w:rFonts w:ascii="Times New Roman" w:hAnsi="Times New Roman" w:cs="Times New Roman"/>
          <w:color w:val="000000"/>
          <w:sz w:val="24"/>
          <w:szCs w:val="24"/>
        </w:rPr>
        <w:t xml:space="preserve"> </w:t>
      </w:r>
      <w:sdt>
        <w:sdtPr>
          <w:rPr>
            <w:rFonts w:ascii="Times New Roman" w:hAnsi="Times New Roman" w:cs="Times New Roman"/>
            <w:color w:val="000000"/>
            <w:sz w:val="24"/>
            <w:szCs w:val="24"/>
          </w:rPr>
          <w:tag w:val="MENDELEY_CITATION_v3_eyJjaXRhdGlvbklEIjoiTUVOREVMRVlfQ0lUQVRJT05fM2NlYmEzNTctYmVmOC00ZDY5LWFiM2YtMTJjMjRhOWUwODZmIiwicHJvcGVydGllcyI6eyJub3RlSW5kZXgiOjB9LCJpc0VkaXRlZCI6ZmFsc2UsIm1hbnVhbE92ZXJyaWRlIjp7ImlzTWFudWFsbHlPdmVycmlkZGVuIjpmYWxzZSwiY2l0ZXByb2NUZXh0IjoiKEhlbnNlbGVyIGV0IGFsLiwgMjAxNSkiLCJtYW51YWxPdmVycmlkZVRleHQiOiIifSwiY2l0YXRpb25JdGVtcyI6W3siaWQiOiIxZmI5YWRjZC0xODEwLTMwMGUtYWNmNS1hN2UwODA1Njg0MTUiLCJpdGVtRGF0YSI6eyJ0eXBlIjoiYXJ0aWNsZS1qb3VybmFsIiwiaWQiOiIxZmI5YWRjZC0xODEwLTMwMGUtYWNmNS1hN2UwODA1Njg0MTUiLCJ0aXRsZSI6IkEgbmV3IGNyaXRlcmlvbiBmb3IgYXNzZXNzaW5nIGRpc2NyaW1pbmFudCB2YWxpZGl0eSBpbiB2YXJpYW5jZS1iYXNlZCBzdHJ1Y3R1cmFsIGVxdWF0aW9uIG1vZGVsaW5nIiwiYXV0aG9yIjpbeyJmYW1pbHkiOiJIZW5zZWxlciIsImdpdmVuIjoiSsO2cmciLCJwYXJzZS1uYW1lcyI6ZmFsc2UsImRyb3BwaW5nLXBhcnRpY2xlIjoiIiwibm9uLWRyb3BwaW5nLXBhcnRpY2xlIjoiIn0seyJmYW1pbHkiOiJSaW5nbGUiLCJnaXZlbiI6IkNocmlzdGlhbiBNIiwicGFyc2UtbmFtZXMiOmZhbHNlLCJkcm9wcGluZy1wYXJ0aWNsZSI6IiIsIm5vbi1kcm9wcGluZy1wYXJ0aWNsZSI6IiJ9LHsiZmFtaWx5IjoiU2Fyc3RlZHQiLCJnaXZlbiI6Ik1hcmtvIiwicGFyc2UtbmFtZXMiOmZhbHNlLCJkcm9wcGluZy1wYXJ0aWNsZSI6IiIsIm5vbi1kcm9wcGluZy1wYXJ0aWNsZSI6IiJ9XSwiY29udGFpbmVyLXRpdGxlIjoiSm91cm5hbCBvZiB0aGUgQWNhZGVteSBvZiBNYXJrZXRpbmcgU2NpZW5jZSIsImNvbnRhaW5lci10aXRsZS1zaG9ydCI6IkogQWNhZCBNYXJrIFNjaSIsIkRPSSI6IjEwLjEwMDcvczExNzQ3LTAxNC0wNDAzLTgiLCJJU1NOIjoiMTU1Mi03ODI0IiwiVVJMIjoiaHR0cHM6Ly9kb2kub3JnLzEwLjEwMDcvczExNzQ3LTAxNC0wNDAzLTgiLCJpc3N1ZWQiOnsiZGF0ZS1wYXJ0cyI6W1syMDE1XV19LCJwYWdlIjoiMTE1LTEzNSIsImFic3RyYWN0IjoiRGlzY3JpbWluYW50IHZhbGlkaXR5IGFzc2Vzc21lbnQgaGFzIGJlY29tZSBhIGdlbmVyYWxseSBhY2NlcHRlZCBwcmVyZXF1aXNpdGUgZm9yIGFuYWx5emluZyByZWxhdGlvbnNoaXBzIGJldHdlZW4gbGF0ZW50IHZhcmlhYmxlcy4gRm9yIHZhcmlhbmNlLWJhc2VkIHN0cnVjdHVyYWwgZXF1YXRpb24gbW9kZWxpbmcsIHN1Y2ggYXMgcGFydGlhbCBsZWFzdCBzcXVhcmVzLCB0aGUgRm9ybmVsbC1MYXJja2VyIGNyaXRlcmlvbiBhbmQgdGhlIGV4YW1pbmF0aW9uIG9mIGNyb3NzLWxvYWRpbmdzIGFyZSB0aGUgZG9taW5hbnQgYXBwcm9hY2hlcyBmb3IgZXZhbHVhdGluZyBkaXNjcmltaW5hbnQgdmFsaWRpdHkuIEJ5IG1lYW5zIG9mIGEgc2ltdWxhdGlvbiBzdHVkeSwgd2Ugc2hvdyB0aGF0IHRoZXNlIGFwcHJvYWNoZXMgZG8gbm90IHJlbGlhYmx5IGRldGVjdCB0aGUgbGFjayBvZiBkaXNjcmltaW5hbnQgdmFsaWRpdHkgaW4gY29tbW9uIHJlc2VhcmNoIHNpdHVhdGlvbnMuIFdlIHRoZXJlZm9yZSBwcm9wb3NlIGFuIGFsdGVybmF0aXZlIGFwcHJvYWNoLCBiYXNlZCBvbiB0aGUgbXVsdGl0cmFpdC1tdWx0aW1ldGhvZCBtYXRyaXgsIHRvIGFzc2VzcyBkaXNjcmltaW5hbnQgdmFsaWRpdHk6IHRoZSBoZXRlcm90cmFpdC1tb25vdHJhaXQgcmF0aW8gb2YgY29ycmVsYXRpb25zLiBXZSBkZW1vbnN0cmF0ZSBpdHMgc3VwZXJpb3IgcGVyZm9ybWFuY2UgYnkgbWVhbnMgb2YgYSBNb250ZSBDYXJsbyBzaW11bGF0aW9uIHN0dWR5LCBpbiB3aGljaCB3ZSBjb21wYXJlIHRoZSBuZXcgYXBwcm9hY2ggdG8gdGhlIEZvcm5lbGwtTGFyY2tlciBjcml0ZXJpb24gYW5kIHRoZSBhc3Nlc3NtZW50IG9mIChwYXJ0aWFsKSBjcm9zcy1sb2FkaW5ncy4gRmluYWxseSwgd2UgcHJvdmlkZSBndWlkZWxpbmVzIG9uIGhvdyB0byBoYW5kbGUgZGlzY3JpbWluYW50IHZhbGlkaXR5IGlzc3VlcyBpbiB2YXJpYW5jZS1iYXNlZCBzdHJ1Y3R1cmFsIGVxdWF0aW9uIG1vZGVsaW5nLiIsImlzc3VlIjoiMSIsInZvbHVtZSI6IjQzIn0sImlzVGVtcG9yYXJ5IjpmYWxzZX1dfQ=="/>
          <w:id w:val="2136053451"/>
          <w:placeholder>
            <w:docPart w:val="DefaultPlaceholder_-1854013440"/>
          </w:placeholder>
        </w:sdtPr>
        <w:sdtContent>
          <w:r w:rsidR="00100334" w:rsidRPr="00106796">
            <w:rPr>
              <w:rFonts w:ascii="Times New Roman" w:hAnsi="Times New Roman" w:cs="Times New Roman"/>
              <w:color w:val="000000"/>
              <w:sz w:val="24"/>
              <w:szCs w:val="24"/>
            </w:rPr>
            <w:t>(Henseler et al., 2015)</w:t>
          </w:r>
        </w:sdtContent>
      </w:sdt>
      <w:r w:rsidR="00BC6555" w:rsidRPr="00106796">
        <w:rPr>
          <w:rFonts w:ascii="Times New Roman" w:hAnsi="Times New Roman" w:cs="Times New Roman"/>
          <w:color w:val="000000"/>
          <w:sz w:val="24"/>
          <w:szCs w:val="24"/>
        </w:rPr>
        <w:t>.</w:t>
      </w:r>
      <w:r w:rsidR="00862FDA" w:rsidRPr="00106796">
        <w:rPr>
          <w:rFonts w:ascii="Times New Roman" w:hAnsi="Times New Roman" w:cs="Times New Roman"/>
          <w:color w:val="000000"/>
          <w:sz w:val="24"/>
          <w:szCs w:val="24"/>
        </w:rPr>
        <w:t xml:space="preserve"> En este sentido, las tres dimensiones cuentan con evidencia discriminante, lo que significa que, tanto agotamiento emocional, despersonalización y realización personal se diferencian entre sí para la medición del burnout. Es decir, consideran diferentes aspectos del burnout en la forma cómo se mide esta variable a partir del MBI.</w:t>
      </w:r>
    </w:p>
    <w:p w14:paraId="7792BB87" w14:textId="1F19C74E" w:rsidR="0048692F" w:rsidRPr="00853D74" w:rsidRDefault="00411DA1" w:rsidP="005751E9">
      <w:pPr>
        <w:spacing w:line="360" w:lineRule="auto"/>
        <w:jc w:val="both"/>
        <w:rPr>
          <w:rFonts w:ascii="Times New Roman" w:hAnsi="Times New Roman" w:cs="Times New Roman"/>
          <w:sz w:val="24"/>
          <w:szCs w:val="24"/>
        </w:rPr>
      </w:pPr>
      <w:r w:rsidRPr="00106796">
        <w:rPr>
          <w:rFonts w:ascii="Times New Roman" w:hAnsi="Times New Roman" w:cs="Times New Roman"/>
          <w:sz w:val="24"/>
          <w:szCs w:val="24"/>
        </w:rPr>
        <w:t xml:space="preserve">En relación con la fiabilidad de las puntuaciones del modelo de tres factores correlacionados, tanto agotamiento emocional como realización personal, presentaron niveles aceptables de </w:t>
      </w:r>
      <w:r w:rsidRPr="00853D74">
        <w:rPr>
          <w:rFonts w:ascii="Times New Roman" w:hAnsi="Times New Roman" w:cs="Times New Roman"/>
          <w:sz w:val="24"/>
          <w:szCs w:val="24"/>
        </w:rPr>
        <w:t>consistencia interna (</w:t>
      </w:r>
      <w:r w:rsidRPr="00853D74">
        <w:rPr>
          <w:rFonts w:ascii="Times New Roman" w:hAnsi="Times New Roman" w:cs="Times New Roman"/>
          <w:i/>
          <w:iCs/>
          <w:sz w:val="24"/>
          <w:szCs w:val="24"/>
        </w:rPr>
        <w:t>ω</w:t>
      </w:r>
      <w:r w:rsidRPr="00853D74">
        <w:rPr>
          <w:rFonts w:ascii="Times New Roman" w:hAnsi="Times New Roman" w:cs="Times New Roman"/>
          <w:sz w:val="24"/>
          <w:szCs w:val="24"/>
        </w:rPr>
        <w:t xml:space="preserve"> y </w:t>
      </w:r>
      <w:r w:rsidRPr="00853D74">
        <w:rPr>
          <w:rFonts w:ascii="Times New Roman" w:hAnsi="Times New Roman" w:cs="Times New Roman"/>
          <w:i/>
          <w:iCs/>
          <w:sz w:val="24"/>
          <w:szCs w:val="24"/>
        </w:rPr>
        <w:t>α</w:t>
      </w:r>
      <w:r w:rsidRPr="00853D74">
        <w:rPr>
          <w:rFonts w:ascii="Times New Roman" w:hAnsi="Times New Roman" w:cs="Times New Roman"/>
          <w:sz w:val="24"/>
          <w:szCs w:val="24"/>
        </w:rPr>
        <w:t xml:space="preserve"> &gt; .80). Estos hallazgos son coherentes con lo reportado por otros estudios donde se encontró un valor de </w:t>
      </w:r>
      <w:r w:rsidRPr="00853D74">
        <w:rPr>
          <w:rFonts w:ascii="Times New Roman" w:hAnsi="Times New Roman" w:cs="Times New Roman"/>
          <w:i/>
          <w:iCs/>
          <w:sz w:val="24"/>
          <w:szCs w:val="24"/>
        </w:rPr>
        <w:t xml:space="preserve">ω </w:t>
      </w:r>
      <w:r w:rsidRPr="00853D74">
        <w:rPr>
          <w:rFonts w:ascii="Times New Roman" w:hAnsi="Times New Roman" w:cs="Times New Roman"/>
          <w:sz w:val="24"/>
          <w:szCs w:val="24"/>
        </w:rPr>
        <w:t xml:space="preserve">superior a .70 </w:t>
      </w:r>
      <w:sdt>
        <w:sdtPr>
          <w:rPr>
            <w:rFonts w:ascii="Times New Roman" w:hAnsi="Times New Roman" w:cs="Times New Roman"/>
            <w:sz w:val="24"/>
            <w:szCs w:val="24"/>
          </w:rPr>
          <w:tag w:val="MENDELEY_CITATION_v3_eyJjaXRhdGlvbklEIjoiTUVOREVMRVlfQ0lUQVRJT05fZGUzYzg5NmItMTU2Yy00Zjc2LTg3Y2QtZGUwNGJmMDhmNmU4IiwicHJvcGVydGllcyI6eyJub3RlSW5kZXgiOjB9LCJpc0VkaXRlZCI6ZmFsc2UsIm1hbnVhbE92ZXJyaWRlIjp7ImlzTWFudWFsbHlPdmVycmlkZGVuIjpmYWxzZSwiY2l0ZXByb2NUZXh0IjoiKEJsYW5jbyBldCBhbC4sIDIwMjA7IENhbGRlcsOzbi1kZSBsYSBDcnV6IGV0IGFsLiwgMjAyMDsgQ2FzdGlsbG8gJiMzODsgUGFyZWRlcywgMjAyMDsgUG9naG9zeWFuIGV0IGFsLiwgMjAwOTsgWXNsYWRvIE3DqW5kZXogZXQgYWwuLCAyMDIxKSIsIm1hbnVhbE92ZXJyaWRlVGV4dCI6IiJ9LCJjaXRhdGlvbkl0ZW1zIjpbeyJpZCI6IjYxYmM4ZjUyLTA2MTgtMzY2My04MDkzLTQxN2ExM2QwN2E4YSIsIml0ZW1EYXRhIjp7InR5cGUiOiJhcnRpY2xlLWpvdXJuYWwiLCJpZCI6IjYxYmM4ZjUyLTA2MTgtMzY2My04MDkzLTQxN2ExM2QwN2E4YSIsInRpdGxlIjoiUHJvcGllZGFkZXMgcHNpY29tw6l0cmljYXMgZGVsIGN1ZXN0aW9uYXJpbyBidXJub3V0IHBhcmEgcHJvZmVzb3JlcyB1bml2ZXJzaXRhcmlvcyBlbiB1bmEgbXVlc3RyYSBwZXJ1YW5hIiwiYXV0aG9yIjpbeyJmYW1pbHkiOiJZc2xhZG8gTcOpbmRleiIsImdpdmVuIjoiUm9zYXJpbyBNYXJnYXJpdGEiLCJwYXJzZS1uYW1lcyI6ZmFsc2UsImRyb3BwaW5nLXBhcnRpY2xlIjoiIiwibm9uLWRyb3BwaW5nLXBhcnRpY2xlIjoiIn0seyJmYW1pbHkiOiJSYW3DrXJleiBBc8OtcyIsImdpdmVuIjoiRWR3aW4gSGVybsOhbiIsInBhcnNlLW5hbWVzIjpmYWxzZSwiZHJvcHBpbmctcGFydGljbGUiOiIiLCJub24tZHJvcHBpbmctcGFydGljbGUiOiIifSx7ImZhbWlseSI6IkdhcmPDrWEgRmlndWVyb2EiLCJnaXZlbiI6Ik1hcsOtYSBFbGVuYSIsInBhcnNlLW5hbWVzIjpmYWxzZSwiZHJvcHBpbmctcGFydGljbGUiOiIiLCJub24tZHJvcHBpbmctcGFydGljbGUiOiIifV0sImNvbnRhaW5lci10aXRsZSI6IkFyY2hpdm9zIGRlIE1lZGljaW5hIChNYW5pemFsZXMpIiwiRE9JIjoiMTAuMzA1NTQvYXJjaG1lZC4yMS4yLjM5ODMuMjAyMSIsIklTU04iOiIyMzM5LTM4NzQiLCJVUkwiOiJodHRwczovL3JldmlzdGFzdW0udW1hbml6YWxlcy5lZHUuY28vb2pzL2luZGV4LnBocC9hcmNoaXZvc21lZGljaW5hL2FydGljbGUvdmlldy8zOTgzIiwiaXNzdWVkIjp7ImRhdGUtcGFydHMiOltbMjAyMSw0LDI1XV19LCJhYnN0cmFjdCI6IjxwPk9iamV0aXZvOiBTZSBhbmFsaXrDsyBsYSB2YWxpZGV6IHkgY29uZmlhYmlsaWRhZCBkZWwgY3Vlc3Rpb25hcmlvIGJ1cm5vdXQgcGFyYSBwcm9mZXNvcmVzIHVuaXZlcnNpdGFyaW9zLCBxdWUgZXMgdW5hIHZlcnNpw7NuIG1vZGlmaWNhZGEgZGUgbGEgYWRhcHRhY2nDs24gZXNwYcOxb2xhIGRlbCBJbnZlbnRhcmlvIEJ1cm5vdXQgZGUgTWFzbGFjaCAoTUJJKS4gTWF0ZXJpYWxlcyB5IG3DqXRvZG9zOiBlcyB1biBlc3R1ZGlvIHBzaWNvbcOpdHJpY28sIHRyYW5zdmVyc2FsLCBkZSB0aXBvIGluc3RydW1lbnRhbCwgY3V5YSBtdWVzdHJhIGVzdMOhIGNvbmZvcm1hZGEgcG9yIDIwNiBkb2NlbnRlcyBkZSBsYSBVbml2ZXJzaWRhZCBOYWNpb25hbCBTYW50aWFnbyBBbnTDum5leiBkZSBNYXlvbG8gKEFuY2FzaCwgUGVyw7opLCAxNjQgdmFyb25lcyB5IDQyIG11amVyZXMsIGRlIDIwIGEgNzAgYcOxb3MgZGUgZWRhZCwgMTY1IG5vbWJyYWRvcyB5IDQxIGNvbnRyYXRhZG9zLCBxdWllbmVzIHBhcnRpY2lwYXJvbiB2b2x1bnRhcmlhbWVudGUgZW4gZWwgZXN0dWRpby4gUmVzdWx0YWRvczogZWwgY3Vlc3Rpb25hcmlvIGN1ZW50YSBjb24gdmFsaWRleiBkZSBjb250ZW5pZG8sIHBhcmEgbG8gY3VhbCBzZSBjb25zdWx0w7MgYSBvY2hvIGV4cGVydG9zIHkgc2UgZGV0ZXJtaW7DsyBsYSBWIGRlIEFpa2VuLCBxdWUgcHJlc2VudGEgdW4gdmFsb3IgYWNlcHRhYmxlIGlndWFsIGEgMCw5MS4gTGEgdmFsaWRleiBkZSBjb25zdHJ1Y3RvIGZ1ZSBlc3RpbWFkYSB0YW50byBhIHRyYXbDqXMgZGVsIGFuw6FsaXNpcyBmYWN0b3JpYWwgZXhwbG9yYXRvcmlvLCBlbiBsYSBjdWFsIGxhIG1lZGlkYSBkZSBLYWlzZXIgTWV5ZXIgT2xraW4gZXMgaWd1YWwgYSAwLDg3OyBjb21vIGRlbCBhbsOhbGlzaXMgZmFjdG9yaWFsIGNvbmZpcm1hdG9yaW8gZW4gbGEgcXVlIGxhcyBwdW50dWFjaW9uZXMgZGUgbWVkaWRhIGRlIGFqdXN0ZSBzb24gYWRlY3VhZGFzIHBhcmEgZWwgYnVybm91dCBwb3IgZG9jZW5jaWEgKFJNU0VBPTAsMDcsIENGST0wLDg3LCBUTEk9MCw4NiwgTkZJPTAsNzcpIHkgcGFyYSBlbCBidXJub3V0IHBvciBpbnZlc3RpZ2FjacOzbiAoUk1TRUE9MCwwNiwgQ0ZJPTAsOTEsIFRMST0wLDkwLCBORkk9MCw4MCkuIExhIHZhbGlkZXogZGlzY3JpbWluYW50ZSBzZSBkZXRlcm1pbsOzIG1lZGlhbnRlIGVsIMOtbmRpY2UgZGUgZGlzY3JpbWluYWNpw7NuIGRlIGxvcyDDrXRlbXMsIHkgdG9kb3Mgb2J0dXZpZXJvbiBwdW50dWFjaW9uZXMgc3VwZXJpb3JlcyBhbCBtw61uaW1vIGFjZXB0YWJsZSAocj0wLDIwKS4gQXNpbWlzbW8sIGxvcyByZXN1bHRhZG9zIHJldmVsYXJvbiBjb25zaXN0ZW5jaWEgaW50ZXJuYSBhIHRyYXbDqXMgZGVsIGNvZWZpY2llbnRlIGRlbCBhbGZhIGRlIENyb25iYWNoICjOsT0wLDkyKSB5IGRlbCBvbWVnYSAozqk9MCw5MikuIENvbmNsdXNpw7NuOiBTZSBjb25maXJtw7MgcXVlIGxhcyBwcm9waWVkYWRlcyBwc2ljb23DqXRyaWNhcyBkZWwgY3Vlc3Rpb25hcmlvIGJ1cm5vdXQgcGFyYSBwcm9mZXNvcmVzIHVuaXZlcnNpdGFyaW9zIHNvbiBhZGVjdWFkYXMsIHB1ZXMgZXZpZGVuY2lhIHRlbmVyIHZhbGlkZXogeSBjb25maWFiaWxpZGFkIHBhcmEgZXZhbHVhciBlbCBidXJub3V0LjwvcD4iLCJpc3N1ZSI6IjIiLCJ2b2x1bWUiOiIyMSIsImNvbnRhaW5lci10aXRsZS1zaG9ydCI6IiJ9LCJpc1RlbXBvcmFyeSI6ZmFsc2V9LHsiaWQiOiIwMDRjMTJhNi0zMTdkLTNmZTMtOTc1ZS03MTYyNmRiNWU2NTUiLCJpdGVtRGF0YSI6eyJ0eXBlIjoiYXJ0aWNsZS1qb3VybmFsIiwiaWQiOiIwMDRjMTJhNi0zMTdkLTNmZTMtOTc1ZS03MTYyNmRiNWU2NTUiLCJ0aXRsZSI6IkNvbXBvc2ljacOzbiBmYWN0b3JpYWwgZGVsIEludmVudGFyaW8gZGUgQnVybm91dCBkZSBNYXNsYWNoIHBhcmEgRXN0dWRpYW50ZXMgZW4gdW5pdmVyc2l0YXJpb3MgbWV4aWNhbm9zIiwiYXV0aG9yIjpbeyJmYW1pbHkiOiJCbGFuY28iLCJnaXZlbiI6Ikpvc8OpIFJlbsOpIiwicGFyc2UtbmFtZXMiOmZhbHNlLCJkcm9wcGluZy1wYXJ0aWNsZSI6IiIsIm5vbi1kcm9wcGluZy1wYXJ0aWNsZSI6IiJ9LHsiZmFtaWx5IjoiT3JuZWxhcyIsImdpdmVuIjoiTWFydGhhIiwicGFyc2UtbmFtZXMiOmZhbHNlLCJkcm9wcGluZy1wYXJ0aWNsZSI6IiIsIm5vbi1kcm9wcGluZy1wYXJ0aWNsZSI6IiJ9LHsiZmFtaWx5IjoiSnVyYWRvIiwiZ2l2ZW4iOiJQZXJsYSBKYW5uZXQiLCJwYXJzZS1uYW1lcyI6ZmFsc2UsImRyb3BwaW5nLXBhcnRpY2xlIjoiIiwibm9uLWRyb3BwaW5nLXBhcnRpY2xlIjoiIn0seyJmYW1pbHkiOiJCbGFuY28iLCJnaXZlbiI6Ikh1bWJlcnRvIiwicGFyc2UtbmFtZXMiOmZhbHNlLCJkcm9wcGluZy1wYXJ0aWNsZSI6IiIsIm5vbi1kcm9wcGluZy1wYXJ0aWNsZSI6IiJ9LHsiZmFtaWx5IjoiUGVpbmFkbyIsImdpdmVuIjoiSmVzw7pzIEVucmlxdWUiLCJwYXJzZS1uYW1lcyI6ZmFsc2UsImRyb3BwaW5nLXBhcnRpY2xlIjoiIiwibm9uLWRyb3BwaW5nLXBhcnRpY2xlIjoiIn1dLCJjb250YWluZXItdGl0bGUiOiJBY3RhIFVuaXZlcnNpdGFyaWEiLCJjb250YWluZXItdGl0bGUtc2hvcnQiOiJBY3RhIFVuaXYiLCJjaGFwdGVyLW51bWJlciI6IkFydMOtY3Vsb3MiLCJET0kiOiIxMC4xNTE3NC9hdS4yMDIwLjI1MTYiLCJVUkwiOiJodHRwczovL3d3dy5hY3RhdW5pdmVyc2l0YXJpYS51Z3RvLm14L2luZGV4LnBocC9hY3RhL2FydGljbGUvdmlldy8yNTE2IiwiaXNzdWVkIjp7ImRhdGUtcGFydHMiOltbMjAyMCw5LDE2XV19LCJwYWdlIjoiMS0xMyIsImFic3RyYWN0IjoiJmx0O3AmZ3Q7RWwgcHJlc2VudGUgZXN0dWRpbyBwcmV0ZW5kZSBpbmRhZ2FyIHNpIHNlIHJlcGxpY2FuIGxvcyByZXN1bHRhZG9zIHBzaWNvbcOpdHJpY29zIHByb3B1ZXN0b3MgcG9yIFNjaGF1ZmVsaSB5IGNvbGFib3JhZG9yZXMgZGVsIEludmVudGFyaW8gZGUgQnVybm91dCBkZSBNYXNsYWNoIHBhcmEgRXN0dWRpYW50ZXMgKE1CSS1TUywgcG9yIHN1cyBzaWdsYXMgZW4gaW5nbMOpcykuIExhIG11ZXN0cmEgdG90YWwgZnVlIGRlIDEyMjIgZXN0dWRpYW50ZXMgZGUgbGFzIGxpY2VuY2lhdHVyYXMgZGUgRWR1Y2FjacOzbiBGw61zaWNhIHkgTW90cmljaWRhZCBIdW1hbmEgcXVlIHNlIG9mcmVjZW4gZW4gbGEgVW5pdmVyc2lkYWQgQXV0w7Nub21hIGRlIENoaWh1YWh1YSwgTcOpeGljbywgY29uIHVuYSBlZGFkIG1lZGlhIGRlIDIwLjY3IGHDsW9zIChERSA9IDEuOTEpLiBMYSBtdWVzdHJhIGZ1ZSBhbGVhdG9yaWFtZW50ZSBkaXZpZGlkYSBlbiBkb3MgcGFydGVzIGNvbiBlbCBmaW4gZGUgcmVhbGl6YXIgZXN0dWRpb3MgcGFyYWxlbG9zIHF1ZSBwZXJtaXRpZXJhbiBjb3Jyb2JvcmFyIHkgdmVyaWZpY2FyIGxvcyByZXN1bHRhZG9zIG9idGVuaWRvcy4gTGEgZXN0cnVjdHVyYSBmYWN0b3JpYWwgZGVsIGludmVudGFyaW8gc2UgYW5hbGl6w7MgYSB0cmF2w6lzIGRlIGFuw6FsaXNpcyBmYWN0b3JpYWxlcyBjb25maXJtYXRvcmlvcy4gTG9zIGFuw6FsaXNpcyBtdWVzdHJhbiBxdWUgdW5hIGVzdHJ1Y3R1cmEgZGUgdHJlcyBmYWN0b3JlcyBlcyB2aWFibGUgeSBhZGVjdWFkYS4gTG9zIHRyZXMgZmFjdG9yZXMgKGFnb3RhbWllbnRvLCBjaW5pc21vIHkgZWZpY2FjaWEpLCBhdGVuZGllbmRvIGEgY3JpdGVyaW9zIGVzdGFkw61zdGljb3MgeSBzdXN0YW50aXZvcywgaGFuIG1vc3RyYWRvIGFkZWN1YWRvcyBpbmRpY2Fkb3JlcyBkZSBhanVzdGUgZGUgZmlhYmlsaWRhZCB5IHZhbGlkZXouIEFkZW3DoXMsIGxvcyByZXN1bHRhZG9zIGRlIGxvcyBhbsOhbGlzaXMgZmFjdG9yaWFsZXMgbGxldmFkb3MgYSBjYWJvIGNvbiBsYXMgc3VibXVlc3RyYXMgaW5kaWNhbiBsYSBleGlzdGVuY2lhIGRlIGZ1ZXJ0ZXMgZXZpZGVuY2lhcyBkZSBsYSBlc3RhYmlsaWRhZCBkZSBsYSBlc3RydWN0dXJhIGZhY3RvcmlhbC4mbHQ7L3AmZ3Q7IiwiaXNzdWUiOiIwIiwidm9sdW1lIjoiMzAifSwiaXNUZW1wb3JhcnkiOmZhbHNlfSx7ImlkIjoiOTM1NzI4ODAtMjZkNS0zYzExLWJhY2YtNTYyNTI1MmE5MWQ2IiwiaXRlbURhdGEiOnsidHlwZSI6ImFydGljbGUtam91cm5hbCIsImlkIjoiOTM1NzI4ODAtMjZkNS0zYzExLWJhY2YtNTYyNTI1MmE5MWQ2IiwidGl0bGUiOiJGYWN0b3Igc3RydWN0dXJlIG9mIHRoZSBNYXNsYWNoIGJ1cm5vdXQgaW52ZW50b3J5OiBBbiBhbmFseXNpcyBvZiBkYXRhIGZyb20gbGFyZ2Ugc2NhbGUgY3Jvc3Mtc2VjdGlvbmFsIHN1cnZleXMgb2YgbnVyc2VzIGZyb20gZWlnaHQgY291bnRyaWVzIiwiYXV0aG9yIjpbeyJmYW1pbHkiOiJQb2dob3N5YW4iLCJnaXZlbiI6Ikx1c2luZSIsInBhcnNlLW5hbWVzIjpmYWxzZSwiZHJvcHBpbmctcGFydGljbGUiOiIiLCJub24tZHJvcHBpbmctcGFydGljbGUiOiIifSx7ImZhbWlseSI6IkFpa2VuIiwiZ2l2ZW4iOiJMaW5kYSBIIiwicGFyc2UtbmFtZXMiOmZhbHNlLCJkcm9wcGluZy1wYXJ0aWNsZSI6IiIsIm5vbi1kcm9wcGluZy1wYXJ0aWNsZSI6IiJ9LHsiZmFtaWx5IjoiU2xvYW5lIiwiZ2l2ZW4iOiJEb3VnbGFzIE0iLCJwYXJzZS1uYW1lcyI6ZmFsc2UsImRyb3BwaW5nLXBhcnRpY2xlIjoiIiwibm9uLWRyb3BwaW5nLXBhcnRpY2xlIjoiIn1dLCJjb250YWluZXItdGl0bGUiOiJJbnRlcm5hdGlvbmFsIEpvdXJuYWwgb2YgTnVyc2luZyBTdHVkaWVzIiwiY29udGFpbmVyLXRpdGxlLXNob3J0IjoiSW50IEogTnVycyBTdHVkIiwiRE9JIjoiaHR0cHM6Ly9kb2kub3JnLzEwLjEwMTYvai5pam51cnN0dS4yMDA5LjAzLjAwNCIsIklTU04iOiIwMDIwLTc0ODkiLCJVUkwiOiJodHRwczovL3d3dy5zY2llbmNlZGlyZWN0LmNvbS9zY2llbmNlL2FydGljbGUvcGlpL1MwMDIwNzQ4OTA5MDAxMTE0IiwiaXNzdWVkIjp7ImRhdGUtcGFydHMiOltbMjAwOV1dfSwicGFnZSI6Ijg5NC05MDIiLCJhYnN0cmFjdCI6IkJhY2tncm91bmRcbkpvYiBidXJub3V0IGlzIGFuIGltcG9ydGFudCBwcmVkaWN0b3Igb2YgbnVyc2UgcmV0ZW50aW9uLiBSZWxpYWJsZSBhbmQgdmFsaWQgbWVhc3VyZXMgYXJlIHJlcXVpcmVkIHRvIG1vbml0b3IgdGhpcyBwaGVub21lbm9uIGludGVybmF0aW9uYWxseS5cbk9iamVjdGl2ZVxuVG8gZXZhbHVhdGUgdGhlIGFwcGxpY2FiaWxpdHkgb2YgdGhlIE1hc2xhY2ggYnVybm91dCBpbnZlbnRvcnkgKE1CSSkgaW4gaW50ZXJuYXRpb25hbCBudXJzaW5nIHJlc2VhcmNoLlxuRGVzaWduXG5TZWNvbmRhcnkgYW5hbHlzaXMgb2YgY3Jvc3Mtc2VjdGlvbmFsIGhvc3BpdGFsIG51cnNlIHN1cnZleSBkYXRhIGZyb20gZWlnaHQgY291bnRyaWVzLlxuU2V0dGluZ3Ncbkhvc3BpdGFscyBpbiB0aGUgVS5TLiwgQ2FuYWRhLCB0aGUgVS5LLiwgR2VybWFueSwgTmV3IFplYWxhbmQsIEphcGFuLCBSdXNzaWEgYW5kIEFybWVuaWEuXG5QYXJ0aWNpcGFudHNcbjU0LDczOCBkaXJlY3QgY2FyZSBwcm9mZXNzaW9uYWwgbnVyc2VzIGZyb20gNjQ2IGhvc3BpdGFscyBpbiBlaWdodCBjb3VudHJpZXMuXG5NZXRob2RzXG5Db25maXJtYXRvcnkgYW5kIGV4cGxvcmF0b3J5IGZhY3RvciBhbmFseXNpcyB3ZXJlIHVuZGVydGFrZW4gdG8gaWRlbnRpZnkgdGhlIGZhY3RvciBzdHJ1Y3R1cmUgb2YgdGhlIE1CSS4gVGhlIGludGVybmFsIGNvbnNpc3RlbmNpZXMgb2YgdGhlIHN1YnNjYWxlcyB3ZXJlIGludmVzdGlnYXRlZC5cblJlc3VsdHNcbkV4cGxvcmF0b3J5IGZhY3RvciBhbmFseXNpcyByZXZlYWxlZCB0aHJlZSBmYWN0b3JzIGJlaW5nIGV4dHJhY3RlZCBmcm9tIHRoZSAyMi1pdGVtIE1hc2xhY2ggYnVybm91dCBpbnZlbnRvcnkuIEluIG5lYXJseSBhbGwgY291bnRyaWVzIHRoZSB0d28gaXRlbXMgKDYgYW5kIDE2KSByZWxhdGVkIHRvIHRoZSDigJxzdHJlc3PigJ0gYW5kIOKAnHN0cmFpbuKAnSBpbnZvbHZlZCBpbiB3b3JraW5nIHdpdGggcGVvcGxlIGxvYWRlZCBvbiB0aGUgZGVwZXJzb25hbGl6YXRpb24gc3Vic2NhbGUgcmF0aGVyIHRoYW4gdGhlIGVtb3Rpb25hbCBleGhhdXN0aW9uIHN1YnNjYWxlIHRvIHdoaWNoIHRoZXkgd2VyZSBpbml0aWFsbHkgYXNzaWduZWQuIFRoZSB0aHJlZSBzdWJzY2FsZXMgZXhoaWJpdGVkIGhpZ2ggcmVsaWFiaWxpdHkgd2l0aCBDcm9uYmFjaCBhbHBoYXMgZXhjZWVkaW5nIHRoZSBjcml0aWNhbCB2YWx1ZSBvZiAwLjcwLiBUaGUgY29ycmVsYXRpb24gY29lZmZpY2llbnRzIGZvciB0aGUgZW1vdGlvbmFsIGV4aGF1c3Rpb24gYW5kIGRlcGVyc29uYWxpemF0aW9uIHN1YnNjYWxlcyB3ZXJlIHN0cm9uZyBhbmQgcG9zaXRpdmUuXG5Db25jbHVzaW9uc1xuVGhlIDIyLWl0ZW0gTWFzbGFjaCBidXJub3V0IGludmVudG9yeSBoYXMgYSBzaW1pbGFyIGZhY3RvciBzdHJ1Y3R1cmUgYW5kLCB3aXRoIG1pbm9yIG1vZGlmaWNhdGlvbnMsIHBlcmZvcm1lZCBzaW1pbGFybHkgYWNyb3NzIGNvdW50cmllcy4gVGhlIHByZWRpY3RpdmUgdmFsaWRpdHkgb2YgdGhlIGVtb3Rpb25hbCBleGhhdXN0aW9uIGFuZCBkZXBlcnNvbmFsaXphdGlvbiBzdWJzY2FsZXMgbWlnaHQgYmUgaW1wcm92ZWQgYnkgbW92aW5nIHRoZSB0d28gaXRlbXMgcmVsYXRlZCB0byBzdHJlc3MgYW5kIHN0cmFpbiBmcm9tIHRoZSBlbW90aW9uYWwgZXhoYXVzdGlvbiB0byB0aGUgZGVwZXJzb25hbGl6YXRpb24gc3Vic2NhbGUuIE5ldmVydGhlbGVzcywgdGhlIE1CSSBjYW4gYmUgdXNlZCB3aXRoIGNvbmZpZGVuY2UgYXMgYSBidXJub3V0IG1lYXN1cmUgYW1vbmcgbnVyc2VzIGludGVybmF0aW9uYWxseSB0byBkZXRlcm1pbmUgdGhlIGVmZmVjdGl2ZW5lc3Mgb2YgYnVybm91dCByZWR1Y3Rpb24gbWVhc3VyZXMgZ2VuZXJhdGVkIGJ5IGluc3RpdHV0aW9uYWwgYW5kIG5hdGlvbmFsIHBvbGljaWVzLiIsImlzc3VlIjoiNyIsInZvbHVtZSI6IjQ2In0sImlzVGVtcG9yYXJ5IjpmYWxzZX0seyJpZCI6IjU2N2MzZGY3LWRlMWQtM2M4NS05ZGRjLWU5ZTRjZjU1MWY4ZCIsIml0ZW1EYXRhIjp7InR5cGUiOiJhcnRpY2xlLWpvdXJuYWwiLCJpZCI6IjU2N2MzZGY3LWRlMWQtM2M4NS05ZGRjLWU5ZTRjZjU1MWY4ZCIsInRpdGxlIjoiSXMgdGhlIGZhY3RvcmlhbCBzdHJ1Y3R1cmUgb2YgdGhlIE1hc2xhY2ggQnVybm91dCBJbnZlbnRvcnkgSHVtYW4gU2VydmljZSBTdXJ2ZXkgKE1CSS1IU1MpIHJlcGxpY2FibGUgaW4gdGhlIG51cnNpbmcgcHJvZmVzc2lvbiBpbiBQZXJ1PyBBIG5hdGlvbmFsIHN0dWR5IiwiYXV0aG9yIjpbeyJmYW1pbHkiOiJDYWxkZXLDs24tZGUgbGEgQ3J1eiIsImdpdmVuIjoiR3VzdGF2byBBbGV4aXMiLCJwYXJzZS1uYW1lcyI6ZmFsc2UsImRyb3BwaW5nLXBhcnRpY2xlIjoiIiwibm9uLWRyb3BwaW5nLXBhcnRpY2xlIjoiIn0seyJmYW1pbHkiOiJNZXJpbm8tU290byIsImdpdmVuIjoiQ8Opc2FyIiwicGFyc2UtbmFtZXMiOmZhbHNlLCJkcm9wcGluZy1wYXJ0aWNsZSI6IiIsIm5vbi1kcm9wcGluZy1wYXJ0aWNsZSI6IiJ9LHsiZmFtaWx5IjoiSnXDoXJlei1HYXJjw61hIiwiZ2l2ZW4iOiJBcnR1cm8iLCJwYXJzZS1uYW1lcyI6ZmFsc2UsImRyb3BwaW5nLXBhcnRpY2xlIjoiIiwibm9uLWRyb3BwaW5nLXBhcnRpY2xlIjoiIn0seyJmYW1pbHkiOiJEb21pbmd1ZXotTGFyYSIsImdpdmVuIjoiU2VyZ2lvIiwicGFyc2UtbmFtZXMiOmZhbHNlLCJkcm9wcGluZy1wYXJ0aWNsZSI6IiIsIm5vbi1kcm9wcGluZy1wYXJ0aWNsZSI6IiJ9LHsiZmFtaWx5IjoiRmVybsOhbmRlei1BcmF0YSIsImdpdmVuIjoiTWFudWVsIiwicGFyc2UtbmFtZXMiOmZhbHNlLCJkcm9wcGluZy1wYXJ0aWNsZSI6IiIsIm5vbi1kcm9wcGluZy1wYXJ0aWNsZSI6IiJ9XSwiY29udGFpbmVyLXRpdGxlIjoiRW5mZXJtZXLDrWEgQ2zDrW5pY2EgKEVuZ2xpc2ggRWRpdGlvbikiLCJET0kiOiJodHRwczovL2RvaS5vcmcvMTAuMTAxNi9qLmVuZmNsZS4yMDE5LjEyLjAwNCIsIklTU04iOiIyNDQ1LTE0NzkiLCJVUkwiOiJodHRwczovL3d3dy5zY2llbmNlZGlyZWN0LmNvbS9zY2llbmNlL2FydGljbGUvcGlpL1MyNDQ1MTQ3OTIwMzAwNTY0IiwiaXNzdWVkIjp7ImRhdGUtcGFydHMiOltbMjAyMF1dfSwicGFnZSI6IjM0MC0zNDgiLCJhYnN0cmFjdCI6Ik9iamVjdGl2ZVxuVGhlIE1hc2xhY2ggQnVybm91dCBJbnZlbnRvcnkgKE1CSSkgaXMgYW4gaW5zdHJ1bWVudCBjb21tb25seSB1c2VkIGZvciB0aGUgZXZhbHVhdGlvbiBvZiBidXJub3V0IHN5bmRyb21lLiBUaGUgdmVyc2lvbiBvZiB0aGUgTUJJLUh1bWFuIFN1cnZleSAoTUJJLUhTUykgd2FzIGFwcGxpZWQgdG8gUGVydXZpYW4gbnVyc2VzIHRvIGV4cGxvcmUgdGhlIHByZXZhbGVuY2Ugb2YgdGhpcyBzeW5kcm9tZSB3aXRob3V0IHByZXZpb3VzbHkgY29uc2lkZXJpbmcgcG9zc2libGUgZXZpZGVuY2Ugb2YgdmFsaWRpdHkgdG8gYWNjcmVkaXQgaXRzIHVzZS4gVGhlIHB1cnBvc2Ugb2YgdGhpcyByZXNlYXJjaCBpcyB0byBldmFsdWF0ZSB0aGUgaW50ZXJuYWwgc3RydWN0dXJlIGFuZCByZWxpYWJpbGl0eSBvZiB0aGUgTUJJLUhTUyBpbiBQZXJ1dmlhbiBudXJzZXMuXG5NZXRob2RzXG5UaGUgc3R1ZHkgd2FzIHByZXBhcmVkIHRocm91Z2ggc2Vjb25kYXJ5IGRhdGEgYW5hbHlzaXMgYmFzZWQgb24gdGhlIGluZm9ybWF0aW9uIGNvbGxlY3RlZCBmcm9tIDI4MDkgbnVyc2VzIGluIFBlcnUgb2J0YWluZWQgZnJvbSB0aGUgTmF0aW9uYWwgU3VydmV5IG9mIFNhdGlzZmFjdGlvbiBvZiBIZWFsdGggVXNlcnMgKEVOU1VTQUxVRCkgYXBwbGllZCBpbiAyMDE0LiBBbiBleHBsb3JhdG9yeSBhbmQgY29uZmlybWF0b3J5IGZhY3RvciBhbmFseXNpcyB3YXMgcHJlcGFyZWQ7IHJlbGlhYmlsaXR5IHdhcyBlc3RpbWF0ZWQgd2l0aCBDcm9uYmFjaCBhbHBoYSBhbmQgT21lZ2EuXG5SZXN1bHRzXG5UaGUgYW5hbHlzZXMgaW5kaWNhdGVkIHRoZSBwcmVzZW5jZSBvZiB0aHJlZSBmYWN0b3JzLCBidXQgd2l0aCBhIHJlZHVjdGlvbiBvZiA3IGl0ZW1zOyByZWxpYWJpbGl0eSB3YXMgYWNjZXB0YWJsZSB3aXRoIHRoZSBPbWVnYSBjb2VmZmljaWVudC5cbkNvbmNsdXNpb25cblRoZSByZXN1bHRzIHF1ZXN0aW9uIHRoZSB2YWxpZGl0eSBvZiB0aGUgb3JpZ2luYWwgdmVyc2lvbiBvZiB0aGUgTUJJLUhTUyBmb3IgaXRzIGFwcGxpY2F0aW9uIGluIFBlcnV2aWFuIG51cnNlcywgdGhlcmVmb3JlLCBpdHMgZGlhZ25vc3RpYyB1dGlsaXR5IHNob3VsZCBiZSB2aWV3ZWQgd2l0aCBjYXV0aW9uLiBBcyBhbiBhbHRlcm5hdGl2ZSwgaXQgaXMgYWR2aXNhYmxlIHRvIHByaW9yaXRpc2UgdGhlIDE1LWl0ZW0gdmVyc2lvbiBhbmQgdG8gY29udGludWUgd2l0aCB2YWxpZGF0aW9uIHN0dWRpZXMuXG5SZXN1bWVuXG5PYmpldGl2b1xuRWwgTWFzbGFjaCBCdXJub3V0IEludmVudG9yeSAoTUJJKSBlcyB1biBpbnN0cnVtZW50byBkZSB1c28gaGFiaXR1YWwgcGFyYSBsYSBldmFsdWFjacOzbiBkZWwgc8OtbmRyb21lIGRlIGJ1cm5vdXQuIExhIHZlcnNpw7NuIGRlbCBNQkktSHVtYW4gU3VydmV5IChNQkktSFNTKSBmdWUgYXBsaWNhZG8gZW4gZW5mZXJtZXJvcyBwZXJ1YW5vcyBwYXJhIGV4cGxvcmFyIGxhIHByZXZhbGVuY2lhIGRlIGVzdGUgc8OtbmRyb21lIHNpbiBjb25zaWRlcmFyIHByZXZpYW1lbnRlIHBvc2libGVzIGV2aWRlbmNpYXMgZGUgdmFsaWRleiBwYXJhIGFjcmVkaXRhciBzdSB1c28uIEVsIHByb3DDs3NpdG8gZGUgbGEgcHJlc2VudGUgaW52ZXN0aWdhY2nDs24gZXMgZXZhbHVhciBsYSBlc3RydWN0dXJhIGludGVybmEgeSBsYSBjb25maWFiaWxpZGFkIGRlbCBNQkktSFNTIGVuIGVuZmVybWVyb3MgcGVydWFub3MuXG5Nw6l0b2RvXG5FbCBlc3R1ZGlvIHNlIGVsYWJvcsOzIG1lZGlhbnRlIGFuw6FsaXNpcyBzZWN1bmRhcmlvIGRlIGRhdG9zIGEgcGFydGlyIGRlIGxhIGluZm9ybWFjacOzbiByZWNvZ2lkYSBhIDI4MDkgZW5mZXJtZXJvcyBkZWwgUGVyw7ogb2J0ZW5pZG9zIGRlIGxhIEVuY3Vlc3RhIE5hY2lvbmFsIGRlIFNhdGlzZmFjY2nDs24gZGUgVXN1YXJpb3MgZW4gU2FsdWQgKEVOU1VTQUxVRCkgYXBsaWNhZG8gZWwgYcOxbyAyMDE0LiBTZSBlbGFib3LDsyB1biBhbsOhbGlzaXMgZmFjdG9yaWFsIGV4cGxvcmF0b3JpbyB5IGNvbmZpcm1hdG9yaW87IGxhIGNvbmZpYWJpbGlkYWQgZnVlIGVzdGltYWRhIGNvbiBlbCBhbGZhIGRlIENyb25iYWNoIHkgT21lZ2EuXG5SZXN1bHRhZG9zXG5Mb3MgYW7DoWxpc2lzIGluZGljYXJvbiBsYSBwcmVzZW5jaWEgZGUgdHJlcyBmYWN0b3JlcywgcGVybyBjb24gdW5hIHJlZHVjY2nDs24gZGUgNyDDrXRlbXM7IGxhIGNvbmZpYWJpbGlkYWQgZnVlIGFjZXB0YWJsZSBjb24gZWwgY29lZmljaWVudGUgT21lZ2EuXG5Db25jbHVzaW9uZXNcbkxvcyByZXN1bHRhZG9zIGN1ZXN0aW9uYW4gbGEgdmFsaWRleiBkZSBsYSB2ZXJzacOzbiBvcmlnaW5hbCBkZWwgTUJJLUhTUyBwYXJhIHN1IGFwbGljYWNpw7NuIGVuIGxhcyBlbmZlcm1lcmFzIHBlcnVhbmFzLCBwb3IgdGFudG8sIHNlIHJlcXVpZXJlIHRvbWFyIGNvbiBjYXV0ZWxhIHN1IHV0aWxpZGFkIGRpYWduw7NzdGljYS4gQ29tbyBhbHRlcm5hdGl2YSwgZXMgcmVjb21lbmRhYmxlIHByaW9yaXphciBsYSB2ZXJzacOzbiBkZSAxNSDDrXRlbXMgeSBjb250aW51YXIgY29uIGxvcyBlc3R1ZGlvcyBkZSB2YWxpZGFjacOzbi4iLCJpc3N1ZSI6IjUiLCJ2b2x1bWUiOiIzMCIsImNvbnRhaW5lci10aXRsZS1zaG9ydCI6IiJ9LCJpc1RlbXBvcmFyeSI6ZmFsc2V9LHsiaWQiOiJmOGQ3OTQ3ZC1mM2QwLTM5MDktOTc2Yy0zYTJiMWEwMjlkOWMiLCJpdGVtRGF0YSI6eyJ0eXBlIjoiYXJ0aWNsZS1qb3VybmFsIiwiaWQiOiJmOGQ3OTQ3ZC1mM2QwLTM5MDktOTc2Yy0zYTJiMWEwMjlkOWMiLCJ0aXRsZSI6IkVzdHJ1Y3R1cmEgZmFjdG9yaWFsIGRlbCBJbnZlbnRhcmlvIGRlIEJ1cm5vdXQgZGUgTWFzbGFjaCAoTUJJLUdTKSBlbiBwZXJzb25hbCBkZSBlbmZlcm1lcsOtYSBkZSBpbnN0aXR1Y2lvbmVzIHDDumJsaWNhcyBkZSBzYWx1ZCBwZXJ1YW5hcyIsImF1dGhvciI6W3siZmFtaWx5IjoiQ2FzdGlsbG8iLCJnaXZlbiI6IlJvbmFsZCIsInBhcnNlLW5hbWVzIjpmYWxzZSwiZHJvcHBpbmctcGFydGljbGUiOiIiLCJub24tZHJvcHBpbmctcGFydGljbGUiOiIifSx7ImZhbWlseSI6IlBhcmVkZXMiLCJnaXZlbiI6Ik1pbGRyZWQiLCJwYXJzZS1uYW1lcyI6ZmFsc2UsImRyb3BwaW5nLXBhcnRpY2xlIjoiIiwibm9uLWRyb3BwaW5nLXBhcnRpY2xlIjoiIn1dLCJjb250YWluZXItdGl0bGUiOiJJbnRlcmFjY2lvbmVzOiBSZXZpc3RhIGRlIEF2YW5jZXMgZW4gUHNpY29sb2fDrWEiLCJET0kiOiIxMC4yNDAxNi8yMDIwLnY2bjEuMjIwIiwiSVNTTiI6IjI0MTE1OTQwIiwiaXNzdWVkIjp7ImRhdGUtcGFydHMiOltbMjAyMF1dfSwicGFnZSI6ImUyMjAiLCJpc3N1ZSI6IjEiLCJ2b2x1bWUiOiI2IiwiY29udGFpbmVyLXRpdGxlLXNob3J0IjoiIn0sImlzVGVtcG9yYXJ5IjpmYWxzZX1dfQ=="/>
          <w:id w:val="1568763881"/>
          <w:placeholder>
            <w:docPart w:val="DefaultPlaceholder_-1854013440"/>
          </w:placeholder>
        </w:sdtPr>
        <w:sdtContent>
          <w:r w:rsidR="00100334" w:rsidRPr="00853D74">
            <w:rPr>
              <w:rFonts w:ascii="Times New Roman" w:eastAsia="Times New Roman" w:hAnsi="Times New Roman" w:cs="Times New Roman"/>
              <w:sz w:val="24"/>
              <w:szCs w:val="24"/>
            </w:rPr>
            <w:t xml:space="preserve">(Blanco et al., 2020; Calderón-de la Cruz et al., 2020; Castillo &amp; Paredes, 2020; </w:t>
          </w:r>
          <w:proofErr w:type="spellStart"/>
          <w:r w:rsidR="00100334" w:rsidRPr="00853D74">
            <w:rPr>
              <w:rFonts w:ascii="Times New Roman" w:eastAsia="Times New Roman" w:hAnsi="Times New Roman" w:cs="Times New Roman"/>
              <w:sz w:val="24"/>
              <w:szCs w:val="24"/>
            </w:rPr>
            <w:t>Poghosyan</w:t>
          </w:r>
          <w:proofErr w:type="spellEnd"/>
          <w:r w:rsidR="00100334" w:rsidRPr="00853D74">
            <w:rPr>
              <w:rFonts w:ascii="Times New Roman" w:eastAsia="Times New Roman" w:hAnsi="Times New Roman" w:cs="Times New Roman"/>
              <w:sz w:val="24"/>
              <w:szCs w:val="24"/>
            </w:rPr>
            <w:t xml:space="preserve"> et al., </w:t>
          </w:r>
          <w:r w:rsidR="00100334" w:rsidRPr="00853D74">
            <w:rPr>
              <w:rFonts w:ascii="Times New Roman" w:eastAsia="Times New Roman" w:hAnsi="Times New Roman" w:cs="Times New Roman"/>
              <w:sz w:val="24"/>
              <w:szCs w:val="24"/>
            </w:rPr>
            <w:lastRenderedPageBreak/>
            <w:t>2009; Yslado Méndez et al., 2021)</w:t>
          </w:r>
        </w:sdtContent>
      </w:sdt>
      <w:r w:rsidR="00100334" w:rsidRPr="00853D74">
        <w:rPr>
          <w:rFonts w:ascii="Times New Roman" w:hAnsi="Times New Roman" w:cs="Times New Roman"/>
          <w:sz w:val="24"/>
          <w:szCs w:val="24"/>
        </w:rPr>
        <w:t xml:space="preserve"> y un valor de </w:t>
      </w:r>
      <w:r w:rsidR="00100334" w:rsidRPr="00853D74">
        <w:rPr>
          <w:rFonts w:ascii="Times New Roman" w:hAnsi="Times New Roman" w:cs="Times New Roman"/>
          <w:i/>
          <w:iCs/>
          <w:sz w:val="24"/>
          <w:szCs w:val="24"/>
        </w:rPr>
        <w:t xml:space="preserve">α </w:t>
      </w:r>
      <w:r w:rsidR="00100334" w:rsidRPr="00853D74">
        <w:rPr>
          <w:rFonts w:ascii="Times New Roman" w:hAnsi="Times New Roman" w:cs="Times New Roman"/>
          <w:sz w:val="24"/>
          <w:szCs w:val="24"/>
        </w:rPr>
        <w:t xml:space="preserve">por encima de .70 </w:t>
      </w:r>
      <w:sdt>
        <w:sdtPr>
          <w:rPr>
            <w:rFonts w:ascii="Times New Roman" w:hAnsi="Times New Roman" w:cs="Times New Roman"/>
            <w:sz w:val="24"/>
            <w:szCs w:val="24"/>
          </w:rPr>
          <w:tag w:val="MENDELEY_CITATION_v3_eyJjaXRhdGlvbklEIjoiTUVOREVMRVlfQ0lUQVRJT05fN2M5ZmJjNTktZjRhNS00NzNjLTg0ZjQtMmM4OWQ1ZjA4MzhiIiwicHJvcGVydGllcyI6eyJub3RlSW5kZXgiOjB9LCJpc0VkaXRlZCI6ZmFsc2UsIm1hbnVhbE92ZXJyaWRlIjp7ImlzTWFudWFsbHlPdmVycmlkZGVuIjpmYWxzZSwiY2l0ZXByb2NUZXh0IjoiKEJsYW5jbyBldCBhbC4sIDIwMjA7IENhbGRlcsOzbi1kZSBsYSBDcnV6IGV0IGFsLiwgMjAyMDsgS2Fuc3RlIGV0IGFsLiwgMjAwNjsgT2ggJiMzODsgTGVlLCAyMDA5OyBZc2xhZG8gTcOpbmRleiBldCBhbC4sIDIwMjEpIiwibWFudWFsT3ZlcnJpZGVUZXh0IjoiIn0sImNpdGF0aW9uSXRlbXMiOlt7ImlkIjoiNjFiYzhmNTItMDYxOC0zNjYzLTgwOTMtNDE3YTEzZDA3YThhIiwiaXRlbURhdGEiOnsidHlwZSI6ImFydGljbGUtam91cm5hbCIsImlkIjoiNjFiYzhmNTItMDYxOC0zNjYzLTgwOTMtNDE3YTEzZDA3YThhIiwidGl0bGUiOiJQcm9waWVkYWRlcyBwc2ljb23DqXRyaWNhcyBkZWwgY3Vlc3Rpb25hcmlvIGJ1cm5vdXQgcGFyYSBwcm9mZXNvcmVzIHVuaXZlcnNpdGFyaW9zIGVuIHVuYSBtdWVzdHJhIHBlcnVhbmEiLCJhdXRob3IiOlt7ImZhbWlseSI6IllzbGFkbyBNw6luZGV6IiwiZ2l2ZW4iOiJSb3NhcmlvIE1hcmdhcml0YSIsInBhcnNlLW5hbWVzIjpmYWxzZSwiZHJvcHBpbmctcGFydGljbGUiOiIiLCJub24tZHJvcHBpbmctcGFydGljbGUiOiIifSx7ImZhbWlseSI6IlJhbcOtcmV6IEFzw61zIiwiZ2l2ZW4iOiJFZHdpbiBIZXJuw6FuIiwicGFyc2UtbmFtZXMiOmZhbHNlLCJkcm9wcGluZy1wYXJ0aWNsZSI6IiIsIm5vbi1kcm9wcGluZy1wYXJ0aWNsZSI6IiJ9LHsiZmFtaWx5IjoiR2FyY8OtYSBGaWd1ZXJvYSIsImdpdmVuIjoiTWFyw61hIEVsZW5hIiwicGFyc2UtbmFtZXMiOmZhbHNlLCJkcm9wcGluZy1wYXJ0aWNsZSI6IiIsIm5vbi1kcm9wcGluZy1wYXJ0aWNsZSI6IiJ9XSwiY29udGFpbmVyLXRpdGxlIjoiQXJjaGl2b3MgZGUgTWVkaWNpbmEgKE1hbml6YWxlcykiLCJET0kiOiIxMC4zMDU1NC9hcmNobWVkLjIxLjIuMzk4My4yMDIxIiwiSVNTTiI6IjIzMzktMzg3NCIsIlVSTCI6Imh0dHBzOi8vcmV2aXN0YXN1bS51bWFuaXphbGVzLmVkdS5jby9vanMvaW5kZXgucGhwL2FyY2hpdm9zbWVkaWNpbmEvYXJ0aWNsZS92aWV3LzM5ODMiLCJpc3N1ZWQiOnsiZGF0ZS1wYXJ0cyI6W1syMDIxLDQsMjVdXX0sImFic3RyYWN0IjoiPHA+T2JqZXRpdm86IFNlIGFuYWxpesOzIGxhIHZhbGlkZXogeSBjb25maWFiaWxpZGFkIGRlbCBjdWVzdGlvbmFyaW8gYnVybm91dCBwYXJhIHByb2Zlc29yZXMgdW5pdmVyc2l0YXJpb3MsIHF1ZSBlcyB1bmEgdmVyc2nDs24gbW9kaWZpY2FkYSBkZSBsYSBhZGFwdGFjacOzbiBlc3Bhw7FvbGEgZGVsIEludmVudGFyaW8gQnVybm91dCBkZSBNYXNsYWNoIChNQkkpLiBNYXRlcmlhbGVzIHkgbcOpdG9kb3M6IGVzIHVuIGVzdHVkaW8gcHNpY29tw6l0cmljbywgdHJhbnN2ZXJzYWwsIGRlIHRpcG8gaW5zdHJ1bWVudGFsLCBjdXlhIG11ZXN0cmEgZXN0w6EgY29uZm9ybWFkYSBwb3IgMjA2IGRvY2VudGVzIGRlIGxhIFVuaXZlcnNpZGFkIE5hY2lvbmFsIFNhbnRpYWdvIEFudMO6bmV6IGRlIE1heW9sbyAoQW5jYXNoLCBQZXLDuiksIDE2NCB2YXJvbmVzIHkgNDIgbXVqZXJlcywgZGUgMjAgYSA3MCBhw7FvcyBkZSBlZGFkLCAxNjUgbm9tYnJhZG9zIHkgNDEgY29udHJhdGFkb3MsIHF1aWVuZXMgcGFydGljaXBhcm9uIHZvbHVudGFyaWFtZW50ZSBlbiBlbCBlc3R1ZGlvLiBSZXN1bHRhZG9zOiBlbCBjdWVzdGlvbmFyaW8gY3VlbnRhIGNvbiB2YWxpZGV6IGRlIGNvbnRlbmlkbywgcGFyYSBsbyBjdWFsIHNlIGNvbnN1bHTDsyBhIG9jaG8gZXhwZXJ0b3MgeSBzZSBkZXRlcm1pbsOzIGxhIFYgZGUgQWlrZW4sIHF1ZSBwcmVzZW50YSB1biB2YWxvciBhY2VwdGFibGUgaWd1YWwgYSAwLDkxLiBMYSB2YWxpZGV6IGRlIGNvbnN0cnVjdG8gZnVlIGVzdGltYWRhIHRhbnRvIGEgdHJhdsOpcyBkZWwgYW7DoWxpc2lzIGZhY3RvcmlhbCBleHBsb3JhdG9yaW8sIGVuIGxhIGN1YWwgbGEgbWVkaWRhIGRlIEthaXNlciBNZXllciBPbGtpbiBlcyBpZ3VhbCBhIDAsODc7IGNvbW8gZGVsIGFuw6FsaXNpcyBmYWN0b3JpYWwgY29uZmlybWF0b3JpbyBlbiBsYSBxdWUgbGFzIHB1bnR1YWNpb25lcyBkZSBtZWRpZGEgZGUgYWp1c3RlIHNvbiBhZGVjdWFkYXMgcGFyYSBlbCBidXJub3V0IHBvciBkb2NlbmNpYSAoUk1TRUE9MCwwNywgQ0ZJPTAsODcsIFRMST0wLDg2LCBORkk9MCw3NykgeSBwYXJhIGVsIGJ1cm5vdXQgcG9yIGludmVzdGlnYWNpw7NuIChSTVNFQT0wLDA2LCBDRkk9MCw5MSwgVExJPTAsOTAsIE5GST0wLDgwKS4gTGEgdmFsaWRleiBkaXNjcmltaW5hbnRlIHNlIGRldGVybWluw7MgbWVkaWFudGUgZWwgw61uZGljZSBkZSBkaXNjcmltaW5hY2nDs24gZGUgbG9zIMOtdGVtcywgeSB0b2RvcyBvYnR1dmllcm9uIHB1bnR1YWNpb25lcyBzdXBlcmlvcmVzIGFsIG3DrW5pbW8gYWNlcHRhYmxlIChyPTAsMjApLiBBc2ltaXNtbywgbG9zIHJlc3VsdGFkb3MgcmV2ZWxhcm9uIGNvbnNpc3RlbmNpYSBpbnRlcm5hIGEgdHJhdsOpcyBkZWwgY29lZmljaWVudGUgZGVsIGFsZmEgZGUgQ3JvbmJhY2ggKM6xPTAsOTIpIHkgZGVsIG9tZWdhICjOqT0wLDkyKS4gQ29uY2x1c2nDs246IFNlIGNvbmZpcm3DsyBxdWUgbGFzIHByb3BpZWRhZGVzIHBzaWNvbcOpdHJpY2FzIGRlbCBjdWVzdGlvbmFyaW8gYnVybm91dCBwYXJhIHByb2Zlc29yZXMgdW5pdmVyc2l0YXJpb3Mgc29uIGFkZWN1YWRhcywgcHVlcyBldmlkZW5jaWEgdGVuZXIgdmFsaWRleiB5IGNvbmZpYWJpbGlkYWQgcGFyYSBldmFsdWFyIGVsIGJ1cm5vdXQuPC9wPiIsImlzc3VlIjoiMiIsInZvbHVtZSI6IjIxIiwiY29udGFpbmVyLXRpdGxlLXNob3J0IjoiIn0sImlzVGVtcG9yYXJ5IjpmYWxzZX0seyJpZCI6ImNkZWRlMmVjLTBhNDctMzM1OC1iN2Q3LTVkZGQ4NjE5YzdmYyIsIml0ZW1EYXRhIjp7InR5cGUiOiJhcnRpY2xlLWpvdXJuYWwiLCJpZCI6ImNkZWRlMmVjLTBhNDctMzM1OC1iN2Q3LTVkZGQ4NjE5YzdmYyIsInRpdGxlIjoiRXhhbWluaW5nIHRoZSBwc3ljaG9tZXRyaWMgcHJvcGVydGllcyBvZiB0aGUgTWFzbGFjaCBCdXJub3V0IEludmVudG9yeSB3aXRoIGEgc2FtcGxlIG9mIGNoaWxkIHByb3RlY3RpdmUgc2VydmljZSB3b3JrZXJzIGluIEtvcmVhIiwiYXV0aG9yIjpbeyJmYW1pbHkiOiJPaCIsImdpdmVuIjoiU2V1bmctSHdhbiIsInBhcnNlLW5hbWVzIjpmYWxzZSwiZHJvcHBpbmctcGFydGljbGUiOiIiLCJub24tZHJvcHBpbmctcGFydGljbGUiOiIifSx7ImZhbWlseSI6IkxlZSIsImdpdmVuIjoiTWluaG9uZyIsInBhcnNlLW5hbWVzIjpmYWxzZSwiZHJvcHBpbmctcGFydGljbGUiOiIiLCJub24tZHJvcHBpbmctcGFydGljbGUiOiIifV0sImNvbnRhaW5lci10aXRsZSI6IkNoaWxkcmVuIGFuZCBZb3V0aCBTZXJ2aWNlcyBSZXZpZXciLCJjb250YWluZXItdGl0bGUtc2hvcnQiOiJDaGlsZCBZb3V0aCBTZXJ2IFJldiIsIkRPSSI6Imh0dHBzOi8vZG9pLm9yZy8xMC4xMDE2L2ouY2hpbGR5b3V0aC4yMDA4LjA3LjAxMiIsIklTU04iOiIwMTkwLTc0MDkiLCJVUkwiOiJodHRwczovL3d3dy5zY2llbmNlZGlyZWN0LmNvbS9zY2llbmNlL2FydGljbGUvcGlpL1MwMTkwNzQwOTA4MDAxODI1IiwiaXNzdWVkIjp7ImRhdGUtcGFydHMiOltbMjAwOV1dfSwicGFnZSI6IjIwNi0yMTAiLCJhYnN0cmFjdCI6IlRoaXMgc3R1ZHkgZXZhbHVhdGVkIHRoZSBwc3ljaG9tZXRyaWMgcHJvcGVydGllcyBvZiBhIHJldmlzZWQgTWFzbGFjaCBCdXJub3V0IEludmVudG9yeSAoTUJJKSBmb3IgY2hpbGQgcHJvdGVjdGl2ZSBzZXJ2aWNlIChDUFMpIHdvcmtlcnMuIFRoZSBwc3ljaG9tZXRyaWMgcHJvcGVydGllcyBvZiB0aGlzIHJldmlzZWQgbWVhc3VyZSB3ZXJlIHZlcmlmaWVkIHVzaW5nIGl0ZW0gYW5hbHlzZXMsIGV4cGxvcmF0b3J5IGZhY3RvciBhbmFseXNpcyAoRUZBKSwgYW5kIGNvbmZpcm1hdG9yeSBmYWN0b3IgYW5hbHlzaXMgKENGQSkuIEZvciBjcm9zcy12YWxpZGl0eSwgYSB0b3RhbCBvZiAyNDkgQ1BTIHdvcmtlcnMgaW4gU291dGggS29yZWEgd2VyZSByYW5kb21seSBkaXZpZGVkIGludG8gdHdvIGdyb3Vwczogb25lIGdyb3VwIGZvciB0aGUgRUZBIChuPTEyNC8yNDkpIGFuZCB0aGUgb3RoZXIgZ3JvdXAgZm9yIHRoZSBDRkEgKG49MTI1LzI0OSkuIFRoZSBmaW5hbCB2ZXJzaW9uIG9mIHRoZSAxNS1pdGVtIE1CSSBzaG93ZWQgYSBnb29kIGludGVybmFsIGNvbnNpc3RlbmN5LiBJbiBhZGRpdGlvbiwgYSBDRkEgdmVyaWZpZWQgdGhlIGFjY2VwdGFiaWxpdHkgb2YgdGhlIG1vZGVsIGZpdC4gVGhlIHJlc3VsdHMgY29uZmlybWVkIHRoYXQgdGhlIDE1LWl0ZW0gcmV2aXNlZCBNQkkgd2FzIGJvdGggcmVsaWFibGUgYW5kIHZhbGlkLiBJbiBjb25jbHVzaW9uLCB0aGUgTUJJIGN1cnJlbnRseSB1c2VkIGZvciBDUFMgd29ya2VycyBtYXkgYWxzbyBiZSB1c2VmdWwgaW4gY2xpbmljYWwgYW5kIHJlc2VhcmNoIHNldHRpbmdzLiIsImlzc3VlIjoiMiIsInZvbHVtZSI6IjMxIn0sImlzVGVtcG9yYXJ5IjpmYWxzZX0seyJpZCI6IjAwNGMxMmE2LTMxN2QtM2ZlMy05NzVlLTcxNjI2ZGI1ZTY1NSIsIml0ZW1EYXRhIjp7InR5cGUiOiJhcnRpY2xlLWpvdXJuYWwiLCJpZCI6IjAwNGMxMmE2LTMxN2QtM2ZlMy05NzVlLTcxNjI2ZGI1ZTY1NSIsInRpdGxlIjoiQ29tcG9zaWNpw7NuIGZhY3RvcmlhbCBkZWwgSW52ZW50YXJpbyBkZSBCdXJub3V0IGRlIE1hc2xhY2ggcGFyYSBFc3R1ZGlhbnRlcyBlbiB1bml2ZXJzaXRhcmlvcyBtZXhpY2Fub3MiLCJhdXRob3IiOlt7ImZhbWlseSI6IkJsYW5jbyIsImdpdmVuIjoiSm9zw6kgUmVuw6kiLCJwYXJzZS1uYW1lcyI6ZmFsc2UsImRyb3BwaW5nLXBhcnRpY2xlIjoiIiwibm9uLWRyb3BwaW5nLXBhcnRpY2xlIjoiIn0seyJmYW1pbHkiOiJPcm5lbGFzIiwiZ2l2ZW4iOiJNYXJ0aGEiLCJwYXJzZS1uYW1lcyI6ZmFsc2UsImRyb3BwaW5nLXBhcnRpY2xlIjoiIiwibm9uLWRyb3BwaW5nLXBhcnRpY2xlIjoiIn0seyJmYW1pbHkiOiJKdXJhZG8iLCJnaXZlbiI6IlBlcmxhIEphbm5ldCIsInBhcnNlLW5hbWVzIjpmYWxzZSwiZHJvcHBpbmctcGFydGljbGUiOiIiLCJub24tZHJvcHBpbmctcGFydGljbGUiOiIifSx7ImZhbWlseSI6IkJsYW5jbyIsImdpdmVuIjoiSHVtYmVydG8iLCJwYXJzZS1uYW1lcyI6ZmFsc2UsImRyb3BwaW5nLXBhcnRpY2xlIjoiIiwibm9uLWRyb3BwaW5nLXBhcnRpY2xlIjoiIn0seyJmYW1pbHkiOiJQZWluYWRvIiwiZ2l2ZW4iOiJKZXPDunMgRW5yaXF1ZSIsInBhcnNlLW5hbWVzIjpmYWxzZSwiZHJvcHBpbmctcGFydGljbGUiOiIiLCJub24tZHJvcHBpbmctcGFydGljbGUiOiIifV0sImNvbnRhaW5lci10aXRsZSI6IkFjdGEgVW5pdmVyc2l0YXJpYSIsImNvbnRhaW5lci10aXRsZS1zaG9ydCI6IkFjdGEgVW5pdiIsImNoYXB0ZXItbnVtYmVyIjoiQXJ0w61jdWxvcyIsIkRPSSI6IjEwLjE1MTc0L2F1LjIwMjAuMjUxNiIsIlVSTCI6Imh0dHBzOi8vd3d3LmFjdGF1bml2ZXJzaXRhcmlhLnVndG8ubXgvaW5kZXgucGhwL2FjdGEvYXJ0aWNsZS92aWV3LzI1MTYiLCJpc3N1ZWQiOnsiZGF0ZS1wYXJ0cyI6W1syMDIwLDksMTZdXX0sInBhZ2UiOiIxLTEzIiwiYWJzdHJhY3QiOiImbHQ7cCZndDtFbCBwcmVzZW50ZSBlc3R1ZGlvIHByZXRlbmRlIGluZGFnYXIgc2kgc2UgcmVwbGljYW4gbG9zIHJlc3VsdGFkb3MgcHNpY29tw6l0cmljb3MgcHJvcHVlc3RvcyBwb3IgU2NoYXVmZWxpIHkgY29sYWJvcmFkb3JlcyBkZWwgSW52ZW50YXJpbyBkZSBCdXJub3V0IGRlIE1hc2xhY2ggcGFyYSBFc3R1ZGlhbnRlcyAoTUJJLVNTLCBwb3Igc3VzIHNpZ2xhcyBlbiBpbmdsw6lzKS4gTGEgbXVlc3RyYSB0b3RhbCBmdWUgZGUgMTIyMiBlc3R1ZGlhbnRlcyBkZSBsYXMgbGljZW5jaWF0dXJhcyBkZSBFZHVjYWNpw7NuIEbDrXNpY2EgeSBNb3RyaWNpZGFkIEh1bWFuYSBxdWUgc2Ugb2ZyZWNlbiBlbiBsYSBVbml2ZXJzaWRhZCBBdXTDs25vbWEgZGUgQ2hpaHVhaHVhLCBNw6l4aWNvLCBjb24gdW5hIGVkYWQgbWVkaWEgZGUgMjAuNjcgYcOxb3MgKERFID0gMS45MSkuIExhIG11ZXN0cmEgZnVlIGFsZWF0b3JpYW1lbnRlIGRpdmlkaWRhIGVuIGRvcyBwYXJ0ZXMgY29uIGVsIGZpbiBkZSByZWFsaXphciBlc3R1ZGlvcyBwYXJhbGVsb3MgcXVlIHBlcm1pdGllcmFuIGNvcnJvYm9yYXIgeSB2ZXJpZmljYXIgbG9zIHJlc3VsdGFkb3Mgb2J0ZW5pZG9zLiBMYSBlc3RydWN0dXJhIGZhY3RvcmlhbCBkZWwgaW52ZW50YXJpbyBzZSBhbmFsaXrDsyBhIHRyYXbDqXMgZGUgYW7DoWxpc2lzIGZhY3RvcmlhbGVzIGNvbmZpcm1hdG9yaW9zLiBMb3MgYW7DoWxpc2lzIG11ZXN0cmFuIHF1ZSB1bmEgZXN0cnVjdHVyYSBkZSB0cmVzIGZhY3RvcmVzIGVzIHZpYWJsZSB5IGFkZWN1YWRhLiBMb3MgdHJlcyBmYWN0b3JlcyAoYWdvdGFtaWVudG8sIGNpbmlzbW8geSBlZmljYWNpYSksIGF0ZW5kaWVuZG8gYSBjcml0ZXJpb3MgZXN0YWTDrXN0aWNvcyB5IHN1c3RhbnRpdm9zLCBoYW4gbW9zdHJhZG8gYWRlY3VhZG9zIGluZGljYWRvcmVzIGRlIGFqdXN0ZSBkZSBmaWFiaWxpZGFkIHkgdmFsaWRlei4gQWRlbcOhcywgbG9zIHJlc3VsdGFkb3MgZGUgbG9zIGFuw6FsaXNpcyBmYWN0b3JpYWxlcyBsbGV2YWRvcyBhIGNhYm8gY29uIGxhcyBzdWJtdWVzdHJhcyBpbmRpY2FuIGxhIGV4aXN0ZW5jaWEgZGUgZnVlcnRlcyBldmlkZW5jaWFzIGRlIGxhIGVzdGFiaWxpZGFkIGRlIGxhIGVzdHJ1Y3R1cmEgZmFjdG9yaWFsLiZsdDsvcCZndDsiLCJpc3N1ZSI6IjAiLCJ2b2x1bWUiOiIzMCJ9LCJpc1RlbXBvcmFyeSI6ZmFsc2V9LHsiaWQiOiIzMTQyZDUyMS1kZmFkLTNkOTAtYTk3Zi00YWM1MWU4ODRhODIiLCJpdGVtRGF0YSI6eyJ0eXBlIjoiYXJ0aWNsZS1qb3VybmFsIiwiaWQiOiIzMTQyZDUyMS1kZmFkLTNkOTAtYTk3Zi00YWM1MWU4ODRhODIiLCJ0aXRsZSI6IkZhY3RvciBzdHJ1Y3R1cmUgb2YgdGhlIE1hc2xhY2ggQnVybm91dCBJbnZlbnRvcnkgYW1vbmcgRmlubmlzaCBudXJzaW5nIHN0YWZmIiwiYXV0aG9yIjpbeyJmYW1pbHkiOiJLYW5zdGUiLCJnaXZlbiI6Ik91dGkiLCJwYXJzZS1uYW1lcyI6ZmFsc2UsImRyb3BwaW5nLXBhcnRpY2xlIjoiIiwibm9uLWRyb3BwaW5nLXBhcnRpY2xlIjoiIn0seyJmYW1pbHkiOiJNaWV0dHVuZW4iLCJnaXZlbiI6IkpvdWtvIiwicGFyc2UtbmFtZXMiOmZhbHNlLCJkcm9wcGluZy1wYXJ0aWNsZSI6IiIsIm5vbi1kcm9wcGluZy1wYXJ0aWNsZSI6IiJ9LHsiZmFtaWx5IjoiS3luZ8OkcyIsImdpdmVuIjoiSGVsdmkiLCJwYXJzZS1uYW1lcyI6ZmFsc2UsImRyb3BwaW5nLXBhcnRpY2xlIjoiIiwibm9uLWRyb3BwaW5nLXBhcnRpY2xlIjoiIn1dLCJjb250YWluZXItdGl0bGUiOiJOdXJzaW5nICYgSGVhbHRoIFNjaWVuY2VzIiwiY29udGFpbmVyLXRpdGxlLXNob3J0IjoiTnVycyBIZWFsdGggU2NpIiwiRE9JIjoiaHR0cHM6Ly9kb2kub3JnLzEwLjExMTEvai4xNDQyLTIwMTguMjAwNi4wMDI4My54IiwiSVNTTiI6IjE0NDEtMDc0NSIsIlVSTCI6Imh0dHBzOi8vZG9pLm9yZy8xMC4xMTExL2ouMTQ0Mi0yMDE4LjIwMDYuMDAyODMueCIsImlzc3VlZCI6eyJkYXRlLXBhcnRzIjpbWzIwMDYsMTIsMV1dfSwicGFnZSI6IjIwMS0yMDciLCJhYnN0cmFjdCI6IkFic3RyYWN0IFRoZSBwdXJwb3NlIG9mIHRoZSBzdHVkeSB3YXMgdG8gaW52ZXN0aWdhdGUgdGhlIGZhY3RvciBzdHJ1Y3R1cmUgb2YgdGhlIE1hc2xhY2ggQnVybm91dCBJbnZlbnRvcnkgPyBIdW1hbiBTZXJ2aWNlcyBTdXJ2ZXkgKE1CSS1IU1MpIGFtb25nIEZpbm5pc2ggbnVyc2luZyBzdGFmZi4gQWx0aG91Z2ggdGhlIGZhY3RvcmlhbCB2YWxpZGl0eSBvZiB0aGUgTUJJLUhTUyBoYXMgYmVlbiBzdHVkaWVkIGFjcm9zcyBkaWZmZXJlbnQgY291bnRyaWVzLCB0aGUgZmFjdG9yIHN0cnVjdHVyZSBoYXMgbmV2ZXIgYmVlbiBpbnZlc3RpZ2F0ZWQgYW1vbmcgRmlubmlzaCBudXJzaW5nIHN0YWZmLiBUaGUgZGF0YSB3ZXJlIGdhdGhlcmVkIGJ5IHBvc3RhbCBxdWVzdGlvbm5haXJlcyBmcm9tIG51cnNpbmcgc3RhZmYgd29ya2luZyBpbiBoZWFsdGgtY2FyZSBvcmdhbml6YXRpb25zIGFyb3VuZCBGaW5sYW5kLiBUaGUgc2FtcGxlIGNvbnNpc3RlZCBvZiA2MjcgbnVyc2VzIGFuZCBudXJzZSBtYW5hZ2Vycy4gVGhlIGZhY3RvciBzdHJ1Y3R1cmUgd2FzIHN0dWRpZWQgYnkgdXNpbmcgZXhwbG9yYXRvcnkgYW5kIGNvbmZpcm1hdG9yeSBmYWN0b3IgYW5hbHlzaXMuIFRoZSBmaXQgb2YgdGhlIGh5cG90aGVzaXplZCB0aHJlZS1mYWN0b3IgbW9kZWwgdG8gdGhlIGRhdGEgd2FzIHN1cGVyaW9yIHRvIHRoZSBhbHRlcm5hdGl2ZSBvbmUtZmFjdG9yIGFuZCB0d28tZmFjdG9yIG1vZGVscy4gVGhlIHRocmVlLWZhY3RvciBzdHJ1Y3R1cmUgKGVtb3Rpb25hbCBleGhhdXN0aW9uLCBkZXBlcnNvbmFsaXphdGlvbiwgcmVkdWNlZCBwZXJzb25hbCBhY2NvbXBsaXNobWVudCkgc2hvd2VkIHRoZSBiZXN0IGZpdCwgd2hpbGUgdGhlIGludGVybmFsIGNvbnNpc3RlbmNpZXMgb2YgdGhlIHN1YnNjYWxlcyB3ZXJlIHNhdGlzZmFjdG9yeS4gVGhlIE1CSS1IU1MgaXMgYSBoaWdobHkgc3VpdGFibGUgaW5zdHJ1bWVudCBmb3IgbWVhc3VyaW5nIGJ1cm5vdXQgYW1vbmcgbnVyc2luZyBzdGFmZiBhbmQgaXQgaXMgdmVyeSBhcHBsaWNhYmxlIHRvIEZpbm5pc2ggaGVhbHRoLWNhcmUgcmVzZWFyY2guIiwicHVibGlzaGVyIjoiSm9obiBXaWxleSAmIFNvbnMsIEx0ZCIsImlzc3VlIjoiNCIsInZvbHVtZSI6IjgifSwiaXNUZW1wb3JhcnkiOmZhbHNlfSx7ImlkIjoiNTY3YzNkZjctZGUxZC0zYzg1LTlkZGMtZTllNGNmNTUxZjhkIiwiaXRlbURhdGEiOnsidHlwZSI6ImFydGljbGUtam91cm5hbCIsImlkIjoiNTY3YzNkZjctZGUxZC0zYzg1LTlkZGMtZTllNGNmNTUxZjhkIiwidGl0bGUiOiJJcyB0aGUgZmFjdG9yaWFsIHN0cnVjdHVyZSBvZiB0aGUgTWFzbGFjaCBCdXJub3V0IEludmVudG9yeSBIdW1hbiBTZXJ2aWNlIFN1cnZleSAoTUJJLUhTUykgcmVwbGljYWJsZSBpbiB0aGUgbnVyc2luZyBwcm9mZXNzaW9uIGluIFBlcnU/IEEgbmF0aW9uYWwgc3R1ZHkiLCJhdXRob3IiOlt7ImZhbWlseSI6IkNhbGRlcsOzbi1kZSBsYSBDcnV6IiwiZ2l2ZW4iOiJHdXN0YXZvIEFsZXhpcyIsInBhcnNlLW5hbWVzIjpmYWxzZSwiZHJvcHBpbmctcGFydGljbGUiOiIiLCJub24tZHJvcHBpbmctcGFydGljbGUiOiIifSx7ImZhbWlseSI6Ik1lcmluby1Tb3RvIiwiZ2l2ZW4iOiJDw6lzYXIiLCJwYXJzZS1uYW1lcyI6ZmFsc2UsImRyb3BwaW5nLXBhcnRpY2xlIjoiIiwibm9uLWRyb3BwaW5nLXBhcnRpY2xlIjoiIn0seyJmYW1pbHkiOiJKdcOhcmV6LUdhcmPDrWEiLCJnaXZlbiI6IkFydHVybyIsInBhcnNlLW5hbWVzIjpmYWxzZSwiZHJvcHBpbmctcGFydGljbGUiOiIiLCJub24tZHJvcHBpbmctcGFydGljbGUiOiIifSx7ImZhbWlseSI6IkRvbWluZ3Vlei1MYXJhIiwiZ2l2ZW4iOiJTZXJnaW8iLCJwYXJzZS1uYW1lcyI6ZmFsc2UsImRyb3BwaW5nLXBhcnRpY2xlIjoiIiwibm9uLWRyb3BwaW5nLXBhcnRpY2xlIjoiIn0seyJmYW1pbHkiOiJGZXJuw6FuZGV6LUFyYXRhIiwiZ2l2ZW4iOiJNYW51ZWwiLCJwYXJzZS1uYW1lcyI6ZmFsc2UsImRyb3BwaW5nLXBhcnRpY2xlIjoiIiwibm9uLWRyb3BwaW5nLXBhcnRpY2xlIjoiIn1dLCJjb250YWluZXItdGl0bGUiOiJFbmZlcm1lcsOtYSBDbMOtbmljYSAoRW5nbGlzaCBFZGl0aW9uKSIsIkRPSSI6Imh0dHBzOi8vZG9pLm9yZy8xMC4xMDE2L2ouZW5mY2xlLjIwMTkuMTIuMDA0IiwiSVNTTiI6IjI0NDUtMTQ3OSIsIlVSTCI6Imh0dHBzOi8vd3d3LnNjaWVuY2VkaXJlY3QuY29tL3NjaWVuY2UvYXJ0aWNsZS9waWkvUzI0NDUxNDc5MjAzMDA1NjQiLCJpc3N1ZWQiOnsiZGF0ZS1wYXJ0cyI6W1syMDIwXV19LCJwYWdlIjoiMzQwLTM0OCIsImFic3RyYWN0IjoiT2JqZWN0aXZlXG5UaGUgTWFzbGFjaCBCdXJub3V0IEludmVudG9yeSAoTUJJKSBpcyBhbiBpbnN0cnVtZW50IGNvbW1vbmx5IHVzZWQgZm9yIHRoZSBldmFsdWF0aW9uIG9mIGJ1cm5vdXQgc3luZHJvbWUuIFRoZSB2ZXJzaW9uIG9mIHRoZSBNQkktSHVtYW4gU3VydmV5IChNQkktSFNTKSB3YXMgYXBwbGllZCB0byBQZXJ1dmlhbiBudXJzZXMgdG8gZXhwbG9yZSB0aGUgcHJldmFsZW5jZSBvZiB0aGlzIHN5bmRyb21lIHdpdGhvdXQgcHJldmlvdXNseSBjb25zaWRlcmluZyBwb3NzaWJsZSBldmlkZW5jZSBvZiB2YWxpZGl0eSB0byBhY2NyZWRpdCBpdHMgdXNlLiBUaGUgcHVycG9zZSBvZiB0aGlzIHJlc2VhcmNoIGlzIHRvIGV2YWx1YXRlIHRoZSBpbnRlcm5hbCBzdHJ1Y3R1cmUgYW5kIHJlbGlhYmlsaXR5IG9mIHRoZSBNQkktSFNTIGluIFBlcnV2aWFuIG51cnNlcy5cbk1ldGhvZHNcblRoZSBzdHVkeSB3YXMgcHJlcGFyZWQgdGhyb3VnaCBzZWNvbmRhcnkgZGF0YSBhbmFseXNpcyBiYXNlZCBvbiB0aGUgaW5mb3JtYXRpb24gY29sbGVjdGVkIGZyb20gMjgwOSBudXJzZXMgaW4gUGVydSBvYnRhaW5lZCBmcm9tIHRoZSBOYXRpb25hbCBTdXJ2ZXkgb2YgU2F0aXNmYWN0aW9uIG9mIEhlYWx0aCBVc2VycyAoRU5TVVNBTFVEKSBhcHBsaWVkIGluIDIwMTQuIEFuIGV4cGxvcmF0b3J5IGFuZCBjb25maXJtYXRvcnkgZmFjdG9yIGFuYWx5c2lzIHdhcyBwcmVwYXJlZDsgcmVsaWFiaWxpdHkgd2FzIGVzdGltYXRlZCB3aXRoIENyb25iYWNoIGFscGhhIGFuZCBPbWVnYS5cblJlc3VsdHNcblRoZSBhbmFseXNlcyBpbmRpY2F0ZWQgdGhlIHByZXNlbmNlIG9mIHRocmVlIGZhY3RvcnMsIGJ1dCB3aXRoIGEgcmVkdWN0aW9uIG9mIDcgaXRlbXM7IHJlbGlhYmlsaXR5IHdhcyBhY2NlcHRhYmxlIHdpdGggdGhlIE9tZWdhIGNvZWZmaWNpZW50LlxuQ29uY2x1c2lvblxuVGhlIHJlc3VsdHMgcXVlc3Rpb24gdGhlIHZhbGlkaXR5IG9mIHRoZSBvcmlnaW5hbCB2ZXJzaW9uIG9mIHRoZSBNQkktSFNTIGZvciBpdHMgYXBwbGljYXRpb24gaW4gUGVydXZpYW4gbnVyc2VzLCB0aGVyZWZvcmUsIGl0cyBkaWFnbm9zdGljIHV0aWxpdHkgc2hvdWxkIGJlIHZpZXdlZCB3aXRoIGNhdXRpb24uIEFzIGFuIGFsdGVybmF0aXZlLCBpdCBpcyBhZHZpc2FibGUgdG8gcHJpb3JpdGlzZSB0aGUgMTUtaXRlbSB2ZXJzaW9uIGFuZCB0byBjb250aW51ZSB3aXRoIHZhbGlkYXRpb24gc3R1ZGllcy5cblJlc3VtZW5cbk9iamV0aXZvXG5FbCBNYXNsYWNoIEJ1cm5vdXQgSW52ZW50b3J5IChNQkkpIGVzIHVuIGluc3RydW1lbnRvIGRlIHVzbyBoYWJpdHVhbCBwYXJhIGxhIGV2YWx1YWNpw7NuIGRlbCBzw61uZHJvbWUgZGUgYnVybm91dC4gTGEgdmVyc2nDs24gZGVsIE1CSS1IdW1hbiBTdXJ2ZXkgKE1CSS1IU1MpIGZ1ZSBhcGxpY2FkbyBlbiBlbmZlcm1lcm9zIHBlcnVhbm9zIHBhcmEgZXhwbG9yYXIgbGEgcHJldmFsZW5jaWEgZGUgZXN0ZSBzw61uZHJvbWUgc2luIGNvbnNpZGVyYXIgcHJldmlhbWVudGUgcG9zaWJsZXMgZXZpZGVuY2lhcyBkZSB2YWxpZGV6IHBhcmEgYWNyZWRpdGFyIHN1IHVzby4gRWwgcHJvcMOzc2l0byBkZSBsYSBwcmVzZW50ZSBpbnZlc3RpZ2FjacOzbiBlcyBldmFsdWFyIGxhIGVzdHJ1Y3R1cmEgaW50ZXJuYSB5IGxhIGNvbmZpYWJpbGlkYWQgZGVsIE1CSS1IU1MgZW4gZW5mZXJtZXJvcyBwZXJ1YW5vcy5cbk3DqXRvZG9cbkVsIGVzdHVkaW8gc2UgZWxhYm9yw7MgbWVkaWFudGUgYW7DoWxpc2lzIHNlY3VuZGFyaW8gZGUgZGF0b3MgYSBwYXJ0aXIgZGUgbGEgaW5mb3JtYWNpw7NuIHJlY29naWRhIGEgMjgwOSBlbmZlcm1lcm9zIGRlbCBQZXLDuiBvYnRlbmlkb3MgZGUgbGEgRW5jdWVzdGEgTmFjaW9uYWwgZGUgU2F0aXNmYWNjacOzbiBkZSBVc3VhcmlvcyBlbiBTYWx1ZCAoRU5TVVNBTFVEKSBhcGxpY2FkbyBlbCBhw7FvIDIwMTQuIFNlIGVsYWJvcsOzIHVuIGFuw6FsaXNpcyBmYWN0b3JpYWwgZXhwbG9yYXRvcmlvIHkgY29uZmlybWF0b3JpbzsgbGEgY29uZmlhYmlsaWRhZCBmdWUgZXN0aW1hZGEgY29uIGVsIGFsZmEgZGUgQ3JvbmJhY2ggeSBPbWVnYS5cblJlc3VsdGFkb3NcbkxvcyBhbsOhbGlzaXMgaW5kaWNhcm9uIGxhIHByZXNlbmNpYSBkZSB0cmVzIGZhY3RvcmVzLCBwZXJvIGNvbiB1bmEgcmVkdWNjacOzbiBkZSA3IMOtdGVtczsgbGEgY29uZmlhYmlsaWRhZCBmdWUgYWNlcHRhYmxlIGNvbiBlbCBjb2VmaWNpZW50ZSBPbWVnYS5cbkNvbmNsdXNpb25lc1xuTG9zIHJlc3VsdGFkb3MgY3Vlc3Rpb25hbiBsYSB2YWxpZGV6IGRlIGxhIHZlcnNpw7NuIG9yaWdpbmFsIGRlbCBNQkktSFNTIHBhcmEgc3UgYXBsaWNhY2nDs24gZW4gbGFzIGVuZmVybWVyYXMgcGVydWFuYXMsIHBvciB0YW50bywgc2UgcmVxdWllcmUgdG9tYXIgY29uIGNhdXRlbGEgc3UgdXRpbGlkYWQgZGlhZ27Ds3N0aWNhLiBDb21vIGFsdGVybmF0aXZhLCBlcyByZWNvbWVuZGFibGUgcHJpb3JpemFyIGxhIHZlcnNpw7NuIGRlIDE1IMOtdGVtcyB5IGNvbnRpbnVhciBjb24gbG9zIGVzdHVkaW9zIGRlIHZhbGlkYWNpw7NuLiIsImlzc3VlIjoiNSIsInZvbHVtZSI6IjMwIiwiY29udGFpbmVyLXRpdGxlLXNob3J0IjoiIn0sImlzVGVtcG9yYXJ5IjpmYWxzZX1dfQ=="/>
          <w:id w:val="1375969730"/>
          <w:placeholder>
            <w:docPart w:val="DefaultPlaceholder_-1854013440"/>
          </w:placeholder>
        </w:sdtPr>
        <w:sdtContent>
          <w:r w:rsidR="00100334" w:rsidRPr="00853D74">
            <w:rPr>
              <w:rFonts w:ascii="Times New Roman" w:eastAsia="Times New Roman" w:hAnsi="Times New Roman" w:cs="Times New Roman"/>
              <w:sz w:val="24"/>
              <w:szCs w:val="24"/>
            </w:rPr>
            <w:t xml:space="preserve">(Blanco et al., 2020; Calderón-de la Cruz et al., 2020; </w:t>
          </w:r>
          <w:proofErr w:type="spellStart"/>
          <w:r w:rsidR="00100334" w:rsidRPr="00853D74">
            <w:rPr>
              <w:rFonts w:ascii="Times New Roman" w:eastAsia="Times New Roman" w:hAnsi="Times New Roman" w:cs="Times New Roman"/>
              <w:sz w:val="24"/>
              <w:szCs w:val="24"/>
            </w:rPr>
            <w:t>Kanste</w:t>
          </w:r>
          <w:proofErr w:type="spellEnd"/>
          <w:r w:rsidR="00100334" w:rsidRPr="00853D74">
            <w:rPr>
              <w:rFonts w:ascii="Times New Roman" w:eastAsia="Times New Roman" w:hAnsi="Times New Roman" w:cs="Times New Roman"/>
              <w:sz w:val="24"/>
              <w:szCs w:val="24"/>
            </w:rPr>
            <w:t xml:space="preserve"> et al., 2006; Oh &amp; Lee, 2009; Yslado Méndez et al., 2021)</w:t>
          </w:r>
        </w:sdtContent>
      </w:sdt>
      <w:r w:rsidR="0072750B" w:rsidRPr="00853D74">
        <w:rPr>
          <w:rFonts w:ascii="Times New Roman" w:hAnsi="Times New Roman" w:cs="Times New Roman"/>
          <w:sz w:val="24"/>
          <w:szCs w:val="24"/>
        </w:rPr>
        <w:t xml:space="preserve"> para estas dimensiones.</w:t>
      </w:r>
    </w:p>
    <w:p w14:paraId="3AFFBD29" w14:textId="4BBB6740" w:rsidR="0072750B" w:rsidRPr="00106796" w:rsidRDefault="00B533A8" w:rsidP="005751E9">
      <w:pPr>
        <w:spacing w:line="360" w:lineRule="auto"/>
        <w:jc w:val="both"/>
        <w:rPr>
          <w:rFonts w:ascii="Times New Roman" w:hAnsi="Times New Roman" w:cs="Times New Roman"/>
          <w:sz w:val="24"/>
          <w:szCs w:val="24"/>
        </w:rPr>
      </w:pPr>
      <w:r w:rsidRPr="00853D74">
        <w:rPr>
          <w:rFonts w:ascii="Times New Roman" w:hAnsi="Times New Roman" w:cs="Times New Roman"/>
          <w:sz w:val="24"/>
          <w:szCs w:val="24"/>
        </w:rPr>
        <w:t>Sin embargo, la dimensión despersonalización</w:t>
      </w:r>
      <w:r w:rsidRPr="00106796">
        <w:rPr>
          <w:rFonts w:ascii="Times New Roman" w:hAnsi="Times New Roman" w:cs="Times New Roman"/>
          <w:sz w:val="24"/>
          <w:szCs w:val="24"/>
        </w:rPr>
        <w:t xml:space="preserve"> presentó niveles bajos de consistencia interna (</w:t>
      </w:r>
      <w:r w:rsidRPr="00106796">
        <w:rPr>
          <w:rFonts w:ascii="Times New Roman" w:hAnsi="Times New Roman" w:cs="Times New Roman"/>
          <w:i/>
          <w:iCs/>
          <w:sz w:val="24"/>
          <w:szCs w:val="24"/>
        </w:rPr>
        <w:t>α</w:t>
      </w:r>
      <w:r w:rsidRPr="00106796">
        <w:rPr>
          <w:rFonts w:ascii="Times New Roman" w:hAnsi="Times New Roman" w:cs="Times New Roman"/>
          <w:sz w:val="24"/>
          <w:szCs w:val="24"/>
        </w:rPr>
        <w:t xml:space="preserve"> = .574 y </w:t>
      </w:r>
      <w:r w:rsidRPr="00106796">
        <w:rPr>
          <w:rFonts w:ascii="Times New Roman" w:hAnsi="Times New Roman" w:cs="Times New Roman"/>
          <w:i/>
          <w:iCs/>
          <w:sz w:val="24"/>
          <w:szCs w:val="24"/>
        </w:rPr>
        <w:t>ω</w:t>
      </w:r>
      <w:r w:rsidRPr="00106796">
        <w:rPr>
          <w:rFonts w:ascii="Times New Roman" w:hAnsi="Times New Roman" w:cs="Times New Roman"/>
          <w:sz w:val="24"/>
          <w:szCs w:val="24"/>
        </w:rPr>
        <w:t xml:space="preserve"> = .492)</w:t>
      </w:r>
      <w:r w:rsidR="00DC2FF8" w:rsidRPr="00106796">
        <w:rPr>
          <w:rFonts w:ascii="Times New Roman" w:hAnsi="Times New Roman" w:cs="Times New Roman"/>
          <w:sz w:val="24"/>
          <w:szCs w:val="24"/>
        </w:rPr>
        <w:t xml:space="preserve">. Los resultados de fiabilidad para esta dimensión también se han encontrado en estudios </w:t>
      </w:r>
      <w:r w:rsidR="00DC2FF8" w:rsidRPr="00565D9B">
        <w:rPr>
          <w:rFonts w:ascii="Times New Roman" w:hAnsi="Times New Roman" w:cs="Times New Roman"/>
          <w:sz w:val="24"/>
          <w:szCs w:val="24"/>
        </w:rPr>
        <w:t xml:space="preserve">previos </w:t>
      </w:r>
      <w:sdt>
        <w:sdtPr>
          <w:rPr>
            <w:rFonts w:ascii="Times New Roman" w:hAnsi="Times New Roman" w:cs="Times New Roman"/>
            <w:sz w:val="24"/>
            <w:szCs w:val="24"/>
          </w:rPr>
          <w:tag w:val="MENDELEY_CITATION_v3_eyJjaXRhdGlvbklEIjoiTUVOREVMRVlfQ0lUQVRJT05fNTczNWM2MjQtMjNkYy00ZjYzLTg2NGMtMmQ4OThlNTczZWEyIiwicHJvcGVydGllcyI6eyJub3RlSW5kZXgiOjB9LCJpc0VkaXRlZCI6ZmFsc2UsIm1hbnVhbE92ZXJyaWRlIjp7ImlzTWFudWFsbHlPdmVycmlkZGVuIjpmYWxzZSwiY2l0ZXByb2NUZXh0IjoiKENhbGRlcsOzbi1kZSBsYSBDcnV6IGV0IGFsLiwgMjAyMDsgT2ggJiMzODsgTGVlLCAyMDA5OyBZc2xhZG8gTcOpbmRleiBldCBhbC4sIDIwMjEpIiwibWFudWFsT3ZlcnJpZGVUZXh0IjoiIn0sImNpdGF0aW9uSXRlbXMiOlt7ImlkIjoiNjFiYzhmNTItMDYxOC0zNjYzLTgwOTMtNDE3YTEzZDA3YThhIiwiaXRlbURhdGEiOnsidHlwZSI6ImFydGljbGUtam91cm5hbCIsImlkIjoiNjFiYzhmNTItMDYxOC0zNjYzLTgwOTMtNDE3YTEzZDA3YThhIiwidGl0bGUiOiJQcm9waWVkYWRlcyBwc2ljb23DqXRyaWNhcyBkZWwgY3Vlc3Rpb25hcmlvIGJ1cm5vdXQgcGFyYSBwcm9mZXNvcmVzIHVuaXZlcnNpdGFyaW9zIGVuIHVuYSBtdWVzdHJhIHBlcnVhbmEiLCJhdXRob3IiOlt7ImZhbWlseSI6IllzbGFkbyBNw6luZGV6IiwiZ2l2ZW4iOiJSb3NhcmlvIE1hcmdhcml0YSIsInBhcnNlLW5hbWVzIjpmYWxzZSwiZHJvcHBpbmctcGFydGljbGUiOiIiLCJub24tZHJvcHBpbmctcGFydGljbGUiOiIifSx7ImZhbWlseSI6IlJhbcOtcmV6IEFzw61zIiwiZ2l2ZW4iOiJFZHdpbiBIZXJuw6FuIiwicGFyc2UtbmFtZXMiOmZhbHNlLCJkcm9wcGluZy1wYXJ0aWNsZSI6IiIsIm5vbi1kcm9wcGluZy1wYXJ0aWNsZSI6IiJ9LHsiZmFtaWx5IjoiR2FyY8OtYSBGaWd1ZXJvYSIsImdpdmVuIjoiTWFyw61hIEVsZW5hIiwicGFyc2UtbmFtZXMiOmZhbHNlLCJkcm9wcGluZy1wYXJ0aWNsZSI6IiIsIm5vbi1kcm9wcGluZy1wYXJ0aWNsZSI6IiJ9XSwiY29udGFpbmVyLXRpdGxlIjoiQXJjaGl2b3MgZGUgTWVkaWNpbmEgKE1hbml6YWxlcykiLCJET0kiOiIxMC4zMDU1NC9hcmNobWVkLjIxLjIuMzk4My4yMDIxIiwiSVNTTiI6IjIzMzktMzg3NCIsIlVSTCI6Imh0dHBzOi8vcmV2aXN0YXN1bS51bWFuaXphbGVzLmVkdS5jby9vanMvaW5kZXgucGhwL2FyY2hpdm9zbWVkaWNpbmEvYXJ0aWNsZS92aWV3LzM5ODMiLCJpc3N1ZWQiOnsiZGF0ZS1wYXJ0cyI6W1syMDIxLDQsMjVdXX0sImFic3RyYWN0IjoiPHA+T2JqZXRpdm86IFNlIGFuYWxpesOzIGxhIHZhbGlkZXogeSBjb25maWFiaWxpZGFkIGRlbCBjdWVzdGlvbmFyaW8gYnVybm91dCBwYXJhIHByb2Zlc29yZXMgdW5pdmVyc2l0YXJpb3MsIHF1ZSBlcyB1bmEgdmVyc2nDs24gbW9kaWZpY2FkYSBkZSBsYSBhZGFwdGFjacOzbiBlc3Bhw7FvbGEgZGVsIEludmVudGFyaW8gQnVybm91dCBkZSBNYXNsYWNoIChNQkkpLiBNYXRlcmlhbGVzIHkgbcOpdG9kb3M6IGVzIHVuIGVzdHVkaW8gcHNpY29tw6l0cmljbywgdHJhbnN2ZXJzYWwsIGRlIHRpcG8gaW5zdHJ1bWVudGFsLCBjdXlhIG11ZXN0cmEgZXN0w6EgY29uZm9ybWFkYSBwb3IgMjA2IGRvY2VudGVzIGRlIGxhIFVuaXZlcnNpZGFkIE5hY2lvbmFsIFNhbnRpYWdvIEFudMO6bmV6IGRlIE1heW9sbyAoQW5jYXNoLCBQZXLDuiksIDE2NCB2YXJvbmVzIHkgNDIgbXVqZXJlcywgZGUgMjAgYSA3MCBhw7FvcyBkZSBlZGFkLCAxNjUgbm9tYnJhZG9zIHkgNDEgY29udHJhdGFkb3MsIHF1aWVuZXMgcGFydGljaXBhcm9uIHZvbHVudGFyaWFtZW50ZSBlbiBlbCBlc3R1ZGlvLiBSZXN1bHRhZG9zOiBlbCBjdWVzdGlvbmFyaW8gY3VlbnRhIGNvbiB2YWxpZGV6IGRlIGNvbnRlbmlkbywgcGFyYSBsbyBjdWFsIHNlIGNvbnN1bHTDsyBhIG9jaG8gZXhwZXJ0b3MgeSBzZSBkZXRlcm1pbsOzIGxhIFYgZGUgQWlrZW4sIHF1ZSBwcmVzZW50YSB1biB2YWxvciBhY2VwdGFibGUgaWd1YWwgYSAwLDkxLiBMYSB2YWxpZGV6IGRlIGNvbnN0cnVjdG8gZnVlIGVzdGltYWRhIHRhbnRvIGEgdHJhdsOpcyBkZWwgYW7DoWxpc2lzIGZhY3RvcmlhbCBleHBsb3JhdG9yaW8sIGVuIGxhIGN1YWwgbGEgbWVkaWRhIGRlIEthaXNlciBNZXllciBPbGtpbiBlcyBpZ3VhbCBhIDAsODc7IGNvbW8gZGVsIGFuw6FsaXNpcyBmYWN0b3JpYWwgY29uZmlybWF0b3JpbyBlbiBsYSBxdWUgbGFzIHB1bnR1YWNpb25lcyBkZSBtZWRpZGEgZGUgYWp1c3RlIHNvbiBhZGVjdWFkYXMgcGFyYSBlbCBidXJub3V0IHBvciBkb2NlbmNpYSAoUk1TRUE9MCwwNywgQ0ZJPTAsODcsIFRMST0wLDg2LCBORkk9MCw3NykgeSBwYXJhIGVsIGJ1cm5vdXQgcG9yIGludmVzdGlnYWNpw7NuIChSTVNFQT0wLDA2LCBDRkk9MCw5MSwgVExJPTAsOTAsIE5GST0wLDgwKS4gTGEgdmFsaWRleiBkaXNjcmltaW5hbnRlIHNlIGRldGVybWluw7MgbWVkaWFudGUgZWwgw61uZGljZSBkZSBkaXNjcmltaW5hY2nDs24gZGUgbG9zIMOtdGVtcywgeSB0b2RvcyBvYnR1dmllcm9uIHB1bnR1YWNpb25lcyBzdXBlcmlvcmVzIGFsIG3DrW5pbW8gYWNlcHRhYmxlIChyPTAsMjApLiBBc2ltaXNtbywgbG9zIHJlc3VsdGFkb3MgcmV2ZWxhcm9uIGNvbnNpc3RlbmNpYSBpbnRlcm5hIGEgdHJhdsOpcyBkZWwgY29lZmljaWVudGUgZGVsIGFsZmEgZGUgQ3JvbmJhY2ggKM6xPTAsOTIpIHkgZGVsIG9tZWdhICjOqT0wLDkyKS4gQ29uY2x1c2nDs246IFNlIGNvbmZpcm3DsyBxdWUgbGFzIHByb3BpZWRhZGVzIHBzaWNvbcOpdHJpY2FzIGRlbCBjdWVzdGlvbmFyaW8gYnVybm91dCBwYXJhIHByb2Zlc29yZXMgdW5pdmVyc2l0YXJpb3Mgc29uIGFkZWN1YWRhcywgcHVlcyBldmlkZW5jaWEgdGVuZXIgdmFsaWRleiB5IGNvbmZpYWJpbGlkYWQgcGFyYSBldmFsdWFyIGVsIGJ1cm5vdXQuPC9wPiIsImlzc3VlIjoiMiIsInZvbHVtZSI6IjIxIiwiY29udGFpbmVyLXRpdGxlLXNob3J0IjoiIn0sImlzVGVtcG9yYXJ5IjpmYWxzZX0seyJpZCI6ImNkZWRlMmVjLTBhNDctMzM1OC1iN2Q3LTVkZGQ4NjE5YzdmYyIsIml0ZW1EYXRhIjp7InR5cGUiOiJhcnRpY2xlLWpvdXJuYWwiLCJpZCI6ImNkZWRlMmVjLTBhNDctMzM1OC1iN2Q3LTVkZGQ4NjE5YzdmYyIsInRpdGxlIjoiRXhhbWluaW5nIHRoZSBwc3ljaG9tZXRyaWMgcHJvcGVydGllcyBvZiB0aGUgTWFzbGFjaCBCdXJub3V0IEludmVudG9yeSB3aXRoIGEgc2FtcGxlIG9mIGNoaWxkIHByb3RlY3RpdmUgc2VydmljZSB3b3JrZXJzIGluIEtvcmVhIiwiYXV0aG9yIjpbeyJmYW1pbHkiOiJPaCIsImdpdmVuIjoiU2V1bmctSHdhbiIsInBhcnNlLW5hbWVzIjpmYWxzZSwiZHJvcHBpbmctcGFydGljbGUiOiIiLCJub24tZHJvcHBpbmctcGFydGljbGUiOiIifSx7ImZhbWlseSI6IkxlZSIsImdpdmVuIjoiTWluaG9uZyIsInBhcnNlLW5hbWVzIjpmYWxzZSwiZHJvcHBpbmctcGFydGljbGUiOiIiLCJub24tZHJvcHBpbmctcGFydGljbGUiOiIifV0sImNvbnRhaW5lci10aXRsZSI6IkNoaWxkcmVuIGFuZCBZb3V0aCBTZXJ2aWNlcyBSZXZpZXciLCJjb250YWluZXItdGl0bGUtc2hvcnQiOiJDaGlsZCBZb3V0aCBTZXJ2IFJldiIsIkRPSSI6Imh0dHBzOi8vZG9pLm9yZy8xMC4xMDE2L2ouY2hpbGR5b3V0aC4yMDA4LjA3LjAxMiIsIklTU04iOiIwMTkwLTc0MDkiLCJVUkwiOiJodHRwczovL3d3dy5zY2llbmNlZGlyZWN0LmNvbS9zY2llbmNlL2FydGljbGUvcGlpL1MwMTkwNzQwOTA4MDAxODI1IiwiaXNzdWVkIjp7ImRhdGUtcGFydHMiOltbMjAwOV1dfSwicGFnZSI6IjIwNi0yMTAiLCJhYnN0cmFjdCI6IlRoaXMgc3R1ZHkgZXZhbHVhdGVkIHRoZSBwc3ljaG9tZXRyaWMgcHJvcGVydGllcyBvZiBhIHJldmlzZWQgTWFzbGFjaCBCdXJub3V0IEludmVudG9yeSAoTUJJKSBmb3IgY2hpbGQgcHJvdGVjdGl2ZSBzZXJ2aWNlIChDUFMpIHdvcmtlcnMuIFRoZSBwc3ljaG9tZXRyaWMgcHJvcGVydGllcyBvZiB0aGlzIHJldmlzZWQgbWVhc3VyZSB3ZXJlIHZlcmlmaWVkIHVzaW5nIGl0ZW0gYW5hbHlzZXMsIGV4cGxvcmF0b3J5IGZhY3RvciBhbmFseXNpcyAoRUZBKSwgYW5kIGNvbmZpcm1hdG9yeSBmYWN0b3IgYW5hbHlzaXMgKENGQSkuIEZvciBjcm9zcy12YWxpZGl0eSwgYSB0b3RhbCBvZiAyNDkgQ1BTIHdvcmtlcnMgaW4gU291dGggS29yZWEgd2VyZSByYW5kb21seSBkaXZpZGVkIGludG8gdHdvIGdyb3Vwczogb25lIGdyb3VwIGZvciB0aGUgRUZBIChuPTEyNC8yNDkpIGFuZCB0aGUgb3RoZXIgZ3JvdXAgZm9yIHRoZSBDRkEgKG49MTI1LzI0OSkuIFRoZSBmaW5hbCB2ZXJzaW9uIG9mIHRoZSAxNS1pdGVtIE1CSSBzaG93ZWQgYSBnb29kIGludGVybmFsIGNvbnNpc3RlbmN5LiBJbiBhZGRpdGlvbiwgYSBDRkEgdmVyaWZpZWQgdGhlIGFjY2VwdGFiaWxpdHkgb2YgdGhlIG1vZGVsIGZpdC4gVGhlIHJlc3VsdHMgY29uZmlybWVkIHRoYXQgdGhlIDE1LWl0ZW0gcmV2aXNlZCBNQkkgd2FzIGJvdGggcmVsaWFibGUgYW5kIHZhbGlkLiBJbiBjb25jbHVzaW9uLCB0aGUgTUJJIGN1cnJlbnRseSB1c2VkIGZvciBDUFMgd29ya2VycyBtYXkgYWxzbyBiZSB1c2VmdWwgaW4gY2xpbmljYWwgYW5kIHJlc2VhcmNoIHNldHRpbmdzLiIsImlzc3VlIjoiMiIsInZvbHVtZSI6IjMxIn0sImlzVGVtcG9yYXJ5IjpmYWxzZX0seyJpZCI6IjU2N2MzZGY3LWRlMWQtM2M4NS05ZGRjLWU5ZTRjZjU1MWY4ZCIsIml0ZW1EYXRhIjp7InR5cGUiOiJhcnRpY2xlLWpvdXJuYWwiLCJpZCI6IjU2N2MzZGY3LWRlMWQtM2M4NS05ZGRjLWU5ZTRjZjU1MWY4ZCIsInRpdGxlIjoiSXMgdGhlIGZhY3RvcmlhbCBzdHJ1Y3R1cmUgb2YgdGhlIE1hc2xhY2ggQnVybm91dCBJbnZlbnRvcnkgSHVtYW4gU2VydmljZSBTdXJ2ZXkgKE1CSS1IU1MpIHJlcGxpY2FibGUgaW4gdGhlIG51cnNpbmcgcHJvZmVzc2lvbiBpbiBQZXJ1PyBBIG5hdGlvbmFsIHN0dWR5IiwiYXV0aG9yIjpbeyJmYW1pbHkiOiJDYWxkZXLDs24tZGUgbGEgQ3J1eiIsImdpdmVuIjoiR3VzdGF2byBBbGV4aXMiLCJwYXJzZS1uYW1lcyI6ZmFsc2UsImRyb3BwaW5nLXBhcnRpY2xlIjoiIiwibm9uLWRyb3BwaW5nLXBhcnRpY2xlIjoiIn0seyJmYW1pbHkiOiJNZXJpbm8tU290byIsImdpdmVuIjoiQ8Opc2FyIiwicGFyc2UtbmFtZXMiOmZhbHNlLCJkcm9wcGluZy1wYXJ0aWNsZSI6IiIsIm5vbi1kcm9wcGluZy1wYXJ0aWNsZSI6IiJ9LHsiZmFtaWx5IjoiSnXDoXJlei1HYXJjw61hIiwiZ2l2ZW4iOiJBcnR1cm8iLCJwYXJzZS1uYW1lcyI6ZmFsc2UsImRyb3BwaW5nLXBhcnRpY2xlIjoiIiwibm9uLWRyb3BwaW5nLXBhcnRpY2xlIjoiIn0seyJmYW1pbHkiOiJEb21pbmd1ZXotTGFyYSIsImdpdmVuIjoiU2VyZ2lvIiwicGFyc2UtbmFtZXMiOmZhbHNlLCJkcm9wcGluZy1wYXJ0aWNsZSI6IiIsIm5vbi1kcm9wcGluZy1wYXJ0aWNsZSI6IiJ9LHsiZmFtaWx5IjoiRmVybsOhbmRlei1BcmF0YSIsImdpdmVuIjoiTWFudWVsIiwicGFyc2UtbmFtZXMiOmZhbHNlLCJkcm9wcGluZy1wYXJ0aWNsZSI6IiIsIm5vbi1kcm9wcGluZy1wYXJ0aWNsZSI6IiJ9XSwiY29udGFpbmVyLXRpdGxlIjoiRW5mZXJtZXLDrWEgQ2zDrW5pY2EgKEVuZ2xpc2ggRWRpdGlvbikiLCJET0kiOiJodHRwczovL2RvaS5vcmcvMTAuMTAxNi9qLmVuZmNsZS4yMDE5LjEyLjAwNCIsIklTU04iOiIyNDQ1LTE0NzkiLCJVUkwiOiJodHRwczovL3d3dy5zY2llbmNlZGlyZWN0LmNvbS9zY2llbmNlL2FydGljbGUvcGlpL1MyNDQ1MTQ3OTIwMzAwNTY0IiwiaXNzdWVkIjp7ImRhdGUtcGFydHMiOltbMjAyMF1dfSwicGFnZSI6IjM0MC0zNDgiLCJhYnN0cmFjdCI6Ik9iamVjdGl2ZVxuVGhlIE1hc2xhY2ggQnVybm91dCBJbnZlbnRvcnkgKE1CSSkgaXMgYW4gaW5zdHJ1bWVudCBjb21tb25seSB1c2VkIGZvciB0aGUgZXZhbHVhdGlvbiBvZiBidXJub3V0IHN5bmRyb21lLiBUaGUgdmVyc2lvbiBvZiB0aGUgTUJJLUh1bWFuIFN1cnZleSAoTUJJLUhTUykgd2FzIGFwcGxpZWQgdG8gUGVydXZpYW4gbnVyc2VzIHRvIGV4cGxvcmUgdGhlIHByZXZhbGVuY2Ugb2YgdGhpcyBzeW5kcm9tZSB3aXRob3V0IHByZXZpb3VzbHkgY29uc2lkZXJpbmcgcG9zc2libGUgZXZpZGVuY2Ugb2YgdmFsaWRpdHkgdG8gYWNjcmVkaXQgaXRzIHVzZS4gVGhlIHB1cnBvc2Ugb2YgdGhpcyByZXNlYXJjaCBpcyB0byBldmFsdWF0ZSB0aGUgaW50ZXJuYWwgc3RydWN0dXJlIGFuZCByZWxpYWJpbGl0eSBvZiB0aGUgTUJJLUhTUyBpbiBQZXJ1dmlhbiBudXJzZXMuXG5NZXRob2RzXG5UaGUgc3R1ZHkgd2FzIHByZXBhcmVkIHRocm91Z2ggc2Vjb25kYXJ5IGRhdGEgYW5hbHlzaXMgYmFzZWQgb24gdGhlIGluZm9ybWF0aW9uIGNvbGxlY3RlZCBmcm9tIDI4MDkgbnVyc2VzIGluIFBlcnUgb2J0YWluZWQgZnJvbSB0aGUgTmF0aW9uYWwgU3VydmV5IG9mIFNhdGlzZmFjdGlvbiBvZiBIZWFsdGggVXNlcnMgKEVOU1VTQUxVRCkgYXBwbGllZCBpbiAyMDE0LiBBbiBleHBsb3JhdG9yeSBhbmQgY29uZmlybWF0b3J5IGZhY3RvciBhbmFseXNpcyB3YXMgcHJlcGFyZWQ7IHJlbGlhYmlsaXR5IHdhcyBlc3RpbWF0ZWQgd2l0aCBDcm9uYmFjaCBhbHBoYSBhbmQgT21lZ2EuXG5SZXN1bHRzXG5UaGUgYW5hbHlzZXMgaW5kaWNhdGVkIHRoZSBwcmVzZW5jZSBvZiB0aHJlZSBmYWN0b3JzLCBidXQgd2l0aCBhIHJlZHVjdGlvbiBvZiA3IGl0ZW1zOyByZWxpYWJpbGl0eSB3YXMgYWNjZXB0YWJsZSB3aXRoIHRoZSBPbWVnYSBjb2VmZmljaWVudC5cbkNvbmNsdXNpb25cblRoZSByZXN1bHRzIHF1ZXN0aW9uIHRoZSB2YWxpZGl0eSBvZiB0aGUgb3JpZ2luYWwgdmVyc2lvbiBvZiB0aGUgTUJJLUhTUyBmb3IgaXRzIGFwcGxpY2F0aW9uIGluIFBlcnV2aWFuIG51cnNlcywgdGhlcmVmb3JlLCBpdHMgZGlhZ25vc3RpYyB1dGlsaXR5IHNob3VsZCBiZSB2aWV3ZWQgd2l0aCBjYXV0aW9uLiBBcyBhbiBhbHRlcm5hdGl2ZSwgaXQgaXMgYWR2aXNhYmxlIHRvIHByaW9yaXRpc2UgdGhlIDE1LWl0ZW0gdmVyc2lvbiBhbmQgdG8gY29udGludWUgd2l0aCB2YWxpZGF0aW9uIHN0dWRpZXMuXG5SZXN1bWVuXG5PYmpldGl2b1xuRWwgTWFzbGFjaCBCdXJub3V0IEludmVudG9yeSAoTUJJKSBlcyB1biBpbnN0cnVtZW50byBkZSB1c28gaGFiaXR1YWwgcGFyYSBsYSBldmFsdWFjacOzbiBkZWwgc8OtbmRyb21lIGRlIGJ1cm5vdXQuIExhIHZlcnNpw7NuIGRlbCBNQkktSHVtYW4gU3VydmV5IChNQkktSFNTKSBmdWUgYXBsaWNhZG8gZW4gZW5mZXJtZXJvcyBwZXJ1YW5vcyBwYXJhIGV4cGxvcmFyIGxhIHByZXZhbGVuY2lhIGRlIGVzdGUgc8OtbmRyb21lIHNpbiBjb25zaWRlcmFyIHByZXZpYW1lbnRlIHBvc2libGVzIGV2aWRlbmNpYXMgZGUgdmFsaWRleiBwYXJhIGFjcmVkaXRhciBzdSB1c28uIEVsIHByb3DDs3NpdG8gZGUgbGEgcHJlc2VudGUgaW52ZXN0aWdhY2nDs24gZXMgZXZhbHVhciBsYSBlc3RydWN0dXJhIGludGVybmEgeSBsYSBjb25maWFiaWxpZGFkIGRlbCBNQkktSFNTIGVuIGVuZmVybWVyb3MgcGVydWFub3MuXG5Nw6l0b2RvXG5FbCBlc3R1ZGlvIHNlIGVsYWJvcsOzIG1lZGlhbnRlIGFuw6FsaXNpcyBzZWN1bmRhcmlvIGRlIGRhdG9zIGEgcGFydGlyIGRlIGxhIGluZm9ybWFjacOzbiByZWNvZ2lkYSBhIDI4MDkgZW5mZXJtZXJvcyBkZWwgUGVyw7ogb2J0ZW5pZG9zIGRlIGxhIEVuY3Vlc3RhIE5hY2lvbmFsIGRlIFNhdGlzZmFjY2nDs24gZGUgVXN1YXJpb3MgZW4gU2FsdWQgKEVOU1VTQUxVRCkgYXBsaWNhZG8gZWwgYcOxbyAyMDE0LiBTZSBlbGFib3LDsyB1biBhbsOhbGlzaXMgZmFjdG9yaWFsIGV4cGxvcmF0b3JpbyB5IGNvbmZpcm1hdG9yaW87IGxhIGNvbmZpYWJpbGlkYWQgZnVlIGVzdGltYWRhIGNvbiBlbCBhbGZhIGRlIENyb25iYWNoIHkgT21lZ2EuXG5SZXN1bHRhZG9zXG5Mb3MgYW7DoWxpc2lzIGluZGljYXJvbiBsYSBwcmVzZW5jaWEgZGUgdHJlcyBmYWN0b3JlcywgcGVybyBjb24gdW5hIHJlZHVjY2nDs24gZGUgNyDDrXRlbXM7IGxhIGNvbmZpYWJpbGlkYWQgZnVlIGFjZXB0YWJsZSBjb24gZWwgY29lZmljaWVudGUgT21lZ2EuXG5Db25jbHVzaW9uZXNcbkxvcyByZXN1bHRhZG9zIGN1ZXN0aW9uYW4gbGEgdmFsaWRleiBkZSBsYSB2ZXJzacOzbiBvcmlnaW5hbCBkZWwgTUJJLUhTUyBwYXJhIHN1IGFwbGljYWNpw7NuIGVuIGxhcyBlbmZlcm1lcmFzIHBlcnVhbmFzLCBwb3IgdGFudG8sIHNlIHJlcXVpZXJlIHRvbWFyIGNvbiBjYXV0ZWxhIHN1IHV0aWxpZGFkIGRpYWduw7NzdGljYS4gQ29tbyBhbHRlcm5hdGl2YSwgZXMgcmVjb21lbmRhYmxlIHByaW9yaXphciBsYSB2ZXJzacOzbiBkZSAxNSDDrXRlbXMgeSBjb250aW51YXIgY29uIGxvcyBlc3R1ZGlvcyBkZSB2YWxpZGFjacOzbi4iLCJpc3N1ZSI6IjUiLCJ2b2x1bWUiOiIzMCIsImNvbnRhaW5lci10aXRsZS1zaG9ydCI6IiJ9LCJpc1RlbXBvcmFyeSI6ZmFsc2V9XX0="/>
          <w:id w:val="206223286"/>
          <w:placeholder>
            <w:docPart w:val="DefaultPlaceholder_-1854013440"/>
          </w:placeholder>
        </w:sdtPr>
        <w:sdtContent>
          <w:r w:rsidR="00DC2FF8" w:rsidRPr="00565D9B">
            <w:rPr>
              <w:rFonts w:ascii="Times New Roman" w:eastAsia="Times New Roman" w:hAnsi="Times New Roman" w:cs="Times New Roman"/>
              <w:sz w:val="24"/>
              <w:szCs w:val="24"/>
            </w:rPr>
            <w:t>(Calderón-de la Cruz et al., 2020; Oh &amp; Lee, 2009; Yslado Méndez et al., 2021)</w:t>
          </w:r>
        </w:sdtContent>
      </w:sdt>
      <w:r w:rsidR="00DC2FF8" w:rsidRPr="00565D9B">
        <w:rPr>
          <w:rFonts w:ascii="Times New Roman" w:hAnsi="Times New Roman" w:cs="Times New Roman"/>
          <w:sz w:val="24"/>
          <w:szCs w:val="24"/>
        </w:rPr>
        <w:t xml:space="preserve">. </w:t>
      </w:r>
      <w:r w:rsidR="00C30C67" w:rsidRPr="00565D9B">
        <w:rPr>
          <w:rFonts w:ascii="Times New Roman" w:hAnsi="Times New Roman" w:cs="Times New Roman"/>
          <w:sz w:val="24"/>
          <w:szCs w:val="24"/>
        </w:rPr>
        <w:t>De esta forma, las puntuaciones en despersonalización muestran una baja fiabilidad. Esto se encuentra unido a los resultados anteriores presentados para esta dimensión, ya</w:t>
      </w:r>
      <w:r w:rsidR="00C30C67" w:rsidRPr="00106796">
        <w:rPr>
          <w:rFonts w:ascii="Times New Roman" w:hAnsi="Times New Roman" w:cs="Times New Roman"/>
          <w:sz w:val="24"/>
          <w:szCs w:val="24"/>
        </w:rPr>
        <w:t xml:space="preserve"> que cuatro ítems mostraron una baja capacidad discriminativa, dos ítems fueron consideraron como no esenciales por parte de los jueces expertos, uno de sus ítems tuvo la carga factorial más baja del análisis factorial confirmatorio (menor a .40), los ítems tuvieron una menor relación entre ellos, siendo la correlación promedio inter-ítem igual a .21, además, fue el único factor que no contó con evidencia de validez convergente.</w:t>
      </w:r>
    </w:p>
    <w:p w14:paraId="6F74D6C4" w14:textId="60A0063A" w:rsidR="003E59D7" w:rsidRPr="00106796" w:rsidRDefault="0004142D" w:rsidP="005751E9">
      <w:pPr>
        <w:spacing w:line="360" w:lineRule="auto"/>
        <w:jc w:val="both"/>
        <w:rPr>
          <w:rFonts w:ascii="Times New Roman" w:hAnsi="Times New Roman" w:cs="Times New Roman"/>
          <w:sz w:val="24"/>
          <w:szCs w:val="24"/>
        </w:rPr>
      </w:pPr>
      <w:r w:rsidRPr="00106796">
        <w:rPr>
          <w:rFonts w:ascii="Times New Roman" w:hAnsi="Times New Roman" w:cs="Times New Roman"/>
          <w:sz w:val="24"/>
          <w:szCs w:val="24"/>
        </w:rPr>
        <w:t xml:space="preserve">Finalmente, </w:t>
      </w:r>
      <w:r w:rsidR="00517B21" w:rsidRPr="00106796">
        <w:rPr>
          <w:rFonts w:ascii="Times New Roman" w:hAnsi="Times New Roman" w:cs="Times New Roman"/>
          <w:sz w:val="24"/>
          <w:szCs w:val="24"/>
        </w:rPr>
        <w:t>se elaboraron baremos en percentiles para la interpretación de las puntuaciones en el MBI</w:t>
      </w:r>
      <w:r w:rsidR="00216B2D" w:rsidRPr="00106796">
        <w:rPr>
          <w:rFonts w:ascii="Times New Roman" w:hAnsi="Times New Roman" w:cs="Times New Roman"/>
          <w:sz w:val="24"/>
          <w:szCs w:val="24"/>
        </w:rPr>
        <w:t xml:space="preserve"> en profesionales de la salud de la región Ancash</w:t>
      </w:r>
      <w:r w:rsidR="00517B21" w:rsidRPr="00106796">
        <w:rPr>
          <w:rFonts w:ascii="Times New Roman" w:hAnsi="Times New Roman" w:cs="Times New Roman"/>
          <w:sz w:val="24"/>
          <w:szCs w:val="24"/>
        </w:rPr>
        <w:t xml:space="preserve">. Sin embargo, es recomendable utilizar su significado para las dimensiones de agotamiento emocional y realización personal, más no para la dimensión despersonalización, debido al bajo nivel de fiabilidad observado, así como otros indicadores inadecuados ya discutidos en la presente sección. </w:t>
      </w:r>
      <w:r w:rsidR="00F2172B" w:rsidRPr="00106796">
        <w:rPr>
          <w:rFonts w:ascii="Times New Roman" w:hAnsi="Times New Roman" w:cs="Times New Roman"/>
          <w:sz w:val="24"/>
          <w:szCs w:val="24"/>
        </w:rPr>
        <w:t>Asimismo, no es posible la obtención de una puntuación total de burnout según lo encontrado en esta investigación, ya que el factor general observado en el modelo jerárquico también tuvo una baja consistencia interna. Por tanto, a partir de lo señalado, una persona tendría problemas de síndrome de burnout si presenta una alta puntuación de agotamiento emocional y un bajo puntaje en realización personal.</w:t>
      </w:r>
    </w:p>
    <w:p w14:paraId="761BBC21" w14:textId="42E25D9C" w:rsidR="008D542E" w:rsidRPr="00106796" w:rsidRDefault="008D542E" w:rsidP="005751E9">
      <w:pPr>
        <w:spacing w:line="360" w:lineRule="auto"/>
        <w:jc w:val="both"/>
        <w:rPr>
          <w:rFonts w:ascii="Times New Roman" w:hAnsi="Times New Roman" w:cs="Times New Roman"/>
          <w:sz w:val="24"/>
          <w:szCs w:val="24"/>
        </w:rPr>
      </w:pPr>
      <w:r w:rsidRPr="00106796">
        <w:rPr>
          <w:rFonts w:ascii="Times New Roman" w:hAnsi="Times New Roman" w:cs="Times New Roman"/>
          <w:sz w:val="24"/>
          <w:szCs w:val="24"/>
        </w:rPr>
        <w:t xml:space="preserve">Entre las limitaciones del estudio se encuentra el tamaño de muestra utilizado, ya que inicialmente se contaba con 366 participantes, sin embargo, después de la eliminación de valores atípicos univariados y multivariados, la muestra final quedó compuesta por 303 casos, lo que limitó la posibilidad de realizar otros análisis estadísticos (por ejemplo, análisis de invarianza factorial </w:t>
      </w:r>
      <w:r w:rsidRPr="00751B88">
        <w:rPr>
          <w:rFonts w:ascii="Times New Roman" w:hAnsi="Times New Roman" w:cs="Times New Roman"/>
          <w:sz w:val="24"/>
          <w:szCs w:val="24"/>
        </w:rPr>
        <w:t>o funcionamiento diferencial del ítem).</w:t>
      </w:r>
      <w:r w:rsidR="001C48A2" w:rsidRPr="00751B88">
        <w:rPr>
          <w:rFonts w:ascii="Times New Roman" w:hAnsi="Times New Roman" w:cs="Times New Roman"/>
          <w:sz w:val="24"/>
          <w:szCs w:val="24"/>
        </w:rPr>
        <w:t xml:space="preserve"> A pesar de ello, el tamaño de muestra fue mayor a 300, mínimo recomendado para estudios psicométricos donde la cantidad de ítems no es grande </w:t>
      </w:r>
      <w:sdt>
        <w:sdtPr>
          <w:rPr>
            <w:rFonts w:ascii="Times New Roman" w:hAnsi="Times New Roman" w:cs="Times New Roman"/>
            <w:sz w:val="24"/>
            <w:szCs w:val="24"/>
          </w:rPr>
          <w:tag w:val="MENDELEY_CITATION_v3_eyJjaXRhdGlvbklEIjoiTUVOREVMRVlfQ0lUQVRJT05fNDczOTVmNTUtN2RhMC00ZWM4LTgwMDMtYzliMWMyYTIxNjA4IiwicHJvcGVydGllcyI6eyJub3RlSW5kZXgiOjB9LCJpc0VkaXRlZCI6ZmFsc2UsIm1hbnVhbE92ZXJyaWRlIjp7ImlzTWFudWFsbHlPdmVycmlkZGVuIjpmYWxzZSwiY2l0ZXByb2NUZXh0IjoiKENvb2sgJiMzODsgQmVja21hbiwgMjAwNikiLCJtYW51YWxPdmVycmlkZVRleHQiOiIifSwiY2l0YXRpb25JdGVtcyI6W3siaWQiOiJlM2JiNzg2Ni00M2JhLTM0MzMtODUxOC1hMTA2YjRhNWNhZDgiLCJpdGVtRGF0YSI6eyJ0eXBlIjoiYXJ0aWNsZS1qb3VybmFsIiwiaWQiOiJlM2JiNzg2Ni00M2JhLTM0MzMtODUxOC1hMTA2YjRhNWNhZDgiLCJ0aXRsZSI6IkN1cnJlbnQgQ29uY2VwdHMgaW4gVmFsaWRpdHkgYW5kIFJlbGlhYmlsaXR5IGZvciBQc3ljaG9tZXRyaWMgSW5zdHJ1bWVudHM6IFRoZW9yeSBhbmQgQXBwbGljYXRpb24iLCJhdXRob3IiOlt7ImZhbWlseSI6IkNvb2siLCJnaXZlbiI6IkRhdmlkIEEiLCJwYXJzZS1uYW1lcyI6ZmFsc2UsImRyb3BwaW5nLXBhcnRpY2xlIjoiIiwibm9uLWRyb3BwaW5nLXBhcnRpY2xlIjoiIn0seyJmYW1pbHkiOiJCZWNrbWFuIiwiZ2l2ZW4iOiJUaG9tYXMgSiIsInBhcnNlLW5hbWVzIjpmYWxzZSwiZHJvcHBpbmctcGFydGljbGUiOiIiLCJub24tZHJvcHBpbmctcGFydGljbGUiOiIifV0sImNvbnRhaW5lci10aXRsZSI6IlRoZSBBbWVyaWNhbiBKb3VybmFsIG9mIE1lZGljaW5lIiwiY29udGFpbmVyLXRpdGxlLXNob3J0IjoiQW0gSiBNZWQiLCJET0kiOiJodHRwczovL2RvaS5vcmcvMTAuMTAxNi9qLmFtam1lZC4yMDA1LjEwLjAzNiIsIklTU04iOiIwMDAyLTkzNDMiLCJVUkwiOiJodHRwczovL3d3dy5zY2llbmNlZGlyZWN0LmNvbS9zY2llbmNlL2FydGljbGUvcGlpL1MwMDAyOTM0MzA1MDEwMzc1IiwiaXNzdWVkIjp7ImRhdGUtcGFydHMiOltbMjAwNl1dfSwicGFnZSI6IjE2Ni5lNy0xNjYuZTE2IiwiYWJzdHJhY3QiOiJWYWxpZGl0eSBhbmQgcmVsaWFiaWxpdHkgcmVsYXRlIHRvIHRoZSBpbnRlcnByZXRhdGlvbiBvZiBzY29yZXMgZnJvbSBwc3ljaG9tZXRyaWMgaW5zdHJ1bWVudHMgKGVnLCBzeW1wdG9tIHNjYWxlcywgcXVlc3Rpb25uYWlyZXMsIGVkdWNhdGlvbiB0ZXN0cywgYW5kIG9ic2VydmVyIHJhdGluZ3MpIHVzZWQgaW4gY2xpbmljYWwgcHJhY3RpY2UsIHJlc2VhcmNoLCBlZHVjYXRpb24sIGFuZCBhZG1pbmlzdHJhdGlvbi4gRW1lcmdpbmcgcGFyYWRpZ21zIHJlcGxhY2UgcHJpb3IgZGlzdGluY3Rpb25zIG9mIGZhY2UsIGNvbnRlbnQsIGFuZCBjcml0ZXJpb24gdmFsaWRpdHkgd2l0aCB0aGUgdW5pdGFyeSBjb25jZXB0IOKAnGNvbnN0cnVjdCB2YWxpZGl0eSzigJ0gdGhlIGRlZ3JlZSB0byB3aGljaCBhIHNjb3JlIGNhbiBiZSBpbnRlcnByZXRlZCBhcyByZXByZXNlbnRpbmcgdGhlIGludGVuZGVkIHVuZGVybHlpbmcgY29uc3RydWN0LiBFdmlkZW5jZSB0byBzdXBwb3J0IHRoZSB2YWxpZGl0eSBhcmd1bWVudCBpcyBjb2xsZWN0ZWQgZnJvbSA1IHNvdXJjZXM6IOKAokNvbnRlbnQ6IGRvIGluc3RydW1lbnQgaXRlbXMgY29tcGxldGVseSByZXByZXNlbnQgdGhlIGNvbnN0cnVjdD/igKJSZXNwb25zZSBwcm9jZXNzOiB0aGUgcmVsYXRpb25zaGlwIGJldHdlZW4gdGhlIGludGVuZGVkIGNvbnN0cnVjdCBhbmQgdGhlIHRob3VnaHQgcHJvY2Vzc2VzIG9mIHN1YmplY3RzIG9yIG9ic2VydmVyc+KAokludGVybmFsIHN0cnVjdHVyZTogYWNjZXB0YWJsZSByZWxpYWJpbGl0eSBhbmQgZmFjdG9yIHN0cnVjdHVyZeKAolJlbGF0aW9ucyB0byBvdGhlciB2YXJpYWJsZXM6IGNvcnJlbGF0aW9uIHdpdGggc2NvcmVzIGZyb20gYW5vdGhlciBpbnN0cnVtZW50IGFzc2Vzc2luZyB0aGUgc2FtZSBjb25zdHJ1Y3TigKJDb25zZXF1ZW5jZXM6IGRvIHNjb3JlcyByZWFsbHkgbWFrZSBhIGRpZmZlcmVuY2U/IEV2aWRlbmNlIHNob3VsZCBiZSBzb3VnaHQgZnJvbSBhIHZhcmlldHkgb2Ygc291cmNlcyB0byBzdXBwb3J0IGEgZ2l2ZW4gaW50ZXJwcmV0YXRpb24uIFJlbGlhYmxlIHNjb3JlcyBhcmUgbmVjZXNzYXJ5LCBidXQgbm90IHN1ZmZpY2llbnQsIGZvciB2YWxpZCBpbnRlcnByZXRhdGlvbi4gSW5jcmVhc2VkIGF0dGVudGlvbiB0byB0aGUgc3lzdGVtYXRpYyBjb2xsZWN0aW9uIG9mIHZhbGlkaXR5IGV2aWRlbmNlIGZvciBzY29yZXMgZnJvbSBwc3ljaG9tZXRyaWMgaW5zdHJ1bWVudHMgd2lsbCBpbXByb3ZlIGFzc2Vzc21lbnRzIGluIHJlc2VhcmNoLCBwYXRpZW50IGNhcmUsIGFuZCBlZHVjYXRpb24uIiwiaXNzdWUiOiIyIiwidm9sdW1lIjoiMTE5In0sImlzVGVtcG9yYXJ5IjpmYWxzZX1dfQ=="/>
          <w:id w:val="-570030898"/>
          <w:placeholder>
            <w:docPart w:val="DefaultPlaceholder_-1854013440"/>
          </w:placeholder>
        </w:sdtPr>
        <w:sdtContent>
          <w:r w:rsidR="001C48A2" w:rsidRPr="00751B88">
            <w:rPr>
              <w:rFonts w:ascii="Times New Roman" w:eastAsia="Times New Roman" w:hAnsi="Times New Roman" w:cs="Times New Roman"/>
              <w:sz w:val="24"/>
              <w:szCs w:val="24"/>
            </w:rPr>
            <w:t>(Cook &amp; Beckman, 2006)</w:t>
          </w:r>
        </w:sdtContent>
      </w:sdt>
      <w:r w:rsidR="001C48A2" w:rsidRPr="00751B88">
        <w:rPr>
          <w:rFonts w:ascii="Times New Roman" w:hAnsi="Times New Roman" w:cs="Times New Roman"/>
          <w:sz w:val="24"/>
          <w:szCs w:val="24"/>
        </w:rPr>
        <w:t>.</w:t>
      </w:r>
      <w:r w:rsidRPr="00751B88">
        <w:rPr>
          <w:rFonts w:ascii="Times New Roman" w:hAnsi="Times New Roman" w:cs="Times New Roman"/>
          <w:sz w:val="24"/>
          <w:szCs w:val="24"/>
        </w:rPr>
        <w:t xml:space="preserve"> </w:t>
      </w:r>
      <w:r w:rsidR="001C48A2" w:rsidRPr="00751B88">
        <w:rPr>
          <w:rFonts w:ascii="Times New Roman" w:hAnsi="Times New Roman" w:cs="Times New Roman"/>
          <w:sz w:val="24"/>
          <w:szCs w:val="24"/>
        </w:rPr>
        <w:t xml:space="preserve">Asimismo, la evidencia de validez convergente y discriminante </w:t>
      </w:r>
      <w:r w:rsidR="00FF48A6" w:rsidRPr="00751B88">
        <w:rPr>
          <w:rFonts w:ascii="Times New Roman" w:hAnsi="Times New Roman" w:cs="Times New Roman"/>
          <w:sz w:val="24"/>
          <w:szCs w:val="24"/>
        </w:rPr>
        <w:t>fue evaluada a partir de los factores del MBI, sin contar con otras variables</w:t>
      </w:r>
      <w:r w:rsidR="00705374" w:rsidRPr="00751B88">
        <w:rPr>
          <w:rFonts w:ascii="Times New Roman" w:hAnsi="Times New Roman" w:cs="Times New Roman"/>
          <w:sz w:val="24"/>
          <w:szCs w:val="24"/>
        </w:rPr>
        <w:t xml:space="preserve"> externas</w:t>
      </w:r>
      <w:r w:rsidR="00FF48A6" w:rsidRPr="00751B88">
        <w:rPr>
          <w:rFonts w:ascii="Times New Roman" w:hAnsi="Times New Roman" w:cs="Times New Roman"/>
          <w:sz w:val="24"/>
          <w:szCs w:val="24"/>
        </w:rPr>
        <w:t xml:space="preserve"> diferentes al </w:t>
      </w:r>
      <w:r w:rsidR="00705374" w:rsidRPr="00751B88">
        <w:rPr>
          <w:rFonts w:ascii="Times New Roman" w:hAnsi="Times New Roman" w:cs="Times New Roman"/>
          <w:sz w:val="24"/>
          <w:szCs w:val="24"/>
        </w:rPr>
        <w:t>burnout</w:t>
      </w:r>
      <w:r w:rsidR="002A59CC" w:rsidRPr="00751B88">
        <w:rPr>
          <w:rFonts w:ascii="Times New Roman" w:hAnsi="Times New Roman" w:cs="Times New Roman"/>
          <w:sz w:val="24"/>
          <w:szCs w:val="24"/>
        </w:rPr>
        <w:t xml:space="preserve"> (instrumentos </w:t>
      </w:r>
      <w:r w:rsidR="002A59CC" w:rsidRPr="00751B88">
        <w:rPr>
          <w:rFonts w:ascii="Times New Roman" w:hAnsi="Times New Roman" w:cs="Times New Roman"/>
          <w:sz w:val="24"/>
          <w:szCs w:val="24"/>
        </w:rPr>
        <w:lastRenderedPageBreak/>
        <w:t>adicionales</w:t>
      </w:r>
      <w:r w:rsidR="002A59CC" w:rsidRPr="00106796">
        <w:rPr>
          <w:rFonts w:ascii="Times New Roman" w:hAnsi="Times New Roman" w:cs="Times New Roman"/>
          <w:sz w:val="24"/>
          <w:szCs w:val="24"/>
        </w:rPr>
        <w:t xml:space="preserve">). No obstante, se utilizaron indicadores </w:t>
      </w:r>
      <w:r w:rsidR="00755861" w:rsidRPr="00106796">
        <w:rPr>
          <w:rFonts w:ascii="Times New Roman" w:hAnsi="Times New Roman" w:cs="Times New Roman"/>
          <w:sz w:val="24"/>
          <w:szCs w:val="24"/>
        </w:rPr>
        <w:t xml:space="preserve">actualmente recomendados para esta finalidad como el AVE o el ratio HTMT2 </w:t>
      </w:r>
      <w:sdt>
        <w:sdtPr>
          <w:rPr>
            <w:rFonts w:ascii="Times New Roman" w:hAnsi="Times New Roman" w:cs="Times New Roman"/>
            <w:color w:val="000000"/>
            <w:sz w:val="24"/>
            <w:szCs w:val="24"/>
          </w:rPr>
          <w:tag w:val="MENDELEY_CITATION_v3_eyJjaXRhdGlvbklEIjoiTUVOREVMRVlfQ0lUQVRJT05fMjNiMjllNTYtYzJlNy00OTBiLTkzNWEtYTc2ZmYwYzQ1MmJkIiwicHJvcGVydGllcyI6eyJub3RlSW5kZXgiOjB9LCJpc0VkaXRlZCI6ZmFsc2UsIm1hbnVhbE92ZXJyaWRlIjp7ImlzTWFudWFsbHlPdmVycmlkZGVuIjpmYWxzZSwiY2l0ZXByb2NUZXh0IjoiKEhlbnNlbGVyIGV0IGFsLiwgMjAxNTsgTW9yYWwsIDIwMTkpIiwibWFudWFsT3ZlcnJpZGVUZXh0IjoiIn0sImNpdGF0aW9uSXRlbXMiOlt7ImlkIjoiNmUxNGEzMzUtNjkyYS0zMWQ3LWE3NjUtZDI3YzcyOWIyODRmIiwiaXRlbURhdGEiOnsidHlwZSI6ImFydGljbGUtam91cm5hbCIsImlkIjoiNmUxNGEzMzUtNjkyYS0zMWQ3LWE3NjUtZDI3YzcyOWIyODRmIiwidGl0bGUiOiJSZXZpc2nDs24gZGUgbG9zIGNyaXRlcmlvcyBwYXJhIHZhbGlkZXogY29udmVyZ2VudGUgZXN0aW1hZGEgYSB0cmF2w6lzIGRlIGxhIFZhcmlhbnphIE1lZGlhIEV4dHJhw61kYSIsImF1dGhvciI6W3siZmFtaWx5IjoiTW9yYWwiLCJnaXZlbiI6Ikpvc8OpIiwicGFyc2UtbmFtZXMiOmZhbHNlLCJkcm9wcGluZy1wYXJ0aWNsZSI6IiIsIm5vbi1kcm9wcGluZy1wYXJ0aWNsZSI6IiJ9XSwiY29udGFpbmVyLXRpdGxlIjoiUHN5Y2hvbG9naWEiLCJET0kiOiIxMC4yMTUwMC8xOTAwMjM4Ni40MTE5IiwiSVNTTiI6IjE5MDAtMjM4NiIsImlzc3VlZCI6eyJkYXRlLXBhcnRzIjpbWzIwMTksMTEsMjBdXX0sInBhZ2UiOiIyNS00MSIsImFic3RyYWN0IjoiRW4gZWwgY29udGV4dG8gZGVsIG1vZGVsYW1pZW50byBkZSBlY3VhY2lvbmVzIGVzdHJ1Y3R1cmFsZXMgc2UgbWFuZWphbiBsb3MgY29uY2VwdG9zIGRlIHZhbGlkZXogY29udmVyZ2VudGUgeSBjb25maWFiaWxpZGFkIGNvbXB1ZXN0YSBhcGxpY2Fkb3MgYSBsb3MgbW9kZWxvcyBkZSBtZWRpZGEgY29uIMOtdGVtcyBjb25nZW7DqXJpY29zLiBFc3RlIGVzdHVkaW8gbWV0b2RvbMOzZ2ljbyB0aWVuZSBjb21vIG9iamV0aXZvIHJldmlzYXIgbG9zIHB1bnRvcyBkZSBjb3J0ZSBlc3RpcHVsYWRvcyBwYXJhIGxhIFZhcmlhbnphIE1lZGlhIEV4dHJhw61kYSAoVk1FKSBjdWFuZG8gc2UgdXNhIHBhcmEgZXN0YWJsZWNlciBsYSB2YWxpZGV6IGNvbnZlcmdlbnRlIGRlIHVuIG1vZGVsbyBkZSBtZWRpZGEuIFBvciB1bmEgcGFydGUsIHNlIGNvbnNpZGVyw7MgbGEgZ3JhbiBzZW1lamFuemEgZW50cmUgbG9zIGNvbmNlcHRvcyBkZSB2YWxpZGV6IGNvbnZlcmdlbnRlIHkgY29uZmlhYmlsaWRhZCBwb3IgY29uc2lzdGVuY2lhIGludGVybmEsIGFsIHVzYXJzZSBsb3MgcGVzb3MgZGUgbWVkaWRhIGVzdGFuZGFyaXphZG9zIHBhcmEgc3UgZXN0aW1hY2nDs24uIFBvciBvdHJhIHBhcnRlLCBzZSBhbmFsaXrDsyBsYSByZWxhY2nDs24gZW50cmUgZWwgbsO6bWVybyBkZSDDrXRlbXMgZGVsIGZhY3RvciwgbGEgVk1FIHkgbG9zIGNvZWZpY2llbnRlcyBvbWVnYSB5IEguIEEgZWZlY3RvcyBkZSBzaW1wbGlmaWNhY2nDs24sIHNlIG1hbmVqw7MgdW4gcGVzbyBkZSBtZWRpZGEgaG9tb2fDqW5lbyBlbiBsYXMgZGVtb3N0cmFjaW9uZXMuIFNlIG9ic2VydsOzIHVuIGVmZWN0byBtdXkgZ3JhbmRlIGRlbCBuw7ptZXJvIGRlIMOtdGVtcywgcHJvdm9jYW5kbyB1biBkZXRlcmlvcm8gZW4gbGEgVk1FLCBhdW4gbWFudGVuaWVuZG8gY29uc3RhbnRlIGVsIG1pc21vIG5pdmVsIGRlIGNvbmZpYWJpbGlkYWQgKGNvZWZpY2llbnRlcyBvbWVnYSB5IEgpLCB5IG3DoXMgYWN1c2FkbyBhIG1heW9yIG5pdmVsIGRlIGNvbmZpYWJpbGlkYWQuIFNlIGNvbmNsdXllIHF1ZSB2YWxvcmVzIGRlIFZNRSA8IC41MCBwdWVkZW4gcmVmbGVqYXIgbml2ZWxlcyBhY2VwdGFibGVzIGRlIHZhbGlkZXogY29udmVyZ2VudGUsIGRlcGVuZGllbmRvIGRlbCBuw7ptZXJvIGRlIMOtdGVtcywgc2kgaW5jbHV5ZW4gY29tbyBjcml0ZXJpb3MgY29tcGxlbWVudGFyaW9zOiBwZXNvcyBkZSBtZWRpZGEgZXN0YW5kYXJpemFkb3Mg4omlIC41MCB5IGNvZWZpY2llbnRlcyBvbWVnYSB5IEgg4omlIC43MC4iLCJwdWJsaXNoZXIiOiJVbml2ZXJzaWRhZCBkZSBTYW4gQnVlbmF2ZW50dXJhIiwiaXNzdWUiOiIyIiwidm9sdW1lIjoiMTMiLCJjb250YWluZXItdGl0bGUtc2hvcnQiOiIifSwiaXNUZW1wb3JhcnkiOmZhbHNlfSx7ImlkIjoiMWZiOWFkY2QtMTgxMC0zMDBlLWFjZjUtYTdlMDgwNTY4NDE1IiwiaXRlbURhdGEiOnsidHlwZSI6ImFydGljbGUtam91cm5hbCIsImlkIjoiMWZiOWFkY2QtMTgxMC0zMDBlLWFjZjUtYTdlMDgwNTY4NDE1IiwidGl0bGUiOiJBIG5ldyBjcml0ZXJpb24gZm9yIGFzc2Vzc2luZyBkaXNjcmltaW5hbnQgdmFsaWRpdHkgaW4gdmFyaWFuY2UtYmFzZWQgc3RydWN0dXJhbCBlcXVhdGlvbiBtb2RlbGluZyIsImF1dGhvciI6W3siZmFtaWx5IjoiSGVuc2VsZXIiLCJnaXZlbiI6IkrDtnJnIiwicGFyc2UtbmFtZXMiOmZhbHNlLCJkcm9wcGluZy1wYXJ0aWNsZSI6IiIsIm5vbi1kcm9wcGluZy1wYXJ0aWNsZSI6IiJ9LHsiZmFtaWx5IjoiUmluZ2xlIiwiZ2l2ZW4iOiJDaHJpc3RpYW4gTSIsInBhcnNlLW5hbWVzIjpmYWxzZSwiZHJvcHBpbmctcGFydGljbGUiOiIiLCJub24tZHJvcHBpbmctcGFydGljbGUiOiIifSx7ImZhbWlseSI6IlNhcnN0ZWR0IiwiZ2l2ZW4iOiJNYXJrbyIsInBhcnNlLW5hbWVzIjpmYWxzZSwiZHJvcHBpbmctcGFydGljbGUiOiIiLCJub24tZHJvcHBpbmctcGFydGljbGUiOiIifV0sImNvbnRhaW5lci10aXRsZSI6IkpvdXJuYWwgb2YgdGhlIEFjYWRlbXkgb2YgTWFya2V0aW5nIFNjaWVuY2UiLCJjb250YWluZXItdGl0bGUtc2hvcnQiOiJKIEFjYWQgTWFyayBTY2kiLCJET0kiOiIxMC4xMDA3L3MxMTc0Ny0wMTQtMDQwMy04IiwiSVNTTiI6IjE1NTItNzgyNCIsIlVSTCI6Imh0dHBzOi8vZG9pLm9yZy8xMC4xMDA3L3MxMTc0Ny0wMTQtMDQwMy04IiwiaXNzdWVkIjp7ImRhdGUtcGFydHMiOltbMjAxNV1dfSwicGFnZSI6IjExNS0xMzUiLCJhYnN0cmFjdCI6IkRpc2NyaW1pbmFudCB2YWxpZGl0eSBhc3Nlc3NtZW50IGhhcyBiZWNvbWUgYSBnZW5lcmFsbHkgYWNjZXB0ZWQgcHJlcmVxdWlzaXRlIGZvciBhbmFseXppbmcgcmVsYXRpb25zaGlwcyBiZXR3ZWVuIGxhdGVudCB2YXJpYWJsZXMuIEZvciB2YXJpYW5jZS1iYXNlZCBzdHJ1Y3R1cmFsIGVxdWF0aW9uIG1vZGVsaW5nLCBzdWNoIGFzIHBhcnRpYWwgbGVhc3Qgc3F1YXJlcywgdGhlIEZvcm5lbGwtTGFyY2tlciBjcml0ZXJpb24gYW5kIHRoZSBleGFtaW5hdGlvbiBvZiBjcm9zcy1sb2FkaW5ncyBhcmUgdGhlIGRvbWluYW50IGFwcHJvYWNoZXMgZm9yIGV2YWx1YXRpbmcgZGlzY3JpbWluYW50IHZhbGlkaXR5LiBCeSBtZWFucyBvZiBhIHNpbXVsYXRpb24gc3R1ZHksIHdlIHNob3cgdGhhdCB0aGVzZSBhcHByb2FjaGVzIGRvIG5vdCByZWxpYWJseSBkZXRlY3QgdGhlIGxhY2sgb2YgZGlzY3JpbWluYW50IHZhbGlkaXR5IGluIGNvbW1vbiByZXNlYXJjaCBzaXR1YXRpb25zLiBXZSB0aGVyZWZvcmUgcHJvcG9zZSBhbiBhbHRlcm5hdGl2ZSBhcHByb2FjaCwgYmFzZWQgb24gdGhlIG11bHRpdHJhaXQtbXVsdGltZXRob2QgbWF0cml4LCB0byBhc3Nlc3MgZGlzY3JpbWluYW50IHZhbGlkaXR5OiB0aGUgaGV0ZXJvdHJhaXQtbW9ub3RyYWl0IHJhdGlvIG9mIGNvcnJlbGF0aW9ucy4gV2UgZGVtb25zdHJhdGUgaXRzIHN1cGVyaW9yIHBlcmZvcm1hbmNlIGJ5IG1lYW5zIG9mIGEgTW9udGUgQ2FybG8gc2ltdWxhdGlvbiBzdHVkeSwgaW4gd2hpY2ggd2UgY29tcGFyZSB0aGUgbmV3IGFwcHJvYWNoIHRvIHRoZSBGb3JuZWxsLUxhcmNrZXIgY3JpdGVyaW9uIGFuZCB0aGUgYXNzZXNzbWVudCBvZiAocGFydGlhbCkgY3Jvc3MtbG9hZGluZ3MuIEZpbmFsbHksIHdlIHByb3ZpZGUgZ3VpZGVsaW5lcyBvbiBob3cgdG8gaGFuZGxlIGRpc2NyaW1pbmFudCB2YWxpZGl0eSBpc3N1ZXMgaW4gdmFyaWFuY2UtYmFzZWQgc3RydWN0dXJhbCBlcXVhdGlvbiBtb2RlbGluZy4iLCJpc3N1ZSI6IjEiLCJ2b2x1bWUiOiI0MyJ9LCJpc1RlbXBvcmFyeSI6ZmFsc2V9XX0="/>
          <w:id w:val="-1696148557"/>
          <w:placeholder>
            <w:docPart w:val="DefaultPlaceholder_-1854013440"/>
          </w:placeholder>
        </w:sdtPr>
        <w:sdtContent>
          <w:r w:rsidR="00755861" w:rsidRPr="00106796">
            <w:rPr>
              <w:rFonts w:ascii="Times New Roman" w:hAnsi="Times New Roman" w:cs="Times New Roman"/>
              <w:color w:val="000000"/>
              <w:sz w:val="24"/>
              <w:szCs w:val="24"/>
            </w:rPr>
            <w:t>(Henseler et al., 2015; Moral, 2019)</w:t>
          </w:r>
        </w:sdtContent>
      </w:sdt>
      <w:r w:rsidR="00755861" w:rsidRPr="00106796">
        <w:rPr>
          <w:rFonts w:ascii="Times New Roman" w:hAnsi="Times New Roman" w:cs="Times New Roman"/>
          <w:sz w:val="24"/>
          <w:szCs w:val="24"/>
        </w:rPr>
        <w:t>.</w:t>
      </w:r>
    </w:p>
    <w:p w14:paraId="7C9135E9" w14:textId="17E27951" w:rsidR="00CA7A02" w:rsidRPr="00106796" w:rsidRDefault="00A14402" w:rsidP="005751E9">
      <w:pPr>
        <w:spacing w:line="360" w:lineRule="auto"/>
        <w:jc w:val="both"/>
        <w:rPr>
          <w:rFonts w:ascii="Times New Roman" w:hAnsi="Times New Roman" w:cs="Times New Roman"/>
          <w:sz w:val="24"/>
          <w:szCs w:val="24"/>
        </w:rPr>
      </w:pPr>
      <w:r w:rsidRPr="00106796">
        <w:rPr>
          <w:rFonts w:ascii="Times New Roman" w:hAnsi="Times New Roman" w:cs="Times New Roman"/>
          <w:sz w:val="24"/>
          <w:szCs w:val="24"/>
        </w:rPr>
        <w:t>Para futuras investigaciones, es recomendable aplicar dos versiones del MBI, una con los tres factores encontrados en el presente estudio y otra solamente con los factores de agotamiento emocional y realización personal, los cuales mostraron un aceptable nivel de fiabilidad. De esta forma, se podría contrastar empíricamente si el modelo de dos factores (agotamiento emocional y realización personal) muestra mejores resultados que el modelo de tres factores (agotamiento emocional, despersonalización y realización personal). Además, debido al problema de efectos piso y techo de la mayoría de los ítems, se podría considerar una reducción en la cantidad de opciones de respuesta para la muestra de profesionales de la salud o</w:t>
      </w:r>
      <w:r w:rsidR="00CA216F" w:rsidRPr="00106796">
        <w:rPr>
          <w:rFonts w:ascii="Times New Roman" w:hAnsi="Times New Roman" w:cs="Times New Roman"/>
          <w:sz w:val="24"/>
          <w:szCs w:val="24"/>
        </w:rPr>
        <w:t>, de otro modo,</w:t>
      </w:r>
      <w:r w:rsidRPr="00106796">
        <w:rPr>
          <w:rFonts w:ascii="Times New Roman" w:hAnsi="Times New Roman" w:cs="Times New Roman"/>
          <w:sz w:val="24"/>
          <w:szCs w:val="24"/>
        </w:rPr>
        <w:t xml:space="preserve"> la revisión de la pertinencia de las etiquetas de estas</w:t>
      </w:r>
      <w:r w:rsidR="00CA216F" w:rsidRPr="00106796">
        <w:rPr>
          <w:rFonts w:ascii="Times New Roman" w:hAnsi="Times New Roman" w:cs="Times New Roman"/>
          <w:sz w:val="24"/>
          <w:szCs w:val="24"/>
        </w:rPr>
        <w:t xml:space="preserve"> opciones de respuesta</w:t>
      </w:r>
      <w:r w:rsidRPr="00106796">
        <w:rPr>
          <w:rFonts w:ascii="Times New Roman" w:hAnsi="Times New Roman" w:cs="Times New Roman"/>
          <w:sz w:val="24"/>
          <w:szCs w:val="24"/>
        </w:rPr>
        <w:t>.</w:t>
      </w:r>
      <w:r w:rsidR="00CA216F" w:rsidRPr="00106796">
        <w:rPr>
          <w:rFonts w:ascii="Times New Roman" w:hAnsi="Times New Roman" w:cs="Times New Roman"/>
          <w:sz w:val="24"/>
          <w:szCs w:val="24"/>
        </w:rPr>
        <w:t xml:space="preserve"> </w:t>
      </w:r>
      <w:r w:rsidR="001F7FFC" w:rsidRPr="00106796">
        <w:rPr>
          <w:rFonts w:ascii="Times New Roman" w:hAnsi="Times New Roman" w:cs="Times New Roman"/>
          <w:sz w:val="24"/>
          <w:szCs w:val="24"/>
        </w:rPr>
        <w:t>Por otro lado, debido al contexto donde fue realizado este estudio (pandemia por Covid-19), es necesario replicar la investigación posterior a este evento con el objetivo de corroborar los resultados encontrados.</w:t>
      </w:r>
    </w:p>
    <w:p w14:paraId="6654E00E" w14:textId="4DE6BE90" w:rsidR="00813363" w:rsidRDefault="00106796" w:rsidP="005751E9">
      <w:pPr>
        <w:spacing w:line="360" w:lineRule="auto"/>
        <w:jc w:val="both"/>
        <w:rPr>
          <w:rFonts w:ascii="Times New Roman" w:hAnsi="Times New Roman" w:cs="Times New Roman"/>
          <w:sz w:val="24"/>
          <w:szCs w:val="24"/>
        </w:rPr>
      </w:pPr>
      <w:r w:rsidRPr="00106796">
        <w:rPr>
          <w:rFonts w:ascii="Times New Roman" w:hAnsi="Times New Roman" w:cs="Times New Roman"/>
          <w:sz w:val="24"/>
          <w:szCs w:val="24"/>
        </w:rPr>
        <w:t xml:space="preserve">Con relación al aporte de la investigación, esta tiene una contribución teórica y práctica. A nivel teórico, </w:t>
      </w:r>
      <w:r w:rsidR="00F16C54">
        <w:rPr>
          <w:rFonts w:ascii="Times New Roman" w:hAnsi="Times New Roman" w:cs="Times New Roman"/>
          <w:sz w:val="24"/>
          <w:szCs w:val="24"/>
        </w:rPr>
        <w:t>el estudio brinda evidencia respecto a la dimensionalidad del síndrome de burnout para la muestra investigada. En este sentido, el modelo de tres factores</w:t>
      </w:r>
      <w:r w:rsidR="00262245">
        <w:rPr>
          <w:rFonts w:ascii="Times New Roman" w:hAnsi="Times New Roman" w:cs="Times New Roman"/>
          <w:sz w:val="24"/>
          <w:szCs w:val="24"/>
        </w:rPr>
        <w:t xml:space="preserve"> correlacionados</w:t>
      </w:r>
      <w:r w:rsidR="00F16C54">
        <w:rPr>
          <w:rFonts w:ascii="Times New Roman" w:hAnsi="Times New Roman" w:cs="Times New Roman"/>
          <w:sz w:val="24"/>
          <w:szCs w:val="24"/>
        </w:rPr>
        <w:t xml:space="preserve"> </w:t>
      </w:r>
      <w:r w:rsidR="00262245">
        <w:rPr>
          <w:rFonts w:ascii="Times New Roman" w:hAnsi="Times New Roman" w:cs="Times New Roman"/>
          <w:sz w:val="24"/>
          <w:szCs w:val="24"/>
        </w:rPr>
        <w:t xml:space="preserve">aparece como el más sólido a lo largo de los múltiples estudios realizados en diversos países. A nivel práctico, </w:t>
      </w:r>
      <w:r w:rsidR="00087596">
        <w:rPr>
          <w:rFonts w:ascii="Times New Roman" w:hAnsi="Times New Roman" w:cs="Times New Roman"/>
          <w:sz w:val="24"/>
          <w:szCs w:val="24"/>
        </w:rPr>
        <w:t xml:space="preserve">el estudio aporta evidencia empírica para la medición del burnout mediante el MBI, el instrumento más empleado para esta finalidad. De esta forma, </w:t>
      </w:r>
      <w:r w:rsidR="00E25BAF">
        <w:rPr>
          <w:rFonts w:ascii="Times New Roman" w:hAnsi="Times New Roman" w:cs="Times New Roman"/>
          <w:sz w:val="24"/>
          <w:szCs w:val="24"/>
        </w:rPr>
        <w:t xml:space="preserve">las puntuaciones del MBI cuentan con evidencia de validez y fiabilidad para las dimensiones de </w:t>
      </w:r>
      <w:r w:rsidR="00E25BAF" w:rsidRPr="00106796">
        <w:rPr>
          <w:rFonts w:ascii="Times New Roman" w:hAnsi="Times New Roman" w:cs="Times New Roman"/>
          <w:sz w:val="24"/>
          <w:szCs w:val="24"/>
        </w:rPr>
        <w:t>agotamiento emocional y realización personal</w:t>
      </w:r>
      <w:r w:rsidR="00E25BAF">
        <w:rPr>
          <w:rFonts w:ascii="Times New Roman" w:hAnsi="Times New Roman" w:cs="Times New Roman"/>
          <w:sz w:val="24"/>
          <w:szCs w:val="24"/>
        </w:rPr>
        <w:t>. Por tanto, tomando en cuenta las consideraciones discutidas, e</w:t>
      </w:r>
      <w:r w:rsidR="003B6E81">
        <w:rPr>
          <w:rFonts w:ascii="Times New Roman" w:hAnsi="Times New Roman" w:cs="Times New Roman"/>
          <w:sz w:val="24"/>
          <w:szCs w:val="24"/>
        </w:rPr>
        <w:t>s</w:t>
      </w:r>
      <w:r w:rsidR="00E25BAF">
        <w:rPr>
          <w:rFonts w:ascii="Times New Roman" w:hAnsi="Times New Roman" w:cs="Times New Roman"/>
          <w:sz w:val="24"/>
          <w:szCs w:val="24"/>
        </w:rPr>
        <w:t xml:space="preserve"> posible el uso del MBI con el objetivo de medir el </w:t>
      </w:r>
      <w:r w:rsidR="00BB5B8C">
        <w:rPr>
          <w:rFonts w:ascii="Times New Roman" w:hAnsi="Times New Roman" w:cs="Times New Roman"/>
          <w:sz w:val="24"/>
          <w:szCs w:val="24"/>
        </w:rPr>
        <w:t xml:space="preserve">síndrome de </w:t>
      </w:r>
      <w:r w:rsidR="00E25BAF">
        <w:rPr>
          <w:rFonts w:ascii="Times New Roman" w:hAnsi="Times New Roman" w:cs="Times New Roman"/>
          <w:sz w:val="24"/>
          <w:szCs w:val="24"/>
        </w:rPr>
        <w:t>burnout a partir de los dos factores señalados en profesionales de la salud</w:t>
      </w:r>
      <w:r w:rsidR="00BB5B8C">
        <w:rPr>
          <w:rFonts w:ascii="Times New Roman" w:hAnsi="Times New Roman" w:cs="Times New Roman"/>
          <w:sz w:val="24"/>
          <w:szCs w:val="24"/>
        </w:rPr>
        <w:t>. Esto permitirá tener un conocimiento de la prevalencia de burnout para diseñar planes de acción y que el personal sanitario no sufra las consecuencias negativas de este síndrome</w:t>
      </w:r>
      <w:r w:rsidR="0045656B">
        <w:rPr>
          <w:rFonts w:ascii="Times New Roman" w:hAnsi="Times New Roman" w:cs="Times New Roman"/>
          <w:sz w:val="24"/>
          <w:szCs w:val="24"/>
        </w:rPr>
        <w:t>, beneficiando también de forma indirecta a la sociedad en general, ya que se esperaría que reciban una mejor prestación de los servicios de salud.</w:t>
      </w:r>
    </w:p>
    <w:p w14:paraId="525A0035" w14:textId="35ED0E4F" w:rsidR="00E25BAF" w:rsidRPr="00106796" w:rsidRDefault="005D622B" w:rsidP="005751E9">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 manera de conclusión, el MBI es un instrumento útil para la medición del síndrome de burnout a partir de sus dimensiones de agotamiento emocional y realización personal en profesionales de la salud, ya que cuenta con evidencia de validez basada en el contenido, estructura interna y relación con otras variables (convergente y discriminante), así como evidencia de fiabilidad a partir de la consistencia interna de las puntuaciones. Por tanto, </w:t>
      </w:r>
      <w:r>
        <w:rPr>
          <w:rFonts w:ascii="Times New Roman" w:hAnsi="Times New Roman" w:cs="Times New Roman"/>
          <w:sz w:val="24"/>
          <w:szCs w:val="24"/>
        </w:rPr>
        <w:lastRenderedPageBreak/>
        <w:t>este instrumento psicométrico puede ser empleado para medir el burnout en investigaciones donde esta variable esté involucrada, ya sea para describir su prevalencia en un grupo determinado</w:t>
      </w:r>
      <w:r w:rsidR="002C7432">
        <w:rPr>
          <w:rFonts w:ascii="Times New Roman" w:hAnsi="Times New Roman" w:cs="Times New Roman"/>
          <w:sz w:val="24"/>
          <w:szCs w:val="24"/>
        </w:rPr>
        <w:t>, comparar puntuaciones en distintos grupos</w:t>
      </w:r>
      <w:r>
        <w:rPr>
          <w:rFonts w:ascii="Times New Roman" w:hAnsi="Times New Roman" w:cs="Times New Roman"/>
          <w:sz w:val="24"/>
          <w:szCs w:val="24"/>
        </w:rPr>
        <w:t xml:space="preserve"> o para conocer la relación con otras variables que forman parte de su red nomológica. </w:t>
      </w:r>
    </w:p>
    <w:p w14:paraId="47C895D5" w14:textId="7528E76A" w:rsidR="005751E9" w:rsidRPr="00106796" w:rsidRDefault="005751E9" w:rsidP="005751E9">
      <w:pPr>
        <w:spacing w:line="360" w:lineRule="auto"/>
        <w:jc w:val="both"/>
        <w:rPr>
          <w:rFonts w:ascii="Times New Roman" w:hAnsi="Times New Roman" w:cs="Times New Roman"/>
          <w:sz w:val="24"/>
          <w:szCs w:val="24"/>
        </w:rPr>
      </w:pPr>
    </w:p>
    <w:p w14:paraId="31C1B15D" w14:textId="5CBA02C0" w:rsidR="002A272D" w:rsidRPr="00106796" w:rsidRDefault="002A272D" w:rsidP="00362598">
      <w:pPr>
        <w:spacing w:line="360" w:lineRule="auto"/>
        <w:jc w:val="center"/>
        <w:rPr>
          <w:rFonts w:ascii="Times New Roman" w:hAnsi="Times New Roman" w:cs="Times New Roman"/>
          <w:b/>
          <w:bCs/>
          <w:sz w:val="24"/>
          <w:szCs w:val="24"/>
        </w:rPr>
      </w:pPr>
      <w:r w:rsidRPr="00106796">
        <w:rPr>
          <w:rFonts w:ascii="Times New Roman" w:hAnsi="Times New Roman" w:cs="Times New Roman"/>
          <w:b/>
          <w:bCs/>
          <w:sz w:val="24"/>
          <w:szCs w:val="24"/>
        </w:rPr>
        <w:t>Referencias</w:t>
      </w:r>
    </w:p>
    <w:sdt>
      <w:sdtPr>
        <w:rPr>
          <w:rFonts w:ascii="Times New Roman" w:hAnsi="Times New Roman" w:cs="Times New Roman"/>
          <w:sz w:val="28"/>
          <w:szCs w:val="28"/>
        </w:rPr>
        <w:tag w:val="MENDELEY_BIBLIOGRAPHY"/>
        <w:id w:val="-1877452266"/>
        <w:placeholder>
          <w:docPart w:val="DefaultPlaceholder_-1854013440"/>
        </w:placeholder>
      </w:sdtPr>
      <w:sdtContent>
        <w:p w14:paraId="7F15D34E" w14:textId="77777777" w:rsidR="00755861" w:rsidRPr="00362598" w:rsidRDefault="00755861" w:rsidP="00CB1484">
          <w:pPr>
            <w:autoSpaceDE w:val="0"/>
            <w:autoSpaceDN w:val="0"/>
            <w:spacing w:line="360" w:lineRule="auto"/>
            <w:ind w:left="-426" w:hanging="480"/>
            <w:jc w:val="both"/>
            <w:divId w:val="1086420043"/>
            <w:rPr>
              <w:rFonts w:ascii="Times New Roman" w:eastAsia="Times New Roman" w:hAnsi="Times New Roman" w:cs="Times New Roman"/>
              <w:sz w:val="28"/>
              <w:szCs w:val="28"/>
              <w:lang w:val="en-GB"/>
            </w:rPr>
          </w:pPr>
          <w:r w:rsidRPr="00362598">
            <w:rPr>
              <w:rFonts w:ascii="Times New Roman" w:eastAsia="Times New Roman" w:hAnsi="Times New Roman" w:cs="Times New Roman"/>
              <w:sz w:val="24"/>
              <w:szCs w:val="24"/>
              <w:lang w:val="en-GB"/>
            </w:rPr>
            <w:t xml:space="preserve">Aiken, L. R. (1980). Content validity and reliability of single items or questionnaires. </w:t>
          </w:r>
          <w:r w:rsidRPr="00362598">
            <w:rPr>
              <w:rFonts w:ascii="Times New Roman" w:eastAsia="Times New Roman" w:hAnsi="Times New Roman" w:cs="Times New Roman"/>
              <w:i/>
              <w:iCs/>
              <w:sz w:val="24"/>
              <w:szCs w:val="24"/>
              <w:lang w:val="en-GB"/>
            </w:rPr>
            <w:t>Educational and Psychological Measurement</w:t>
          </w:r>
          <w:r w:rsidRPr="00362598">
            <w:rPr>
              <w:rFonts w:ascii="Times New Roman" w:eastAsia="Times New Roman" w:hAnsi="Times New Roman" w:cs="Times New Roman"/>
              <w:sz w:val="24"/>
              <w:szCs w:val="24"/>
              <w:lang w:val="en-GB"/>
            </w:rPr>
            <w:t xml:space="preserve">, </w:t>
          </w:r>
          <w:r w:rsidRPr="00362598">
            <w:rPr>
              <w:rFonts w:ascii="Times New Roman" w:eastAsia="Times New Roman" w:hAnsi="Times New Roman" w:cs="Times New Roman"/>
              <w:i/>
              <w:iCs/>
              <w:sz w:val="24"/>
              <w:szCs w:val="24"/>
              <w:lang w:val="en-GB"/>
            </w:rPr>
            <w:t>40</w:t>
          </w:r>
          <w:r w:rsidRPr="00362598">
            <w:rPr>
              <w:rFonts w:ascii="Times New Roman" w:eastAsia="Times New Roman" w:hAnsi="Times New Roman" w:cs="Times New Roman"/>
              <w:sz w:val="24"/>
              <w:szCs w:val="24"/>
              <w:lang w:val="en-GB"/>
            </w:rPr>
            <w:t>(4), 955–959. https://doi.org/10.1177/001316448004000419</w:t>
          </w:r>
        </w:p>
        <w:p w14:paraId="03585645" w14:textId="77777777" w:rsidR="00755861" w:rsidRPr="00362598" w:rsidRDefault="00755861" w:rsidP="00CB1484">
          <w:pPr>
            <w:autoSpaceDE w:val="0"/>
            <w:autoSpaceDN w:val="0"/>
            <w:spacing w:line="360" w:lineRule="auto"/>
            <w:ind w:left="-426" w:hanging="480"/>
            <w:jc w:val="both"/>
            <w:divId w:val="42756388"/>
            <w:rPr>
              <w:rFonts w:ascii="Times New Roman" w:eastAsia="Times New Roman" w:hAnsi="Times New Roman" w:cs="Times New Roman"/>
              <w:sz w:val="24"/>
              <w:szCs w:val="24"/>
              <w:lang w:val="en-GB"/>
            </w:rPr>
          </w:pPr>
          <w:r w:rsidRPr="00362598">
            <w:rPr>
              <w:rFonts w:ascii="Times New Roman" w:eastAsia="Times New Roman" w:hAnsi="Times New Roman" w:cs="Times New Roman"/>
              <w:sz w:val="24"/>
              <w:szCs w:val="24"/>
              <w:lang w:val="en-GB"/>
            </w:rPr>
            <w:t xml:space="preserve">American Educational Research Association, American Psychological Association, &amp; National Council on Measurement in Education. (2014). </w:t>
          </w:r>
          <w:r w:rsidRPr="00362598">
            <w:rPr>
              <w:rFonts w:ascii="Times New Roman" w:eastAsia="Times New Roman" w:hAnsi="Times New Roman" w:cs="Times New Roman"/>
              <w:i/>
              <w:iCs/>
              <w:sz w:val="24"/>
              <w:szCs w:val="24"/>
              <w:lang w:val="en-GB"/>
            </w:rPr>
            <w:t>Standards for Educational and Psychological Testing</w:t>
          </w:r>
          <w:r w:rsidRPr="00362598">
            <w:rPr>
              <w:rFonts w:ascii="Times New Roman" w:eastAsia="Times New Roman" w:hAnsi="Times New Roman" w:cs="Times New Roman"/>
              <w:sz w:val="24"/>
              <w:szCs w:val="24"/>
              <w:lang w:val="en-GB"/>
            </w:rPr>
            <w:t>.</w:t>
          </w:r>
        </w:p>
        <w:p w14:paraId="6EF23D27" w14:textId="77777777" w:rsidR="00755861" w:rsidRPr="00362598" w:rsidRDefault="00755861" w:rsidP="00CB1484">
          <w:pPr>
            <w:autoSpaceDE w:val="0"/>
            <w:autoSpaceDN w:val="0"/>
            <w:spacing w:line="360" w:lineRule="auto"/>
            <w:ind w:left="-426" w:hanging="480"/>
            <w:jc w:val="both"/>
            <w:divId w:val="790393311"/>
            <w:rPr>
              <w:rFonts w:ascii="Times New Roman" w:eastAsia="Times New Roman" w:hAnsi="Times New Roman" w:cs="Times New Roman"/>
              <w:sz w:val="24"/>
              <w:szCs w:val="24"/>
              <w:lang w:val="en-GB"/>
            </w:rPr>
          </w:pPr>
          <w:r w:rsidRPr="00362598">
            <w:rPr>
              <w:rFonts w:ascii="Times New Roman" w:eastAsia="Times New Roman" w:hAnsi="Times New Roman" w:cs="Times New Roman"/>
              <w:sz w:val="24"/>
              <w:szCs w:val="24"/>
              <w:lang w:val="en-GB"/>
            </w:rPr>
            <w:t xml:space="preserve">Ayre, C., &amp; Scally, A. J. (2014). Critical values for Lawshe’s Content Validity Ratio. </w:t>
          </w:r>
          <w:r w:rsidRPr="00362598">
            <w:rPr>
              <w:rFonts w:ascii="Times New Roman" w:eastAsia="Times New Roman" w:hAnsi="Times New Roman" w:cs="Times New Roman"/>
              <w:i/>
              <w:iCs/>
              <w:sz w:val="24"/>
              <w:szCs w:val="24"/>
              <w:lang w:val="en-GB"/>
            </w:rPr>
            <w:t xml:space="preserve">Measurement and Evaluation in </w:t>
          </w:r>
          <w:proofErr w:type="spellStart"/>
          <w:r w:rsidRPr="00362598">
            <w:rPr>
              <w:rFonts w:ascii="Times New Roman" w:eastAsia="Times New Roman" w:hAnsi="Times New Roman" w:cs="Times New Roman"/>
              <w:i/>
              <w:iCs/>
              <w:sz w:val="24"/>
              <w:szCs w:val="24"/>
              <w:lang w:val="en-GB"/>
            </w:rPr>
            <w:t>Counseling</w:t>
          </w:r>
          <w:proofErr w:type="spellEnd"/>
          <w:r w:rsidRPr="00362598">
            <w:rPr>
              <w:rFonts w:ascii="Times New Roman" w:eastAsia="Times New Roman" w:hAnsi="Times New Roman" w:cs="Times New Roman"/>
              <w:i/>
              <w:iCs/>
              <w:sz w:val="24"/>
              <w:szCs w:val="24"/>
              <w:lang w:val="en-GB"/>
            </w:rPr>
            <w:t xml:space="preserve"> and Development</w:t>
          </w:r>
          <w:r w:rsidRPr="00362598">
            <w:rPr>
              <w:rFonts w:ascii="Times New Roman" w:eastAsia="Times New Roman" w:hAnsi="Times New Roman" w:cs="Times New Roman"/>
              <w:sz w:val="24"/>
              <w:szCs w:val="24"/>
              <w:lang w:val="en-GB"/>
            </w:rPr>
            <w:t xml:space="preserve">, </w:t>
          </w:r>
          <w:r w:rsidRPr="00362598">
            <w:rPr>
              <w:rFonts w:ascii="Times New Roman" w:eastAsia="Times New Roman" w:hAnsi="Times New Roman" w:cs="Times New Roman"/>
              <w:i/>
              <w:iCs/>
              <w:sz w:val="24"/>
              <w:szCs w:val="24"/>
              <w:lang w:val="en-GB"/>
            </w:rPr>
            <w:t>47</w:t>
          </w:r>
          <w:r w:rsidRPr="00362598">
            <w:rPr>
              <w:rFonts w:ascii="Times New Roman" w:eastAsia="Times New Roman" w:hAnsi="Times New Roman" w:cs="Times New Roman"/>
              <w:sz w:val="24"/>
              <w:szCs w:val="24"/>
              <w:lang w:val="en-GB"/>
            </w:rPr>
            <w:t>(1), 79–86. https://doi.org/10.1177/0748175613513808</w:t>
          </w:r>
        </w:p>
        <w:p w14:paraId="5E20E1D3" w14:textId="77777777" w:rsidR="00755861" w:rsidRPr="00362598" w:rsidRDefault="00755861" w:rsidP="00CB1484">
          <w:pPr>
            <w:autoSpaceDE w:val="0"/>
            <w:autoSpaceDN w:val="0"/>
            <w:spacing w:line="360" w:lineRule="auto"/>
            <w:ind w:left="-426" w:hanging="480"/>
            <w:jc w:val="both"/>
            <w:divId w:val="394276304"/>
            <w:rPr>
              <w:rFonts w:ascii="Times New Roman" w:eastAsia="Times New Roman" w:hAnsi="Times New Roman" w:cs="Times New Roman"/>
              <w:sz w:val="24"/>
              <w:szCs w:val="24"/>
            </w:rPr>
          </w:pPr>
          <w:r w:rsidRPr="00362598">
            <w:rPr>
              <w:rFonts w:ascii="Times New Roman" w:eastAsia="Times New Roman" w:hAnsi="Times New Roman" w:cs="Times New Roman"/>
              <w:sz w:val="24"/>
              <w:szCs w:val="24"/>
            </w:rPr>
            <w:t xml:space="preserve">Blanco, J. R., Ornelas, M., Jurado, P. J., Blanco, H., &amp; Peinado, J. E. (2020). Composición factorial del Inventario de Burnout de Maslach para Estudiantes en universitarios mexicanos. </w:t>
          </w:r>
          <w:r w:rsidRPr="00362598">
            <w:rPr>
              <w:rFonts w:ascii="Times New Roman" w:eastAsia="Times New Roman" w:hAnsi="Times New Roman" w:cs="Times New Roman"/>
              <w:i/>
              <w:iCs/>
              <w:sz w:val="24"/>
              <w:szCs w:val="24"/>
            </w:rPr>
            <w:t>Acta Universitaria</w:t>
          </w:r>
          <w:r w:rsidRPr="00362598">
            <w:rPr>
              <w:rFonts w:ascii="Times New Roman" w:eastAsia="Times New Roman" w:hAnsi="Times New Roman" w:cs="Times New Roman"/>
              <w:sz w:val="24"/>
              <w:szCs w:val="24"/>
            </w:rPr>
            <w:t xml:space="preserve">, </w:t>
          </w:r>
          <w:r w:rsidRPr="00362598">
            <w:rPr>
              <w:rFonts w:ascii="Times New Roman" w:eastAsia="Times New Roman" w:hAnsi="Times New Roman" w:cs="Times New Roman"/>
              <w:i/>
              <w:iCs/>
              <w:sz w:val="24"/>
              <w:szCs w:val="24"/>
            </w:rPr>
            <w:t>30</w:t>
          </w:r>
          <w:r w:rsidRPr="00362598">
            <w:rPr>
              <w:rFonts w:ascii="Times New Roman" w:eastAsia="Times New Roman" w:hAnsi="Times New Roman" w:cs="Times New Roman"/>
              <w:sz w:val="24"/>
              <w:szCs w:val="24"/>
            </w:rPr>
            <w:t>(0), 1–13. https://doi.org/10.15174/au.2020.2516</w:t>
          </w:r>
        </w:p>
        <w:p w14:paraId="2E8441C8" w14:textId="77777777" w:rsidR="00755861" w:rsidRPr="00362598" w:rsidRDefault="00755861" w:rsidP="00CB1484">
          <w:pPr>
            <w:autoSpaceDE w:val="0"/>
            <w:autoSpaceDN w:val="0"/>
            <w:spacing w:line="360" w:lineRule="auto"/>
            <w:ind w:left="-426" w:hanging="480"/>
            <w:jc w:val="both"/>
            <w:divId w:val="186604073"/>
            <w:rPr>
              <w:rFonts w:ascii="Times New Roman" w:eastAsia="Times New Roman" w:hAnsi="Times New Roman" w:cs="Times New Roman"/>
              <w:sz w:val="24"/>
              <w:szCs w:val="24"/>
              <w:lang w:val="en-GB"/>
            </w:rPr>
          </w:pPr>
          <w:r w:rsidRPr="00362598">
            <w:rPr>
              <w:rFonts w:ascii="Times New Roman" w:eastAsia="Times New Roman" w:hAnsi="Times New Roman" w:cs="Times New Roman"/>
              <w:sz w:val="24"/>
              <w:szCs w:val="24"/>
            </w:rPr>
            <w:t xml:space="preserve">Calderón-de la Cruz, G. A., Merino-Soto, C., Juárez-García, A., </w:t>
          </w:r>
          <w:proofErr w:type="spellStart"/>
          <w:r w:rsidRPr="00362598">
            <w:rPr>
              <w:rFonts w:ascii="Times New Roman" w:eastAsia="Times New Roman" w:hAnsi="Times New Roman" w:cs="Times New Roman"/>
              <w:sz w:val="24"/>
              <w:szCs w:val="24"/>
            </w:rPr>
            <w:t>Dominguez</w:t>
          </w:r>
          <w:proofErr w:type="spellEnd"/>
          <w:r w:rsidRPr="00362598">
            <w:rPr>
              <w:rFonts w:ascii="Times New Roman" w:eastAsia="Times New Roman" w:hAnsi="Times New Roman" w:cs="Times New Roman"/>
              <w:sz w:val="24"/>
              <w:szCs w:val="24"/>
            </w:rPr>
            <w:t xml:space="preserve">-Lara, S., &amp; Fernández-Arata, M. (2020). </w:t>
          </w:r>
          <w:r w:rsidRPr="00362598">
            <w:rPr>
              <w:rFonts w:ascii="Times New Roman" w:eastAsia="Times New Roman" w:hAnsi="Times New Roman" w:cs="Times New Roman"/>
              <w:sz w:val="24"/>
              <w:szCs w:val="24"/>
              <w:lang w:val="en-GB"/>
            </w:rPr>
            <w:t xml:space="preserve">Is the factorial structure of the Maslach Burnout Inventory Human Service Survey (MBI-HSS) replicable in the nursing profession in Peru? A national study. </w:t>
          </w:r>
          <w:proofErr w:type="spellStart"/>
          <w:r w:rsidRPr="00362598">
            <w:rPr>
              <w:rFonts w:ascii="Times New Roman" w:eastAsia="Times New Roman" w:hAnsi="Times New Roman" w:cs="Times New Roman"/>
              <w:i/>
              <w:iCs/>
              <w:sz w:val="24"/>
              <w:szCs w:val="24"/>
              <w:lang w:val="en-GB"/>
            </w:rPr>
            <w:t>Enfermería</w:t>
          </w:r>
          <w:proofErr w:type="spellEnd"/>
          <w:r w:rsidRPr="00362598">
            <w:rPr>
              <w:rFonts w:ascii="Times New Roman" w:eastAsia="Times New Roman" w:hAnsi="Times New Roman" w:cs="Times New Roman"/>
              <w:i/>
              <w:iCs/>
              <w:sz w:val="24"/>
              <w:szCs w:val="24"/>
              <w:lang w:val="en-GB"/>
            </w:rPr>
            <w:t xml:space="preserve"> </w:t>
          </w:r>
          <w:proofErr w:type="spellStart"/>
          <w:r w:rsidRPr="00362598">
            <w:rPr>
              <w:rFonts w:ascii="Times New Roman" w:eastAsia="Times New Roman" w:hAnsi="Times New Roman" w:cs="Times New Roman"/>
              <w:i/>
              <w:iCs/>
              <w:sz w:val="24"/>
              <w:szCs w:val="24"/>
              <w:lang w:val="en-GB"/>
            </w:rPr>
            <w:t>Clínica</w:t>
          </w:r>
          <w:proofErr w:type="spellEnd"/>
          <w:r w:rsidRPr="00362598">
            <w:rPr>
              <w:rFonts w:ascii="Times New Roman" w:eastAsia="Times New Roman" w:hAnsi="Times New Roman" w:cs="Times New Roman"/>
              <w:i/>
              <w:iCs/>
              <w:sz w:val="24"/>
              <w:szCs w:val="24"/>
              <w:lang w:val="en-GB"/>
            </w:rPr>
            <w:t xml:space="preserve"> (English Edition)</w:t>
          </w:r>
          <w:r w:rsidRPr="00362598">
            <w:rPr>
              <w:rFonts w:ascii="Times New Roman" w:eastAsia="Times New Roman" w:hAnsi="Times New Roman" w:cs="Times New Roman"/>
              <w:sz w:val="24"/>
              <w:szCs w:val="24"/>
              <w:lang w:val="en-GB"/>
            </w:rPr>
            <w:t xml:space="preserve">, </w:t>
          </w:r>
          <w:r w:rsidRPr="00362598">
            <w:rPr>
              <w:rFonts w:ascii="Times New Roman" w:eastAsia="Times New Roman" w:hAnsi="Times New Roman" w:cs="Times New Roman"/>
              <w:i/>
              <w:iCs/>
              <w:sz w:val="24"/>
              <w:szCs w:val="24"/>
              <w:lang w:val="en-GB"/>
            </w:rPr>
            <w:t>30</w:t>
          </w:r>
          <w:r w:rsidRPr="00362598">
            <w:rPr>
              <w:rFonts w:ascii="Times New Roman" w:eastAsia="Times New Roman" w:hAnsi="Times New Roman" w:cs="Times New Roman"/>
              <w:sz w:val="24"/>
              <w:szCs w:val="24"/>
              <w:lang w:val="en-GB"/>
            </w:rPr>
            <w:t>(5), 340–348. https://doi.org/https://doi.org/10.1016/j.enfcle.2019.12.004</w:t>
          </w:r>
        </w:p>
        <w:p w14:paraId="22DC5F3D" w14:textId="77777777" w:rsidR="00755861" w:rsidRPr="00362598" w:rsidRDefault="00755861" w:rsidP="00CB1484">
          <w:pPr>
            <w:autoSpaceDE w:val="0"/>
            <w:autoSpaceDN w:val="0"/>
            <w:spacing w:line="360" w:lineRule="auto"/>
            <w:ind w:left="-426" w:hanging="480"/>
            <w:jc w:val="both"/>
            <w:divId w:val="1976904398"/>
            <w:rPr>
              <w:rFonts w:ascii="Times New Roman" w:eastAsia="Times New Roman" w:hAnsi="Times New Roman" w:cs="Times New Roman"/>
              <w:sz w:val="24"/>
              <w:szCs w:val="24"/>
            </w:rPr>
          </w:pPr>
          <w:r w:rsidRPr="00362598">
            <w:rPr>
              <w:rFonts w:ascii="Times New Roman" w:eastAsia="Times New Roman" w:hAnsi="Times New Roman" w:cs="Times New Roman"/>
              <w:sz w:val="24"/>
              <w:szCs w:val="24"/>
            </w:rPr>
            <w:t xml:space="preserve">Castillo, R., &amp; Paredes, M. (2020). Estructura factorial del Inventario de Burnout de Maslach (MBI-GS) en personal de enfermería de instituciones públicas de salud peruanas. </w:t>
          </w:r>
          <w:r w:rsidRPr="00362598">
            <w:rPr>
              <w:rFonts w:ascii="Times New Roman" w:eastAsia="Times New Roman" w:hAnsi="Times New Roman" w:cs="Times New Roman"/>
              <w:i/>
              <w:iCs/>
              <w:sz w:val="24"/>
              <w:szCs w:val="24"/>
            </w:rPr>
            <w:t>Interacciones: Revista de Avances En Psicología</w:t>
          </w:r>
          <w:r w:rsidRPr="00362598">
            <w:rPr>
              <w:rFonts w:ascii="Times New Roman" w:eastAsia="Times New Roman" w:hAnsi="Times New Roman" w:cs="Times New Roman"/>
              <w:sz w:val="24"/>
              <w:szCs w:val="24"/>
            </w:rPr>
            <w:t xml:space="preserve">, </w:t>
          </w:r>
          <w:r w:rsidRPr="00362598">
            <w:rPr>
              <w:rFonts w:ascii="Times New Roman" w:eastAsia="Times New Roman" w:hAnsi="Times New Roman" w:cs="Times New Roman"/>
              <w:i/>
              <w:iCs/>
              <w:sz w:val="24"/>
              <w:szCs w:val="24"/>
            </w:rPr>
            <w:t>6</w:t>
          </w:r>
          <w:r w:rsidRPr="00362598">
            <w:rPr>
              <w:rFonts w:ascii="Times New Roman" w:eastAsia="Times New Roman" w:hAnsi="Times New Roman" w:cs="Times New Roman"/>
              <w:sz w:val="24"/>
              <w:szCs w:val="24"/>
            </w:rPr>
            <w:t>(1), e220. https://doi.org/10.24016/2020.v6n1.220</w:t>
          </w:r>
        </w:p>
        <w:p w14:paraId="7B3E68DE" w14:textId="77777777" w:rsidR="00755861" w:rsidRPr="00362598" w:rsidRDefault="00755861" w:rsidP="00CB1484">
          <w:pPr>
            <w:autoSpaceDE w:val="0"/>
            <w:autoSpaceDN w:val="0"/>
            <w:spacing w:line="360" w:lineRule="auto"/>
            <w:ind w:left="-426" w:hanging="480"/>
            <w:jc w:val="both"/>
            <w:divId w:val="702902342"/>
            <w:rPr>
              <w:rFonts w:ascii="Times New Roman" w:eastAsia="Times New Roman" w:hAnsi="Times New Roman" w:cs="Times New Roman"/>
              <w:sz w:val="24"/>
              <w:szCs w:val="24"/>
              <w:lang w:val="en-GB"/>
            </w:rPr>
          </w:pPr>
          <w:r w:rsidRPr="00362598">
            <w:rPr>
              <w:rFonts w:ascii="Times New Roman" w:eastAsia="Times New Roman" w:hAnsi="Times New Roman" w:cs="Times New Roman"/>
              <w:sz w:val="24"/>
              <w:szCs w:val="24"/>
              <w:lang w:val="en-GB"/>
            </w:rPr>
            <w:t xml:space="preserve">Cook, D. A., &amp; Beckman, T. J. (2006). Current Concepts in Validity and Reliability for Psychometric Instruments: Theory and Application. </w:t>
          </w:r>
          <w:r w:rsidRPr="00362598">
            <w:rPr>
              <w:rFonts w:ascii="Times New Roman" w:eastAsia="Times New Roman" w:hAnsi="Times New Roman" w:cs="Times New Roman"/>
              <w:i/>
              <w:iCs/>
              <w:sz w:val="24"/>
              <w:szCs w:val="24"/>
              <w:lang w:val="en-GB"/>
            </w:rPr>
            <w:t xml:space="preserve">The American Journal of </w:t>
          </w:r>
          <w:r w:rsidRPr="00362598">
            <w:rPr>
              <w:rFonts w:ascii="Times New Roman" w:eastAsia="Times New Roman" w:hAnsi="Times New Roman" w:cs="Times New Roman"/>
              <w:i/>
              <w:iCs/>
              <w:sz w:val="24"/>
              <w:szCs w:val="24"/>
              <w:lang w:val="en-GB"/>
            </w:rPr>
            <w:lastRenderedPageBreak/>
            <w:t>Medicine</w:t>
          </w:r>
          <w:r w:rsidRPr="00362598">
            <w:rPr>
              <w:rFonts w:ascii="Times New Roman" w:eastAsia="Times New Roman" w:hAnsi="Times New Roman" w:cs="Times New Roman"/>
              <w:sz w:val="24"/>
              <w:szCs w:val="24"/>
              <w:lang w:val="en-GB"/>
            </w:rPr>
            <w:t xml:space="preserve">, </w:t>
          </w:r>
          <w:r w:rsidRPr="00362598">
            <w:rPr>
              <w:rFonts w:ascii="Times New Roman" w:eastAsia="Times New Roman" w:hAnsi="Times New Roman" w:cs="Times New Roman"/>
              <w:i/>
              <w:iCs/>
              <w:sz w:val="24"/>
              <w:szCs w:val="24"/>
              <w:lang w:val="en-GB"/>
            </w:rPr>
            <w:t>119</w:t>
          </w:r>
          <w:r w:rsidRPr="00362598">
            <w:rPr>
              <w:rFonts w:ascii="Times New Roman" w:eastAsia="Times New Roman" w:hAnsi="Times New Roman" w:cs="Times New Roman"/>
              <w:sz w:val="24"/>
              <w:szCs w:val="24"/>
              <w:lang w:val="en-GB"/>
            </w:rPr>
            <w:t>(2), 166.e7-166.e16. https://doi.org/https://doi.org/10.1016/j.amjmed.2005.10.036</w:t>
          </w:r>
        </w:p>
        <w:p w14:paraId="244A1851" w14:textId="77777777" w:rsidR="00755861" w:rsidRPr="00362598" w:rsidRDefault="00755861" w:rsidP="00CB1484">
          <w:pPr>
            <w:autoSpaceDE w:val="0"/>
            <w:autoSpaceDN w:val="0"/>
            <w:spacing w:line="360" w:lineRule="auto"/>
            <w:ind w:left="-426" w:hanging="480"/>
            <w:jc w:val="both"/>
            <w:divId w:val="1635019864"/>
            <w:rPr>
              <w:rFonts w:ascii="Times New Roman" w:eastAsia="Times New Roman" w:hAnsi="Times New Roman" w:cs="Times New Roman"/>
              <w:sz w:val="24"/>
              <w:szCs w:val="24"/>
            </w:rPr>
          </w:pPr>
          <w:r w:rsidRPr="00362598">
            <w:rPr>
              <w:rFonts w:ascii="Times New Roman" w:eastAsia="Times New Roman" w:hAnsi="Times New Roman" w:cs="Times New Roman"/>
              <w:sz w:val="24"/>
              <w:szCs w:val="24"/>
            </w:rPr>
            <w:t xml:space="preserve">Ferrando, P. J., Lorenzo-Seva, U., Hernández-Dorado, A., &amp; Muñiz, J. (2022). </w:t>
          </w:r>
          <w:r w:rsidRPr="00362598">
            <w:rPr>
              <w:rFonts w:ascii="Times New Roman" w:eastAsia="Times New Roman" w:hAnsi="Times New Roman" w:cs="Times New Roman"/>
              <w:sz w:val="24"/>
              <w:szCs w:val="24"/>
              <w:lang w:val="en-GB"/>
            </w:rPr>
            <w:t xml:space="preserve">Decalogue for the Factor Analysis of Test Items. In </w:t>
          </w:r>
          <w:r w:rsidRPr="00362598">
            <w:rPr>
              <w:rFonts w:ascii="Times New Roman" w:eastAsia="Times New Roman" w:hAnsi="Times New Roman" w:cs="Times New Roman"/>
              <w:i/>
              <w:iCs/>
              <w:sz w:val="24"/>
              <w:szCs w:val="24"/>
              <w:lang w:val="en-GB"/>
            </w:rPr>
            <w:t>Psicothema</w:t>
          </w:r>
          <w:r w:rsidRPr="00362598">
            <w:rPr>
              <w:rFonts w:ascii="Times New Roman" w:eastAsia="Times New Roman" w:hAnsi="Times New Roman" w:cs="Times New Roman"/>
              <w:sz w:val="24"/>
              <w:szCs w:val="24"/>
              <w:lang w:val="en-GB"/>
            </w:rPr>
            <w:t xml:space="preserve"> (Vol. 34, Issue 1, pp. 7–17). </w:t>
          </w:r>
          <w:r w:rsidRPr="00362598">
            <w:rPr>
              <w:rFonts w:ascii="Times New Roman" w:eastAsia="Times New Roman" w:hAnsi="Times New Roman" w:cs="Times New Roman"/>
              <w:sz w:val="24"/>
              <w:szCs w:val="24"/>
            </w:rPr>
            <w:t>NLM (Medline). https://doi.org/10.7334/psicothema2021.456</w:t>
          </w:r>
        </w:p>
        <w:p w14:paraId="4993A514" w14:textId="77777777" w:rsidR="00755861" w:rsidRPr="00362598" w:rsidRDefault="00755861" w:rsidP="00CB1484">
          <w:pPr>
            <w:autoSpaceDE w:val="0"/>
            <w:autoSpaceDN w:val="0"/>
            <w:spacing w:line="360" w:lineRule="auto"/>
            <w:ind w:left="-426" w:hanging="480"/>
            <w:jc w:val="both"/>
            <w:divId w:val="322857393"/>
            <w:rPr>
              <w:rFonts w:ascii="Times New Roman" w:eastAsia="Times New Roman" w:hAnsi="Times New Roman" w:cs="Times New Roman"/>
              <w:sz w:val="24"/>
              <w:szCs w:val="24"/>
              <w:lang w:val="en-GB"/>
            </w:rPr>
          </w:pPr>
          <w:r w:rsidRPr="00362598">
            <w:rPr>
              <w:rFonts w:ascii="Times New Roman" w:eastAsia="Times New Roman" w:hAnsi="Times New Roman" w:cs="Times New Roman"/>
              <w:sz w:val="24"/>
              <w:szCs w:val="24"/>
            </w:rPr>
            <w:t xml:space="preserve">González-Rodríguez, R., Domínguez Alonso, J., Verde-Diego, C., &amp; </w:t>
          </w:r>
          <w:proofErr w:type="spellStart"/>
          <w:r w:rsidRPr="00362598">
            <w:rPr>
              <w:rFonts w:ascii="Times New Roman" w:eastAsia="Times New Roman" w:hAnsi="Times New Roman" w:cs="Times New Roman"/>
              <w:sz w:val="24"/>
              <w:szCs w:val="24"/>
            </w:rPr>
            <w:t>Frieiro</w:t>
          </w:r>
          <w:proofErr w:type="spellEnd"/>
          <w:r w:rsidRPr="00362598">
            <w:rPr>
              <w:rFonts w:ascii="Times New Roman" w:eastAsia="Times New Roman" w:hAnsi="Times New Roman" w:cs="Times New Roman"/>
              <w:sz w:val="24"/>
              <w:szCs w:val="24"/>
            </w:rPr>
            <w:t xml:space="preserve"> Padín, P. (2022). </w:t>
          </w:r>
          <w:r w:rsidRPr="00362598">
            <w:rPr>
              <w:rFonts w:ascii="Times New Roman" w:eastAsia="Times New Roman" w:hAnsi="Times New Roman" w:cs="Times New Roman"/>
              <w:sz w:val="24"/>
              <w:szCs w:val="24"/>
              <w:lang w:val="en-GB"/>
            </w:rPr>
            <w:t xml:space="preserve">Psychometric properties of the Maslach Burnout Inventory - Human Services in Social Work professionals in Spain. </w:t>
          </w:r>
          <w:r w:rsidRPr="00362598">
            <w:rPr>
              <w:rFonts w:ascii="Times New Roman" w:eastAsia="Times New Roman" w:hAnsi="Times New Roman" w:cs="Times New Roman"/>
              <w:i/>
              <w:iCs/>
              <w:sz w:val="24"/>
              <w:szCs w:val="24"/>
              <w:lang w:val="en-GB"/>
            </w:rPr>
            <w:t>Health &amp; Social Care in the Community</w:t>
          </w:r>
          <w:r w:rsidRPr="00362598">
            <w:rPr>
              <w:rFonts w:ascii="Times New Roman" w:eastAsia="Times New Roman" w:hAnsi="Times New Roman" w:cs="Times New Roman"/>
              <w:sz w:val="24"/>
              <w:szCs w:val="24"/>
              <w:lang w:val="en-GB"/>
            </w:rPr>
            <w:t xml:space="preserve">, </w:t>
          </w:r>
          <w:r w:rsidRPr="00362598">
            <w:rPr>
              <w:rFonts w:ascii="Times New Roman" w:eastAsia="Times New Roman" w:hAnsi="Times New Roman" w:cs="Times New Roman"/>
              <w:i/>
              <w:iCs/>
              <w:sz w:val="24"/>
              <w:szCs w:val="24"/>
              <w:lang w:val="en-GB"/>
            </w:rPr>
            <w:t>30</w:t>
          </w:r>
          <w:r w:rsidRPr="00362598">
            <w:rPr>
              <w:rFonts w:ascii="Times New Roman" w:eastAsia="Times New Roman" w:hAnsi="Times New Roman" w:cs="Times New Roman"/>
              <w:sz w:val="24"/>
              <w:szCs w:val="24"/>
              <w:lang w:val="en-GB"/>
            </w:rPr>
            <w:t>(3), 949–956. https://doi.org/https://doi.org/10.1111/hsc.13256</w:t>
          </w:r>
        </w:p>
        <w:p w14:paraId="4030DF4F" w14:textId="77777777" w:rsidR="00755861" w:rsidRPr="00362598" w:rsidRDefault="00755861" w:rsidP="00CB1484">
          <w:pPr>
            <w:autoSpaceDE w:val="0"/>
            <w:autoSpaceDN w:val="0"/>
            <w:spacing w:line="360" w:lineRule="auto"/>
            <w:ind w:left="-426" w:hanging="480"/>
            <w:jc w:val="both"/>
            <w:divId w:val="1205026145"/>
            <w:rPr>
              <w:rFonts w:ascii="Times New Roman" w:eastAsia="Times New Roman" w:hAnsi="Times New Roman" w:cs="Times New Roman"/>
              <w:sz w:val="24"/>
              <w:szCs w:val="24"/>
              <w:lang w:val="en-GB"/>
            </w:rPr>
          </w:pPr>
          <w:r w:rsidRPr="00362598">
            <w:rPr>
              <w:rFonts w:ascii="Times New Roman" w:eastAsia="Times New Roman" w:hAnsi="Times New Roman" w:cs="Times New Roman"/>
              <w:sz w:val="24"/>
              <w:szCs w:val="24"/>
              <w:lang w:val="en-GB"/>
            </w:rPr>
            <w:t xml:space="preserve">Henseler, J., Ringle, C. M., &amp; Sarstedt, M. (2015). A new criterion for assessing discriminant validity in variance-based structural equation modeling. </w:t>
          </w:r>
          <w:r w:rsidRPr="00362598">
            <w:rPr>
              <w:rFonts w:ascii="Times New Roman" w:eastAsia="Times New Roman" w:hAnsi="Times New Roman" w:cs="Times New Roman"/>
              <w:i/>
              <w:iCs/>
              <w:sz w:val="24"/>
              <w:szCs w:val="24"/>
              <w:lang w:val="en-GB"/>
            </w:rPr>
            <w:t>Journal of the Academy of Marketing Science</w:t>
          </w:r>
          <w:r w:rsidRPr="00362598">
            <w:rPr>
              <w:rFonts w:ascii="Times New Roman" w:eastAsia="Times New Roman" w:hAnsi="Times New Roman" w:cs="Times New Roman"/>
              <w:sz w:val="24"/>
              <w:szCs w:val="24"/>
              <w:lang w:val="en-GB"/>
            </w:rPr>
            <w:t xml:space="preserve">, </w:t>
          </w:r>
          <w:r w:rsidRPr="00362598">
            <w:rPr>
              <w:rFonts w:ascii="Times New Roman" w:eastAsia="Times New Roman" w:hAnsi="Times New Roman" w:cs="Times New Roman"/>
              <w:i/>
              <w:iCs/>
              <w:sz w:val="24"/>
              <w:szCs w:val="24"/>
              <w:lang w:val="en-GB"/>
            </w:rPr>
            <w:t>43</w:t>
          </w:r>
          <w:r w:rsidRPr="00362598">
            <w:rPr>
              <w:rFonts w:ascii="Times New Roman" w:eastAsia="Times New Roman" w:hAnsi="Times New Roman" w:cs="Times New Roman"/>
              <w:sz w:val="24"/>
              <w:szCs w:val="24"/>
              <w:lang w:val="en-GB"/>
            </w:rPr>
            <w:t>(1), 115–135. https://doi.org/10.1007/s11747-014-0403-8</w:t>
          </w:r>
        </w:p>
        <w:p w14:paraId="2DF3BAE2" w14:textId="77777777" w:rsidR="00755861" w:rsidRPr="00362598" w:rsidRDefault="00755861" w:rsidP="00CB1484">
          <w:pPr>
            <w:autoSpaceDE w:val="0"/>
            <w:autoSpaceDN w:val="0"/>
            <w:spacing w:line="360" w:lineRule="auto"/>
            <w:ind w:left="-426" w:hanging="480"/>
            <w:jc w:val="both"/>
            <w:divId w:val="967011942"/>
            <w:rPr>
              <w:rFonts w:ascii="Times New Roman" w:eastAsia="Times New Roman" w:hAnsi="Times New Roman" w:cs="Times New Roman"/>
              <w:sz w:val="24"/>
              <w:szCs w:val="24"/>
              <w:lang w:val="en-GB"/>
            </w:rPr>
          </w:pPr>
          <w:r w:rsidRPr="00362598">
            <w:rPr>
              <w:rFonts w:ascii="Times New Roman" w:eastAsia="Times New Roman" w:hAnsi="Times New Roman" w:cs="Times New Roman"/>
              <w:sz w:val="24"/>
              <w:szCs w:val="24"/>
              <w:lang w:val="en-GB"/>
            </w:rPr>
            <w:t xml:space="preserve">Kanste, O., Miettunen, J., &amp; Kyngäs, H. (2006). Factor structure of the Maslach Burnout Inventory among Finnish nursing staff. </w:t>
          </w:r>
          <w:r w:rsidRPr="00362598">
            <w:rPr>
              <w:rFonts w:ascii="Times New Roman" w:eastAsia="Times New Roman" w:hAnsi="Times New Roman" w:cs="Times New Roman"/>
              <w:i/>
              <w:iCs/>
              <w:sz w:val="24"/>
              <w:szCs w:val="24"/>
              <w:lang w:val="en-GB"/>
            </w:rPr>
            <w:t>Nursing &amp; Health Sciences</w:t>
          </w:r>
          <w:r w:rsidRPr="00362598">
            <w:rPr>
              <w:rFonts w:ascii="Times New Roman" w:eastAsia="Times New Roman" w:hAnsi="Times New Roman" w:cs="Times New Roman"/>
              <w:sz w:val="24"/>
              <w:szCs w:val="24"/>
              <w:lang w:val="en-GB"/>
            </w:rPr>
            <w:t xml:space="preserve">, </w:t>
          </w:r>
          <w:r w:rsidRPr="00362598">
            <w:rPr>
              <w:rFonts w:ascii="Times New Roman" w:eastAsia="Times New Roman" w:hAnsi="Times New Roman" w:cs="Times New Roman"/>
              <w:i/>
              <w:iCs/>
              <w:sz w:val="24"/>
              <w:szCs w:val="24"/>
              <w:lang w:val="en-GB"/>
            </w:rPr>
            <w:t>8</w:t>
          </w:r>
          <w:r w:rsidRPr="00362598">
            <w:rPr>
              <w:rFonts w:ascii="Times New Roman" w:eastAsia="Times New Roman" w:hAnsi="Times New Roman" w:cs="Times New Roman"/>
              <w:sz w:val="24"/>
              <w:szCs w:val="24"/>
              <w:lang w:val="en-GB"/>
            </w:rPr>
            <w:t>(4), 201–207. https://doi.org/https://doi.org/10.1111/j.1442-2018.2006.00283.x</w:t>
          </w:r>
        </w:p>
        <w:p w14:paraId="7A553A21" w14:textId="77777777" w:rsidR="00755861" w:rsidRPr="00362598" w:rsidRDefault="00755861" w:rsidP="00CB1484">
          <w:pPr>
            <w:autoSpaceDE w:val="0"/>
            <w:autoSpaceDN w:val="0"/>
            <w:spacing w:line="360" w:lineRule="auto"/>
            <w:ind w:left="-426" w:hanging="480"/>
            <w:jc w:val="both"/>
            <w:divId w:val="2000577291"/>
            <w:rPr>
              <w:rFonts w:ascii="Times New Roman" w:eastAsia="Times New Roman" w:hAnsi="Times New Roman" w:cs="Times New Roman"/>
              <w:sz w:val="24"/>
              <w:szCs w:val="24"/>
              <w:lang w:val="en-GB"/>
            </w:rPr>
          </w:pPr>
          <w:r w:rsidRPr="00362598">
            <w:rPr>
              <w:rFonts w:ascii="Times New Roman" w:eastAsia="Times New Roman" w:hAnsi="Times New Roman" w:cs="Times New Roman"/>
              <w:sz w:val="24"/>
              <w:szCs w:val="24"/>
              <w:lang w:val="en-GB"/>
            </w:rPr>
            <w:t xml:space="preserve">Lawshe, C. H. (1975). A quantitative approach to content validity. </w:t>
          </w:r>
          <w:r w:rsidRPr="00362598">
            <w:rPr>
              <w:rFonts w:ascii="Times New Roman" w:eastAsia="Times New Roman" w:hAnsi="Times New Roman" w:cs="Times New Roman"/>
              <w:i/>
              <w:iCs/>
              <w:sz w:val="24"/>
              <w:szCs w:val="24"/>
              <w:lang w:val="en-GB"/>
            </w:rPr>
            <w:t>Personnel Psychology</w:t>
          </w:r>
          <w:r w:rsidRPr="00362598">
            <w:rPr>
              <w:rFonts w:ascii="Times New Roman" w:eastAsia="Times New Roman" w:hAnsi="Times New Roman" w:cs="Times New Roman"/>
              <w:sz w:val="24"/>
              <w:szCs w:val="24"/>
              <w:lang w:val="en-GB"/>
            </w:rPr>
            <w:t xml:space="preserve">, </w:t>
          </w:r>
          <w:r w:rsidRPr="00362598">
            <w:rPr>
              <w:rFonts w:ascii="Times New Roman" w:eastAsia="Times New Roman" w:hAnsi="Times New Roman" w:cs="Times New Roman"/>
              <w:i/>
              <w:iCs/>
              <w:sz w:val="24"/>
              <w:szCs w:val="24"/>
              <w:lang w:val="en-GB"/>
            </w:rPr>
            <w:t>28</w:t>
          </w:r>
          <w:r w:rsidRPr="00362598">
            <w:rPr>
              <w:rFonts w:ascii="Times New Roman" w:eastAsia="Times New Roman" w:hAnsi="Times New Roman" w:cs="Times New Roman"/>
              <w:sz w:val="24"/>
              <w:szCs w:val="24"/>
              <w:lang w:val="en-GB"/>
            </w:rPr>
            <w:t>(4), 563–575. https://doi.org/10.1111/j.1744-6570.1975.tb01393.x</w:t>
          </w:r>
        </w:p>
        <w:p w14:paraId="32A3EF83" w14:textId="77777777" w:rsidR="00755861" w:rsidRPr="00362598" w:rsidRDefault="00755861" w:rsidP="00CB1484">
          <w:pPr>
            <w:autoSpaceDE w:val="0"/>
            <w:autoSpaceDN w:val="0"/>
            <w:spacing w:line="360" w:lineRule="auto"/>
            <w:ind w:left="-426" w:hanging="480"/>
            <w:jc w:val="both"/>
            <w:divId w:val="971784365"/>
            <w:rPr>
              <w:rFonts w:ascii="Times New Roman" w:eastAsia="Times New Roman" w:hAnsi="Times New Roman" w:cs="Times New Roman"/>
              <w:sz w:val="24"/>
              <w:szCs w:val="24"/>
              <w:lang w:val="en-GB"/>
            </w:rPr>
          </w:pPr>
          <w:r w:rsidRPr="00362598">
            <w:rPr>
              <w:rFonts w:ascii="Times New Roman" w:eastAsia="Times New Roman" w:hAnsi="Times New Roman" w:cs="Times New Roman"/>
              <w:sz w:val="24"/>
              <w:szCs w:val="24"/>
              <w:lang w:val="en-GB"/>
            </w:rPr>
            <w:t xml:space="preserve">Leys, C., </w:t>
          </w:r>
          <w:proofErr w:type="spellStart"/>
          <w:r w:rsidRPr="00362598">
            <w:rPr>
              <w:rFonts w:ascii="Times New Roman" w:eastAsia="Times New Roman" w:hAnsi="Times New Roman" w:cs="Times New Roman"/>
              <w:sz w:val="24"/>
              <w:szCs w:val="24"/>
              <w:lang w:val="en-GB"/>
            </w:rPr>
            <w:t>Delacre</w:t>
          </w:r>
          <w:proofErr w:type="spellEnd"/>
          <w:r w:rsidRPr="00362598">
            <w:rPr>
              <w:rFonts w:ascii="Times New Roman" w:eastAsia="Times New Roman" w:hAnsi="Times New Roman" w:cs="Times New Roman"/>
              <w:sz w:val="24"/>
              <w:szCs w:val="24"/>
              <w:lang w:val="en-GB"/>
            </w:rPr>
            <w:t xml:space="preserve">, M., Mora, Y. L., </w:t>
          </w:r>
          <w:proofErr w:type="spellStart"/>
          <w:r w:rsidRPr="00362598">
            <w:rPr>
              <w:rFonts w:ascii="Times New Roman" w:eastAsia="Times New Roman" w:hAnsi="Times New Roman" w:cs="Times New Roman"/>
              <w:sz w:val="24"/>
              <w:szCs w:val="24"/>
              <w:lang w:val="en-GB"/>
            </w:rPr>
            <w:t>Lakens</w:t>
          </w:r>
          <w:proofErr w:type="spellEnd"/>
          <w:r w:rsidRPr="00362598">
            <w:rPr>
              <w:rFonts w:ascii="Times New Roman" w:eastAsia="Times New Roman" w:hAnsi="Times New Roman" w:cs="Times New Roman"/>
              <w:sz w:val="24"/>
              <w:szCs w:val="24"/>
              <w:lang w:val="en-GB"/>
            </w:rPr>
            <w:t xml:space="preserve">, D., &amp; Ley, C. (2019). How to classify, detect, and manage univariate and multivariate outliers, with emphasis on pre-registration. </w:t>
          </w:r>
          <w:r w:rsidRPr="00362598">
            <w:rPr>
              <w:rFonts w:ascii="Times New Roman" w:eastAsia="Times New Roman" w:hAnsi="Times New Roman" w:cs="Times New Roman"/>
              <w:i/>
              <w:iCs/>
              <w:sz w:val="24"/>
              <w:szCs w:val="24"/>
              <w:lang w:val="en-GB"/>
            </w:rPr>
            <w:t>International Review of Social Psychology</w:t>
          </w:r>
          <w:r w:rsidRPr="00362598">
            <w:rPr>
              <w:rFonts w:ascii="Times New Roman" w:eastAsia="Times New Roman" w:hAnsi="Times New Roman" w:cs="Times New Roman"/>
              <w:sz w:val="24"/>
              <w:szCs w:val="24"/>
              <w:lang w:val="en-GB"/>
            </w:rPr>
            <w:t xml:space="preserve">, </w:t>
          </w:r>
          <w:r w:rsidRPr="00362598">
            <w:rPr>
              <w:rFonts w:ascii="Times New Roman" w:eastAsia="Times New Roman" w:hAnsi="Times New Roman" w:cs="Times New Roman"/>
              <w:i/>
              <w:iCs/>
              <w:sz w:val="24"/>
              <w:szCs w:val="24"/>
              <w:lang w:val="en-GB"/>
            </w:rPr>
            <w:t>32</w:t>
          </w:r>
          <w:r w:rsidRPr="00362598">
            <w:rPr>
              <w:rFonts w:ascii="Times New Roman" w:eastAsia="Times New Roman" w:hAnsi="Times New Roman" w:cs="Times New Roman"/>
              <w:sz w:val="24"/>
              <w:szCs w:val="24"/>
              <w:lang w:val="en-GB"/>
            </w:rPr>
            <w:t>(1), 5. https://doi.org/10.5334/irsp.289</w:t>
          </w:r>
        </w:p>
        <w:p w14:paraId="5628413E" w14:textId="77777777" w:rsidR="00755861" w:rsidRPr="00362598" w:rsidRDefault="00755861" w:rsidP="00CB1484">
          <w:pPr>
            <w:autoSpaceDE w:val="0"/>
            <w:autoSpaceDN w:val="0"/>
            <w:spacing w:line="360" w:lineRule="auto"/>
            <w:ind w:left="-426" w:hanging="480"/>
            <w:jc w:val="both"/>
            <w:divId w:val="1389762233"/>
            <w:rPr>
              <w:rFonts w:ascii="Times New Roman" w:eastAsia="Times New Roman" w:hAnsi="Times New Roman" w:cs="Times New Roman"/>
              <w:sz w:val="24"/>
              <w:szCs w:val="24"/>
              <w:lang w:val="en-GB"/>
            </w:rPr>
          </w:pPr>
          <w:r w:rsidRPr="00362598">
            <w:rPr>
              <w:rFonts w:ascii="Times New Roman" w:eastAsia="Times New Roman" w:hAnsi="Times New Roman" w:cs="Times New Roman"/>
              <w:sz w:val="24"/>
              <w:szCs w:val="24"/>
              <w:lang w:val="en-GB"/>
            </w:rPr>
            <w:t xml:space="preserve">Leys, C., Klein, O., </w:t>
          </w:r>
          <w:proofErr w:type="spellStart"/>
          <w:r w:rsidRPr="00362598">
            <w:rPr>
              <w:rFonts w:ascii="Times New Roman" w:eastAsia="Times New Roman" w:hAnsi="Times New Roman" w:cs="Times New Roman"/>
              <w:sz w:val="24"/>
              <w:szCs w:val="24"/>
              <w:lang w:val="en-GB"/>
            </w:rPr>
            <w:t>Dominicy</w:t>
          </w:r>
          <w:proofErr w:type="spellEnd"/>
          <w:r w:rsidRPr="00362598">
            <w:rPr>
              <w:rFonts w:ascii="Times New Roman" w:eastAsia="Times New Roman" w:hAnsi="Times New Roman" w:cs="Times New Roman"/>
              <w:sz w:val="24"/>
              <w:szCs w:val="24"/>
              <w:lang w:val="en-GB"/>
            </w:rPr>
            <w:t xml:space="preserve">, Y., &amp; Ley, C. (2018). Detecting multivariate outliers: Use a robust variant of the Mahalanobis distance. </w:t>
          </w:r>
          <w:r w:rsidRPr="00362598">
            <w:rPr>
              <w:rFonts w:ascii="Times New Roman" w:eastAsia="Times New Roman" w:hAnsi="Times New Roman" w:cs="Times New Roman"/>
              <w:i/>
              <w:iCs/>
              <w:sz w:val="24"/>
              <w:szCs w:val="24"/>
              <w:lang w:val="en-GB"/>
            </w:rPr>
            <w:t>Journal of Experimental Social Psychology</w:t>
          </w:r>
          <w:r w:rsidRPr="00362598">
            <w:rPr>
              <w:rFonts w:ascii="Times New Roman" w:eastAsia="Times New Roman" w:hAnsi="Times New Roman" w:cs="Times New Roman"/>
              <w:sz w:val="24"/>
              <w:szCs w:val="24"/>
              <w:lang w:val="en-GB"/>
            </w:rPr>
            <w:t xml:space="preserve">, </w:t>
          </w:r>
          <w:r w:rsidRPr="00362598">
            <w:rPr>
              <w:rFonts w:ascii="Times New Roman" w:eastAsia="Times New Roman" w:hAnsi="Times New Roman" w:cs="Times New Roman"/>
              <w:i/>
              <w:iCs/>
              <w:sz w:val="24"/>
              <w:szCs w:val="24"/>
              <w:lang w:val="en-GB"/>
            </w:rPr>
            <w:t>74</w:t>
          </w:r>
          <w:r w:rsidRPr="00362598">
            <w:rPr>
              <w:rFonts w:ascii="Times New Roman" w:eastAsia="Times New Roman" w:hAnsi="Times New Roman" w:cs="Times New Roman"/>
              <w:sz w:val="24"/>
              <w:szCs w:val="24"/>
              <w:lang w:val="en-GB"/>
            </w:rPr>
            <w:t>, 150–156. https://doi.org/10.1016/j.jesp.2017.09.011</w:t>
          </w:r>
        </w:p>
        <w:p w14:paraId="615BBA64" w14:textId="77777777" w:rsidR="00755861" w:rsidRPr="00362598" w:rsidRDefault="00755861" w:rsidP="00CB1484">
          <w:pPr>
            <w:autoSpaceDE w:val="0"/>
            <w:autoSpaceDN w:val="0"/>
            <w:spacing w:line="360" w:lineRule="auto"/>
            <w:ind w:left="-426" w:hanging="480"/>
            <w:jc w:val="both"/>
            <w:divId w:val="1469710865"/>
            <w:rPr>
              <w:rFonts w:ascii="Times New Roman" w:eastAsia="Times New Roman" w:hAnsi="Times New Roman" w:cs="Times New Roman"/>
              <w:sz w:val="24"/>
              <w:szCs w:val="24"/>
            </w:rPr>
          </w:pPr>
          <w:r w:rsidRPr="00362598">
            <w:rPr>
              <w:rFonts w:ascii="Times New Roman" w:eastAsia="Times New Roman" w:hAnsi="Times New Roman" w:cs="Times New Roman"/>
              <w:sz w:val="24"/>
              <w:szCs w:val="24"/>
            </w:rPr>
            <w:t xml:space="preserve">Lloret-Segura, S., Ferreres-Traver, A., Hernández-Baeza, A., &amp; Tomás-Marco, I. (2014). </w:t>
          </w:r>
          <w:r w:rsidRPr="00362598">
            <w:rPr>
              <w:rFonts w:ascii="Times New Roman" w:eastAsia="Times New Roman" w:hAnsi="Times New Roman" w:cs="Times New Roman"/>
              <w:sz w:val="24"/>
              <w:szCs w:val="24"/>
              <w:lang w:val="en-GB"/>
            </w:rPr>
            <w:t xml:space="preserve">Exploratory Item Factor Analysis: A practical guide revised and updated. </w:t>
          </w:r>
          <w:r w:rsidRPr="00362598">
            <w:rPr>
              <w:rFonts w:ascii="Times New Roman" w:eastAsia="Times New Roman" w:hAnsi="Times New Roman" w:cs="Times New Roman"/>
              <w:i/>
              <w:iCs/>
              <w:sz w:val="24"/>
              <w:szCs w:val="24"/>
            </w:rPr>
            <w:t xml:space="preserve">Anales de </w:t>
          </w:r>
          <w:proofErr w:type="spellStart"/>
          <w:r w:rsidRPr="00362598">
            <w:rPr>
              <w:rFonts w:ascii="Times New Roman" w:eastAsia="Times New Roman" w:hAnsi="Times New Roman" w:cs="Times New Roman"/>
              <w:i/>
              <w:iCs/>
              <w:sz w:val="24"/>
              <w:szCs w:val="24"/>
            </w:rPr>
            <w:t>Psicologia</w:t>
          </w:r>
          <w:proofErr w:type="spellEnd"/>
          <w:r w:rsidRPr="00362598">
            <w:rPr>
              <w:rFonts w:ascii="Times New Roman" w:eastAsia="Times New Roman" w:hAnsi="Times New Roman" w:cs="Times New Roman"/>
              <w:sz w:val="24"/>
              <w:szCs w:val="24"/>
            </w:rPr>
            <w:t xml:space="preserve">, </w:t>
          </w:r>
          <w:r w:rsidRPr="00362598">
            <w:rPr>
              <w:rFonts w:ascii="Times New Roman" w:eastAsia="Times New Roman" w:hAnsi="Times New Roman" w:cs="Times New Roman"/>
              <w:i/>
              <w:iCs/>
              <w:sz w:val="24"/>
              <w:szCs w:val="24"/>
            </w:rPr>
            <w:t>30</w:t>
          </w:r>
          <w:r w:rsidRPr="00362598">
            <w:rPr>
              <w:rFonts w:ascii="Times New Roman" w:eastAsia="Times New Roman" w:hAnsi="Times New Roman" w:cs="Times New Roman"/>
              <w:sz w:val="24"/>
              <w:szCs w:val="24"/>
            </w:rPr>
            <w:t>(3), 1151–1169. https://doi.org/10.6018/analesps.30.3.199361</w:t>
          </w:r>
        </w:p>
        <w:p w14:paraId="170A8A7D" w14:textId="77777777" w:rsidR="00755861" w:rsidRPr="00362598" w:rsidRDefault="00755861" w:rsidP="00CB1484">
          <w:pPr>
            <w:autoSpaceDE w:val="0"/>
            <w:autoSpaceDN w:val="0"/>
            <w:spacing w:line="360" w:lineRule="auto"/>
            <w:ind w:left="-426" w:hanging="480"/>
            <w:jc w:val="both"/>
            <w:divId w:val="1263488754"/>
            <w:rPr>
              <w:rFonts w:ascii="Times New Roman" w:eastAsia="Times New Roman" w:hAnsi="Times New Roman" w:cs="Times New Roman"/>
              <w:sz w:val="24"/>
              <w:szCs w:val="24"/>
            </w:rPr>
          </w:pPr>
          <w:r w:rsidRPr="00362598">
            <w:rPr>
              <w:rFonts w:ascii="Times New Roman" w:eastAsia="Times New Roman" w:hAnsi="Times New Roman" w:cs="Times New Roman"/>
              <w:sz w:val="24"/>
              <w:szCs w:val="24"/>
            </w:rPr>
            <w:t xml:space="preserve">Loera, B., Converso, D., &amp; Viotti, S. (2014). </w:t>
          </w:r>
          <w:r w:rsidRPr="00362598">
            <w:rPr>
              <w:rFonts w:ascii="Times New Roman" w:eastAsia="Times New Roman" w:hAnsi="Times New Roman" w:cs="Times New Roman"/>
              <w:sz w:val="24"/>
              <w:szCs w:val="24"/>
              <w:lang w:val="en-GB"/>
            </w:rPr>
            <w:t xml:space="preserve">Evaluating the Psychometric Properties of the Maslach Burnout Inventory-Human Services Survey (MBI-HSS) among Italian </w:t>
          </w:r>
          <w:r w:rsidRPr="00362598">
            <w:rPr>
              <w:rFonts w:ascii="Times New Roman" w:eastAsia="Times New Roman" w:hAnsi="Times New Roman" w:cs="Times New Roman"/>
              <w:sz w:val="24"/>
              <w:szCs w:val="24"/>
              <w:lang w:val="en-GB"/>
            </w:rPr>
            <w:lastRenderedPageBreak/>
            <w:t xml:space="preserve">Nurses: How Many Factors Must a Researcher Consider? </w:t>
          </w:r>
          <w:r w:rsidRPr="00362598">
            <w:rPr>
              <w:rFonts w:ascii="Times New Roman" w:eastAsia="Times New Roman" w:hAnsi="Times New Roman" w:cs="Times New Roman"/>
              <w:i/>
              <w:iCs/>
              <w:sz w:val="24"/>
              <w:szCs w:val="24"/>
            </w:rPr>
            <w:t>PLOS ONE</w:t>
          </w:r>
          <w:r w:rsidRPr="00362598">
            <w:rPr>
              <w:rFonts w:ascii="Times New Roman" w:eastAsia="Times New Roman" w:hAnsi="Times New Roman" w:cs="Times New Roman"/>
              <w:sz w:val="24"/>
              <w:szCs w:val="24"/>
            </w:rPr>
            <w:t xml:space="preserve">, </w:t>
          </w:r>
          <w:r w:rsidRPr="00362598">
            <w:rPr>
              <w:rFonts w:ascii="Times New Roman" w:eastAsia="Times New Roman" w:hAnsi="Times New Roman" w:cs="Times New Roman"/>
              <w:i/>
              <w:iCs/>
              <w:sz w:val="24"/>
              <w:szCs w:val="24"/>
            </w:rPr>
            <w:t>9</w:t>
          </w:r>
          <w:r w:rsidRPr="00362598">
            <w:rPr>
              <w:rFonts w:ascii="Times New Roman" w:eastAsia="Times New Roman" w:hAnsi="Times New Roman" w:cs="Times New Roman"/>
              <w:sz w:val="24"/>
              <w:szCs w:val="24"/>
            </w:rPr>
            <w:t>(12), e114987-. https://doi.org/10.1371/journal.pone.0114987</w:t>
          </w:r>
        </w:p>
        <w:p w14:paraId="0A6F9011" w14:textId="77777777" w:rsidR="00755861" w:rsidRPr="00362598" w:rsidRDefault="00755861" w:rsidP="00CB1484">
          <w:pPr>
            <w:autoSpaceDE w:val="0"/>
            <w:autoSpaceDN w:val="0"/>
            <w:spacing w:line="360" w:lineRule="auto"/>
            <w:ind w:left="-426" w:hanging="480"/>
            <w:jc w:val="both"/>
            <w:divId w:val="929847644"/>
            <w:rPr>
              <w:rFonts w:ascii="Times New Roman" w:eastAsia="Times New Roman" w:hAnsi="Times New Roman" w:cs="Times New Roman"/>
              <w:sz w:val="24"/>
              <w:szCs w:val="24"/>
              <w:lang w:val="en-GB"/>
            </w:rPr>
          </w:pPr>
          <w:r w:rsidRPr="00362598">
            <w:rPr>
              <w:rFonts w:ascii="Times New Roman" w:eastAsia="Times New Roman" w:hAnsi="Times New Roman" w:cs="Times New Roman"/>
              <w:sz w:val="24"/>
              <w:szCs w:val="24"/>
            </w:rPr>
            <w:t xml:space="preserve">Moral, J. (2019). Revisión de los criterios para validez convergente estimada a través de la Varianza Media Extraída. </w:t>
          </w:r>
          <w:r w:rsidRPr="00362598">
            <w:rPr>
              <w:rFonts w:ascii="Times New Roman" w:eastAsia="Times New Roman" w:hAnsi="Times New Roman" w:cs="Times New Roman"/>
              <w:i/>
              <w:iCs/>
              <w:sz w:val="24"/>
              <w:szCs w:val="24"/>
              <w:lang w:val="en-GB"/>
            </w:rPr>
            <w:t>Psychologia</w:t>
          </w:r>
          <w:r w:rsidRPr="00362598">
            <w:rPr>
              <w:rFonts w:ascii="Times New Roman" w:eastAsia="Times New Roman" w:hAnsi="Times New Roman" w:cs="Times New Roman"/>
              <w:sz w:val="24"/>
              <w:szCs w:val="24"/>
              <w:lang w:val="en-GB"/>
            </w:rPr>
            <w:t xml:space="preserve">, </w:t>
          </w:r>
          <w:r w:rsidRPr="00362598">
            <w:rPr>
              <w:rFonts w:ascii="Times New Roman" w:eastAsia="Times New Roman" w:hAnsi="Times New Roman" w:cs="Times New Roman"/>
              <w:i/>
              <w:iCs/>
              <w:sz w:val="24"/>
              <w:szCs w:val="24"/>
              <w:lang w:val="en-GB"/>
            </w:rPr>
            <w:t>13</w:t>
          </w:r>
          <w:r w:rsidRPr="00362598">
            <w:rPr>
              <w:rFonts w:ascii="Times New Roman" w:eastAsia="Times New Roman" w:hAnsi="Times New Roman" w:cs="Times New Roman"/>
              <w:sz w:val="24"/>
              <w:szCs w:val="24"/>
              <w:lang w:val="en-GB"/>
            </w:rPr>
            <w:t>(2), 25–41. https://doi.org/10.21500/19002386.4119</w:t>
          </w:r>
        </w:p>
        <w:p w14:paraId="74F6878E" w14:textId="77777777" w:rsidR="00755861" w:rsidRPr="00362598" w:rsidRDefault="00755861" w:rsidP="00CB1484">
          <w:pPr>
            <w:autoSpaceDE w:val="0"/>
            <w:autoSpaceDN w:val="0"/>
            <w:spacing w:line="360" w:lineRule="auto"/>
            <w:ind w:left="-426" w:hanging="480"/>
            <w:jc w:val="both"/>
            <w:divId w:val="1404140021"/>
            <w:rPr>
              <w:rFonts w:ascii="Times New Roman" w:eastAsia="Times New Roman" w:hAnsi="Times New Roman" w:cs="Times New Roman"/>
              <w:sz w:val="24"/>
              <w:szCs w:val="24"/>
              <w:lang w:val="en-GB"/>
            </w:rPr>
          </w:pPr>
          <w:r w:rsidRPr="00362598">
            <w:rPr>
              <w:rFonts w:ascii="Times New Roman" w:eastAsia="Times New Roman" w:hAnsi="Times New Roman" w:cs="Times New Roman"/>
              <w:sz w:val="24"/>
              <w:szCs w:val="24"/>
              <w:lang w:val="en-GB"/>
            </w:rPr>
            <w:t xml:space="preserve">Oh, S.-H., &amp; Lee, M. (2009). Examining the psychometric properties of the Maslach Burnout Inventory with a sample of child protective service workers in Korea. </w:t>
          </w:r>
          <w:r w:rsidRPr="00362598">
            <w:rPr>
              <w:rFonts w:ascii="Times New Roman" w:eastAsia="Times New Roman" w:hAnsi="Times New Roman" w:cs="Times New Roman"/>
              <w:i/>
              <w:iCs/>
              <w:sz w:val="24"/>
              <w:szCs w:val="24"/>
              <w:lang w:val="en-GB"/>
            </w:rPr>
            <w:t>Children and Youth Services Review</w:t>
          </w:r>
          <w:r w:rsidRPr="00362598">
            <w:rPr>
              <w:rFonts w:ascii="Times New Roman" w:eastAsia="Times New Roman" w:hAnsi="Times New Roman" w:cs="Times New Roman"/>
              <w:sz w:val="24"/>
              <w:szCs w:val="24"/>
              <w:lang w:val="en-GB"/>
            </w:rPr>
            <w:t xml:space="preserve">, </w:t>
          </w:r>
          <w:r w:rsidRPr="00362598">
            <w:rPr>
              <w:rFonts w:ascii="Times New Roman" w:eastAsia="Times New Roman" w:hAnsi="Times New Roman" w:cs="Times New Roman"/>
              <w:i/>
              <w:iCs/>
              <w:sz w:val="24"/>
              <w:szCs w:val="24"/>
              <w:lang w:val="en-GB"/>
            </w:rPr>
            <w:t>31</w:t>
          </w:r>
          <w:r w:rsidRPr="00362598">
            <w:rPr>
              <w:rFonts w:ascii="Times New Roman" w:eastAsia="Times New Roman" w:hAnsi="Times New Roman" w:cs="Times New Roman"/>
              <w:sz w:val="24"/>
              <w:szCs w:val="24"/>
              <w:lang w:val="en-GB"/>
            </w:rPr>
            <w:t>(2), 206–210. https://doi.org/https://doi.org/10.1016/j.childyouth.2008.07.012</w:t>
          </w:r>
        </w:p>
        <w:p w14:paraId="30BB594F" w14:textId="77777777" w:rsidR="00755861" w:rsidRPr="00362598" w:rsidRDefault="00755861" w:rsidP="00CB1484">
          <w:pPr>
            <w:autoSpaceDE w:val="0"/>
            <w:autoSpaceDN w:val="0"/>
            <w:spacing w:line="360" w:lineRule="auto"/>
            <w:ind w:left="-426" w:hanging="480"/>
            <w:jc w:val="both"/>
            <w:divId w:val="1755469685"/>
            <w:rPr>
              <w:rFonts w:ascii="Times New Roman" w:eastAsia="Times New Roman" w:hAnsi="Times New Roman" w:cs="Times New Roman"/>
              <w:sz w:val="24"/>
              <w:szCs w:val="24"/>
              <w:lang w:val="en-GB"/>
            </w:rPr>
          </w:pPr>
          <w:r w:rsidRPr="00362598">
            <w:rPr>
              <w:rFonts w:ascii="Times New Roman" w:eastAsia="Times New Roman" w:hAnsi="Times New Roman" w:cs="Times New Roman"/>
              <w:sz w:val="24"/>
              <w:szCs w:val="24"/>
              <w:lang w:val="en-GB"/>
            </w:rPr>
            <w:t xml:space="preserve">Poghosyan, L., Aiken, L. H., &amp; Sloane, D. M. (2009). Factor structure of the Maslach burnout inventory: An analysis of data from large scale cross-sectional surveys of nurses from eight countries. </w:t>
          </w:r>
          <w:r w:rsidRPr="00362598">
            <w:rPr>
              <w:rFonts w:ascii="Times New Roman" w:eastAsia="Times New Roman" w:hAnsi="Times New Roman" w:cs="Times New Roman"/>
              <w:i/>
              <w:iCs/>
              <w:sz w:val="24"/>
              <w:szCs w:val="24"/>
              <w:lang w:val="en-GB"/>
            </w:rPr>
            <w:t>International Journal of Nursing Studies</w:t>
          </w:r>
          <w:r w:rsidRPr="00362598">
            <w:rPr>
              <w:rFonts w:ascii="Times New Roman" w:eastAsia="Times New Roman" w:hAnsi="Times New Roman" w:cs="Times New Roman"/>
              <w:sz w:val="24"/>
              <w:szCs w:val="24"/>
              <w:lang w:val="en-GB"/>
            </w:rPr>
            <w:t xml:space="preserve">, </w:t>
          </w:r>
          <w:r w:rsidRPr="00362598">
            <w:rPr>
              <w:rFonts w:ascii="Times New Roman" w:eastAsia="Times New Roman" w:hAnsi="Times New Roman" w:cs="Times New Roman"/>
              <w:i/>
              <w:iCs/>
              <w:sz w:val="24"/>
              <w:szCs w:val="24"/>
              <w:lang w:val="en-GB"/>
            </w:rPr>
            <w:t>46</w:t>
          </w:r>
          <w:r w:rsidRPr="00362598">
            <w:rPr>
              <w:rFonts w:ascii="Times New Roman" w:eastAsia="Times New Roman" w:hAnsi="Times New Roman" w:cs="Times New Roman"/>
              <w:sz w:val="24"/>
              <w:szCs w:val="24"/>
              <w:lang w:val="en-GB"/>
            </w:rPr>
            <w:t>(7), 894–902. https://doi.org/https://doi.org/10.1016/j.ijnurstu.2009.03.004</w:t>
          </w:r>
        </w:p>
        <w:p w14:paraId="1E5DF5F5" w14:textId="77777777" w:rsidR="00755861" w:rsidRPr="00362598" w:rsidRDefault="00755861" w:rsidP="00CB1484">
          <w:pPr>
            <w:autoSpaceDE w:val="0"/>
            <w:autoSpaceDN w:val="0"/>
            <w:spacing w:line="360" w:lineRule="auto"/>
            <w:ind w:left="-426" w:hanging="480"/>
            <w:jc w:val="both"/>
            <w:divId w:val="1070809856"/>
            <w:rPr>
              <w:rFonts w:ascii="Times New Roman" w:eastAsia="Times New Roman" w:hAnsi="Times New Roman" w:cs="Times New Roman"/>
              <w:sz w:val="24"/>
              <w:szCs w:val="24"/>
              <w:lang w:val="en-GB"/>
            </w:rPr>
          </w:pPr>
          <w:proofErr w:type="spellStart"/>
          <w:r w:rsidRPr="00362598">
            <w:rPr>
              <w:rFonts w:ascii="Times New Roman" w:eastAsia="Times New Roman" w:hAnsi="Times New Roman" w:cs="Times New Roman"/>
              <w:sz w:val="24"/>
              <w:szCs w:val="24"/>
            </w:rPr>
            <w:t>Rotenstein</w:t>
          </w:r>
          <w:proofErr w:type="spellEnd"/>
          <w:r w:rsidRPr="00362598">
            <w:rPr>
              <w:rFonts w:ascii="Times New Roman" w:eastAsia="Times New Roman" w:hAnsi="Times New Roman" w:cs="Times New Roman"/>
              <w:sz w:val="24"/>
              <w:szCs w:val="24"/>
            </w:rPr>
            <w:t xml:space="preserve">, L. S., Torre, M., Ramos, M. A., Rosales, R. C., Guille, C., Sen, S., &amp; Mata, D. A. (2018). </w:t>
          </w:r>
          <w:r w:rsidRPr="00362598">
            <w:rPr>
              <w:rFonts w:ascii="Times New Roman" w:eastAsia="Times New Roman" w:hAnsi="Times New Roman" w:cs="Times New Roman"/>
              <w:sz w:val="24"/>
              <w:szCs w:val="24"/>
              <w:lang w:val="en-GB"/>
            </w:rPr>
            <w:t xml:space="preserve">Prevalence of Burnout Among Physicians: A Systematic Review. </w:t>
          </w:r>
          <w:r w:rsidRPr="00362598">
            <w:rPr>
              <w:rFonts w:ascii="Times New Roman" w:eastAsia="Times New Roman" w:hAnsi="Times New Roman" w:cs="Times New Roman"/>
              <w:i/>
              <w:iCs/>
              <w:sz w:val="24"/>
              <w:szCs w:val="24"/>
              <w:lang w:val="en-GB"/>
            </w:rPr>
            <w:t>JAMA</w:t>
          </w:r>
          <w:r w:rsidRPr="00362598">
            <w:rPr>
              <w:rFonts w:ascii="Times New Roman" w:eastAsia="Times New Roman" w:hAnsi="Times New Roman" w:cs="Times New Roman"/>
              <w:sz w:val="24"/>
              <w:szCs w:val="24"/>
              <w:lang w:val="en-GB"/>
            </w:rPr>
            <w:t xml:space="preserve">, </w:t>
          </w:r>
          <w:r w:rsidRPr="00362598">
            <w:rPr>
              <w:rFonts w:ascii="Times New Roman" w:eastAsia="Times New Roman" w:hAnsi="Times New Roman" w:cs="Times New Roman"/>
              <w:i/>
              <w:iCs/>
              <w:sz w:val="24"/>
              <w:szCs w:val="24"/>
              <w:lang w:val="en-GB"/>
            </w:rPr>
            <w:t>320</w:t>
          </w:r>
          <w:r w:rsidRPr="00362598">
            <w:rPr>
              <w:rFonts w:ascii="Times New Roman" w:eastAsia="Times New Roman" w:hAnsi="Times New Roman" w:cs="Times New Roman"/>
              <w:sz w:val="24"/>
              <w:szCs w:val="24"/>
              <w:lang w:val="en-GB"/>
            </w:rPr>
            <w:t>(11), 1131–1150. https://doi.org/10.1001/jama.2018.12777</w:t>
          </w:r>
        </w:p>
        <w:p w14:paraId="15B16BB5" w14:textId="77777777" w:rsidR="00755861" w:rsidRPr="00362598" w:rsidRDefault="00755861" w:rsidP="00CB1484">
          <w:pPr>
            <w:autoSpaceDE w:val="0"/>
            <w:autoSpaceDN w:val="0"/>
            <w:spacing w:line="360" w:lineRule="auto"/>
            <w:ind w:left="-426" w:hanging="480"/>
            <w:jc w:val="both"/>
            <w:divId w:val="1634366029"/>
            <w:rPr>
              <w:rFonts w:ascii="Times New Roman" w:eastAsia="Times New Roman" w:hAnsi="Times New Roman" w:cs="Times New Roman"/>
              <w:sz w:val="24"/>
              <w:szCs w:val="24"/>
            </w:rPr>
          </w:pPr>
          <w:r w:rsidRPr="00362598">
            <w:rPr>
              <w:rFonts w:ascii="Times New Roman" w:eastAsia="Times New Roman" w:hAnsi="Times New Roman" w:cs="Times New Roman"/>
              <w:sz w:val="24"/>
              <w:szCs w:val="24"/>
            </w:rPr>
            <w:t xml:space="preserve">Ventura-León, J. (2022). De regreso a la validez basada en el contenido. </w:t>
          </w:r>
          <w:r w:rsidRPr="00362598">
            <w:rPr>
              <w:rFonts w:ascii="Times New Roman" w:eastAsia="Times New Roman" w:hAnsi="Times New Roman" w:cs="Times New Roman"/>
              <w:i/>
              <w:iCs/>
              <w:sz w:val="24"/>
              <w:szCs w:val="24"/>
            </w:rPr>
            <w:t>Adicciones</w:t>
          </w:r>
          <w:r w:rsidRPr="00362598">
            <w:rPr>
              <w:rFonts w:ascii="Times New Roman" w:eastAsia="Times New Roman" w:hAnsi="Times New Roman" w:cs="Times New Roman"/>
              <w:sz w:val="24"/>
              <w:szCs w:val="24"/>
            </w:rPr>
            <w:t xml:space="preserve">, </w:t>
          </w:r>
          <w:r w:rsidRPr="00362598">
            <w:rPr>
              <w:rFonts w:ascii="Times New Roman" w:eastAsia="Times New Roman" w:hAnsi="Times New Roman" w:cs="Times New Roman"/>
              <w:i/>
              <w:iCs/>
              <w:sz w:val="24"/>
              <w:szCs w:val="24"/>
            </w:rPr>
            <w:t>34</w:t>
          </w:r>
          <w:r w:rsidRPr="00362598">
            <w:rPr>
              <w:rFonts w:ascii="Times New Roman" w:eastAsia="Times New Roman" w:hAnsi="Times New Roman" w:cs="Times New Roman"/>
              <w:sz w:val="24"/>
              <w:szCs w:val="24"/>
            </w:rPr>
            <w:t>(4), 323–326. https://doi.org/10.20882/adicciones.1213</w:t>
          </w:r>
        </w:p>
        <w:p w14:paraId="527DBEF7" w14:textId="77777777" w:rsidR="00755861" w:rsidRPr="00362598" w:rsidRDefault="00755861" w:rsidP="00CB1484">
          <w:pPr>
            <w:autoSpaceDE w:val="0"/>
            <w:autoSpaceDN w:val="0"/>
            <w:spacing w:line="360" w:lineRule="auto"/>
            <w:ind w:left="-426" w:hanging="480"/>
            <w:jc w:val="both"/>
            <w:divId w:val="569996362"/>
            <w:rPr>
              <w:rFonts w:ascii="Times New Roman" w:eastAsia="Times New Roman" w:hAnsi="Times New Roman" w:cs="Times New Roman"/>
              <w:sz w:val="24"/>
              <w:szCs w:val="24"/>
            </w:rPr>
          </w:pPr>
          <w:r w:rsidRPr="00362598">
            <w:rPr>
              <w:rFonts w:ascii="Times New Roman" w:eastAsia="Times New Roman" w:hAnsi="Times New Roman" w:cs="Times New Roman"/>
              <w:sz w:val="24"/>
              <w:szCs w:val="24"/>
            </w:rPr>
            <w:t xml:space="preserve">Yslado Méndez, R. M., Ramírez Asís, E. H., &amp; García Figueroa, M. E. (2021). Propiedades psicométricas del cuestionario burnout para profesores universitarios en una muestra peruana. </w:t>
          </w:r>
          <w:r w:rsidRPr="00362598">
            <w:rPr>
              <w:rFonts w:ascii="Times New Roman" w:eastAsia="Times New Roman" w:hAnsi="Times New Roman" w:cs="Times New Roman"/>
              <w:i/>
              <w:iCs/>
              <w:sz w:val="24"/>
              <w:szCs w:val="24"/>
            </w:rPr>
            <w:t>Archivos de Medicina (Manizales)</w:t>
          </w:r>
          <w:r w:rsidRPr="00362598">
            <w:rPr>
              <w:rFonts w:ascii="Times New Roman" w:eastAsia="Times New Roman" w:hAnsi="Times New Roman" w:cs="Times New Roman"/>
              <w:sz w:val="24"/>
              <w:szCs w:val="24"/>
            </w:rPr>
            <w:t xml:space="preserve">, </w:t>
          </w:r>
          <w:r w:rsidRPr="00362598">
            <w:rPr>
              <w:rFonts w:ascii="Times New Roman" w:eastAsia="Times New Roman" w:hAnsi="Times New Roman" w:cs="Times New Roman"/>
              <w:i/>
              <w:iCs/>
              <w:sz w:val="24"/>
              <w:szCs w:val="24"/>
            </w:rPr>
            <w:t>21</w:t>
          </w:r>
          <w:r w:rsidRPr="00362598">
            <w:rPr>
              <w:rFonts w:ascii="Times New Roman" w:eastAsia="Times New Roman" w:hAnsi="Times New Roman" w:cs="Times New Roman"/>
              <w:sz w:val="24"/>
              <w:szCs w:val="24"/>
            </w:rPr>
            <w:t>(2). https://doi.org/10.30554/archmed.21.2.3983.2021</w:t>
          </w:r>
        </w:p>
        <w:p w14:paraId="283BEED7" w14:textId="49D6B89B" w:rsidR="00BA3F54" w:rsidRDefault="00000000" w:rsidP="00BA3F54">
          <w:pPr>
            <w:autoSpaceDE w:val="0"/>
            <w:autoSpaceDN w:val="0"/>
            <w:spacing w:line="360" w:lineRule="auto"/>
            <w:jc w:val="both"/>
            <w:divId w:val="760754985"/>
            <w:rPr>
              <w:rFonts w:ascii="Times New Roman" w:hAnsi="Times New Roman" w:cs="Times New Roman"/>
              <w:sz w:val="28"/>
              <w:szCs w:val="28"/>
            </w:rPr>
          </w:pPr>
        </w:p>
      </w:sdtContent>
    </w:sdt>
    <w:p w14:paraId="1B36B043" w14:textId="0DE88272" w:rsidR="00BA3F54" w:rsidRPr="00106796" w:rsidRDefault="00BA3F54" w:rsidP="00BA3F54">
      <w:pPr>
        <w:spacing w:line="360" w:lineRule="auto"/>
        <w:jc w:val="both"/>
        <w:rPr>
          <w:rFonts w:ascii="Times New Roman" w:hAnsi="Times New Roman" w:cs="Times New Roman"/>
          <w:sz w:val="24"/>
          <w:szCs w:val="24"/>
        </w:rPr>
      </w:pPr>
      <w:r>
        <w:rPr>
          <w:rFonts w:ascii="Times New Roman" w:eastAsia="Times New Roman" w:hAnsi="Times New Roman" w:cs="Times New Roman"/>
          <w:sz w:val="24"/>
          <w:szCs w:val="24"/>
        </w:rPr>
        <w:br w:type="page"/>
      </w:r>
    </w:p>
    <w:p w14:paraId="60AEFE3E" w14:textId="70BBFB31" w:rsidR="00302C83" w:rsidRPr="00302C83" w:rsidRDefault="00302C83" w:rsidP="00302C83">
      <w:pPr>
        <w:spacing w:line="360" w:lineRule="auto"/>
        <w:jc w:val="center"/>
        <w:rPr>
          <w:rFonts w:ascii="Times New Roman" w:hAnsi="Times New Roman" w:cs="Times New Roman"/>
          <w:b/>
          <w:bCs/>
          <w:sz w:val="24"/>
          <w:szCs w:val="24"/>
          <w:lang w:val="en-GB"/>
        </w:rPr>
      </w:pPr>
      <w:r w:rsidRPr="00302C83">
        <w:rPr>
          <w:rFonts w:ascii="Times New Roman" w:hAnsi="Times New Roman" w:cs="Times New Roman"/>
          <w:b/>
          <w:bCs/>
          <w:sz w:val="24"/>
          <w:szCs w:val="24"/>
          <w:lang w:val="en-GB"/>
        </w:rPr>
        <w:lastRenderedPageBreak/>
        <w:t>ANEXO 1</w:t>
      </w:r>
    </w:p>
    <w:p w14:paraId="4D0976AB" w14:textId="591DA749" w:rsidR="00AA53D0" w:rsidRDefault="00FD7709" w:rsidP="00AA53D0">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EVIDENCIA DE VALIDEZ BASADA EN EL CONTENDIO DEL </w:t>
      </w:r>
      <w:r w:rsidR="00302C83" w:rsidRPr="00FD7709">
        <w:rPr>
          <w:rFonts w:ascii="Times New Roman" w:hAnsi="Times New Roman" w:cs="Times New Roman"/>
          <w:b/>
          <w:bCs/>
          <w:sz w:val="24"/>
          <w:szCs w:val="24"/>
        </w:rPr>
        <w:t>MASLACH BURNOUT INVENTORY – MBI</w:t>
      </w:r>
    </w:p>
    <w:p w14:paraId="61A7791A" w14:textId="77777777" w:rsidR="00D63A1B" w:rsidRPr="00D63A1B" w:rsidRDefault="00D63A1B" w:rsidP="00AA53D0">
      <w:pPr>
        <w:spacing w:line="360" w:lineRule="auto"/>
        <w:jc w:val="center"/>
        <w:rPr>
          <w:rFonts w:ascii="Times New Roman" w:hAnsi="Times New Roman" w:cs="Times New Roman"/>
          <w:b/>
          <w:bCs/>
          <w:sz w:val="2"/>
          <w:szCs w:val="2"/>
        </w:rPr>
      </w:pPr>
    </w:p>
    <w:tbl>
      <w:tblPr>
        <w:tblStyle w:val="Tablaconcuadrcula"/>
        <w:tblW w:w="4985" w:type="pct"/>
        <w:tblLook w:val="04A0" w:firstRow="1" w:lastRow="0" w:firstColumn="1" w:lastColumn="0" w:noHBand="0" w:noVBand="1"/>
      </w:tblPr>
      <w:tblGrid>
        <w:gridCol w:w="1566"/>
        <w:gridCol w:w="136"/>
        <w:gridCol w:w="701"/>
        <w:gridCol w:w="319"/>
        <w:gridCol w:w="692"/>
        <w:gridCol w:w="1073"/>
        <w:gridCol w:w="370"/>
        <w:gridCol w:w="685"/>
        <w:gridCol w:w="693"/>
        <w:gridCol w:w="151"/>
        <w:gridCol w:w="531"/>
        <w:gridCol w:w="50"/>
        <w:gridCol w:w="803"/>
        <w:gridCol w:w="699"/>
      </w:tblGrid>
      <w:tr w:rsidR="00AA53D0" w:rsidRPr="00AA53D0" w14:paraId="5C6D11C9" w14:textId="77777777" w:rsidTr="00AA53D0">
        <w:trPr>
          <w:trHeight w:val="436"/>
        </w:trPr>
        <w:tc>
          <w:tcPr>
            <w:tcW w:w="1607" w:type="pct"/>
            <w:gridSpan w:val="4"/>
            <w:shd w:val="clear" w:color="auto" w:fill="D9D9D9" w:themeFill="background1" w:themeFillShade="D9"/>
            <w:vAlign w:val="center"/>
          </w:tcPr>
          <w:p w14:paraId="6F47FB4D" w14:textId="77777777" w:rsidR="00AA53D0" w:rsidRPr="00AA53D0" w:rsidRDefault="00AA53D0" w:rsidP="00B55E37">
            <w:pPr>
              <w:rPr>
                <w:rFonts w:ascii="Times New Roman" w:hAnsi="Times New Roman" w:cs="Times New Roman"/>
                <w:sz w:val="24"/>
                <w:szCs w:val="24"/>
              </w:rPr>
            </w:pPr>
            <w:r w:rsidRPr="00AA53D0">
              <w:rPr>
                <w:rFonts w:ascii="Times New Roman" w:hAnsi="Times New Roman" w:cs="Times New Roman"/>
                <w:sz w:val="24"/>
                <w:szCs w:val="24"/>
              </w:rPr>
              <w:t xml:space="preserve">Nombres y apellidos </w:t>
            </w:r>
          </w:p>
        </w:tc>
        <w:tc>
          <w:tcPr>
            <w:tcW w:w="3393" w:type="pct"/>
            <w:gridSpan w:val="10"/>
            <w:vAlign w:val="center"/>
          </w:tcPr>
          <w:p w14:paraId="37809F53" w14:textId="32CC39E6" w:rsidR="00AA53D0" w:rsidRPr="00AA53D0" w:rsidRDefault="00AA53D0" w:rsidP="00B55E37">
            <w:pPr>
              <w:ind w:left="33"/>
              <w:rPr>
                <w:rFonts w:ascii="Times New Roman" w:hAnsi="Times New Roman" w:cs="Times New Roman"/>
                <w:sz w:val="24"/>
                <w:szCs w:val="24"/>
              </w:rPr>
            </w:pPr>
          </w:p>
        </w:tc>
      </w:tr>
      <w:tr w:rsidR="00AA53D0" w:rsidRPr="00AA53D0" w14:paraId="46E2F98A" w14:textId="77777777" w:rsidTr="00AA53D0">
        <w:trPr>
          <w:trHeight w:val="436"/>
        </w:trPr>
        <w:tc>
          <w:tcPr>
            <w:tcW w:w="1607" w:type="pct"/>
            <w:gridSpan w:val="4"/>
            <w:shd w:val="clear" w:color="auto" w:fill="D9D9D9" w:themeFill="background1" w:themeFillShade="D9"/>
            <w:vAlign w:val="center"/>
          </w:tcPr>
          <w:p w14:paraId="5F5035AB" w14:textId="77777777" w:rsidR="00AA53D0" w:rsidRPr="00AA53D0" w:rsidRDefault="00AA53D0" w:rsidP="00B55E37">
            <w:pPr>
              <w:rPr>
                <w:rFonts w:ascii="Times New Roman" w:hAnsi="Times New Roman" w:cs="Times New Roman"/>
                <w:sz w:val="24"/>
                <w:szCs w:val="24"/>
              </w:rPr>
            </w:pPr>
            <w:r w:rsidRPr="00AA53D0">
              <w:rPr>
                <w:rFonts w:ascii="Times New Roman" w:hAnsi="Times New Roman" w:cs="Times New Roman"/>
                <w:sz w:val="24"/>
                <w:szCs w:val="24"/>
              </w:rPr>
              <w:t>Profesión / Especialidad</w:t>
            </w:r>
          </w:p>
        </w:tc>
        <w:tc>
          <w:tcPr>
            <w:tcW w:w="3393" w:type="pct"/>
            <w:gridSpan w:val="10"/>
            <w:vAlign w:val="center"/>
          </w:tcPr>
          <w:p w14:paraId="2327BF4F" w14:textId="5FD5F8D4" w:rsidR="00AA53D0" w:rsidRPr="00AA53D0" w:rsidRDefault="00AA53D0" w:rsidP="00B55E37">
            <w:pPr>
              <w:ind w:left="33"/>
              <w:rPr>
                <w:rFonts w:ascii="Times New Roman" w:hAnsi="Times New Roman" w:cs="Times New Roman"/>
                <w:sz w:val="24"/>
                <w:szCs w:val="24"/>
              </w:rPr>
            </w:pPr>
          </w:p>
        </w:tc>
      </w:tr>
      <w:tr w:rsidR="00AA53D0" w:rsidRPr="00AA53D0" w14:paraId="1709B7AB" w14:textId="77777777" w:rsidTr="00AA53D0">
        <w:trPr>
          <w:trHeight w:val="356"/>
        </w:trPr>
        <w:tc>
          <w:tcPr>
            <w:tcW w:w="926" w:type="pct"/>
            <w:shd w:val="clear" w:color="auto" w:fill="D9D9D9" w:themeFill="background1" w:themeFillShade="D9"/>
            <w:vAlign w:val="center"/>
          </w:tcPr>
          <w:p w14:paraId="0C8BF3AF" w14:textId="77777777" w:rsidR="00AA53D0" w:rsidRPr="00AA53D0" w:rsidRDefault="00AA53D0" w:rsidP="00B55E37">
            <w:pPr>
              <w:rPr>
                <w:rFonts w:ascii="Times New Roman" w:hAnsi="Times New Roman" w:cs="Times New Roman"/>
                <w:sz w:val="24"/>
                <w:szCs w:val="24"/>
              </w:rPr>
            </w:pPr>
            <w:r w:rsidRPr="00AA53D0">
              <w:rPr>
                <w:rFonts w:ascii="Times New Roman" w:hAnsi="Times New Roman" w:cs="Times New Roman"/>
                <w:sz w:val="24"/>
                <w:szCs w:val="24"/>
              </w:rPr>
              <w:t>Grado actual</w:t>
            </w:r>
          </w:p>
        </w:tc>
        <w:tc>
          <w:tcPr>
            <w:tcW w:w="680" w:type="pct"/>
            <w:gridSpan w:val="3"/>
            <w:tcBorders>
              <w:bottom w:val="single" w:sz="4" w:space="0" w:color="auto"/>
              <w:right w:val="single" w:sz="4" w:space="0" w:color="auto"/>
            </w:tcBorders>
            <w:vAlign w:val="center"/>
          </w:tcPr>
          <w:p w14:paraId="70103E2A" w14:textId="77777777" w:rsidR="00AA53D0" w:rsidRPr="00AA53D0" w:rsidRDefault="00AA53D0" w:rsidP="00B55E37">
            <w:pPr>
              <w:jc w:val="center"/>
              <w:rPr>
                <w:rFonts w:ascii="Times New Roman" w:hAnsi="Times New Roman" w:cs="Times New Roman"/>
                <w:sz w:val="24"/>
                <w:szCs w:val="24"/>
              </w:rPr>
            </w:pPr>
            <w:r w:rsidRPr="00AA53D0">
              <w:rPr>
                <w:rFonts w:ascii="Times New Roman" w:hAnsi="Times New Roman" w:cs="Times New Roman"/>
                <w:sz w:val="24"/>
                <w:szCs w:val="24"/>
              </w:rPr>
              <w:t>Bach/Lic.</w:t>
            </w:r>
          </w:p>
        </w:tc>
        <w:tc>
          <w:tcPr>
            <w:tcW w:w="410" w:type="pct"/>
            <w:tcBorders>
              <w:top w:val="single" w:sz="4" w:space="0" w:color="auto"/>
              <w:left w:val="single" w:sz="4" w:space="0" w:color="auto"/>
              <w:right w:val="single" w:sz="4" w:space="0" w:color="auto"/>
            </w:tcBorders>
            <w:vAlign w:val="center"/>
          </w:tcPr>
          <w:p w14:paraId="3A2DB6F0" w14:textId="77777777" w:rsidR="00AA53D0" w:rsidRPr="00AA53D0" w:rsidRDefault="00AA53D0" w:rsidP="00B55E37">
            <w:pPr>
              <w:jc w:val="center"/>
              <w:rPr>
                <w:rFonts w:ascii="Times New Roman" w:hAnsi="Times New Roman" w:cs="Times New Roman"/>
                <w:sz w:val="24"/>
                <w:szCs w:val="24"/>
              </w:rPr>
            </w:pPr>
            <w:r w:rsidRPr="00AA53D0">
              <w:rPr>
                <w:rFonts w:ascii="Times New Roman" w:hAnsi="Times New Roman" w:cs="Times New Roman"/>
                <w:sz w:val="24"/>
                <w:szCs w:val="24"/>
              </w:rPr>
              <w:t>( )</w:t>
            </w:r>
          </w:p>
        </w:tc>
        <w:tc>
          <w:tcPr>
            <w:tcW w:w="849" w:type="pct"/>
            <w:gridSpan w:val="2"/>
            <w:tcBorders>
              <w:top w:val="single" w:sz="4" w:space="0" w:color="auto"/>
              <w:left w:val="single" w:sz="4" w:space="0" w:color="auto"/>
              <w:right w:val="single" w:sz="4" w:space="0" w:color="auto"/>
            </w:tcBorders>
            <w:vAlign w:val="center"/>
          </w:tcPr>
          <w:p w14:paraId="06CFDB66" w14:textId="77777777" w:rsidR="00AA53D0" w:rsidRPr="00AA53D0" w:rsidRDefault="00AA53D0" w:rsidP="00B55E37">
            <w:pPr>
              <w:jc w:val="center"/>
              <w:rPr>
                <w:rFonts w:ascii="Times New Roman" w:hAnsi="Times New Roman" w:cs="Times New Roman"/>
                <w:sz w:val="24"/>
                <w:szCs w:val="24"/>
              </w:rPr>
            </w:pPr>
            <w:r w:rsidRPr="00AA53D0">
              <w:rPr>
                <w:rFonts w:ascii="Times New Roman" w:hAnsi="Times New Roman" w:cs="Times New Roman"/>
                <w:sz w:val="24"/>
                <w:szCs w:val="24"/>
              </w:rPr>
              <w:t>Especialidad</w:t>
            </w:r>
          </w:p>
        </w:tc>
        <w:tc>
          <w:tcPr>
            <w:tcW w:w="405" w:type="pct"/>
            <w:tcBorders>
              <w:top w:val="single" w:sz="4" w:space="0" w:color="auto"/>
              <w:left w:val="single" w:sz="4" w:space="0" w:color="auto"/>
              <w:right w:val="single" w:sz="4" w:space="0" w:color="auto"/>
            </w:tcBorders>
            <w:vAlign w:val="center"/>
          </w:tcPr>
          <w:p w14:paraId="6F209318" w14:textId="5E2A44F7" w:rsidR="00AA53D0" w:rsidRPr="00AA53D0" w:rsidRDefault="00AA53D0" w:rsidP="00B55E37">
            <w:pPr>
              <w:jc w:val="center"/>
              <w:rPr>
                <w:rFonts w:ascii="Times New Roman" w:hAnsi="Times New Roman" w:cs="Times New Roman"/>
                <w:sz w:val="24"/>
                <w:szCs w:val="24"/>
              </w:rPr>
            </w:pPr>
            <w:r w:rsidRPr="00AA53D0">
              <w:rPr>
                <w:rFonts w:ascii="Times New Roman" w:hAnsi="Times New Roman" w:cs="Times New Roman"/>
                <w:sz w:val="24"/>
                <w:szCs w:val="24"/>
              </w:rPr>
              <w:t>(</w:t>
            </w:r>
            <w:r>
              <w:rPr>
                <w:rFonts w:ascii="Times New Roman" w:hAnsi="Times New Roman" w:cs="Times New Roman"/>
                <w:sz w:val="24"/>
                <w:szCs w:val="24"/>
              </w:rPr>
              <w:t xml:space="preserve"> </w:t>
            </w:r>
            <w:r w:rsidRPr="00AA53D0">
              <w:rPr>
                <w:rFonts w:ascii="Times New Roman" w:hAnsi="Times New Roman" w:cs="Times New Roman"/>
                <w:sz w:val="24"/>
                <w:szCs w:val="24"/>
              </w:rPr>
              <w:t>)</w:t>
            </w:r>
          </w:p>
        </w:tc>
        <w:tc>
          <w:tcPr>
            <w:tcW w:w="410" w:type="pct"/>
            <w:tcBorders>
              <w:top w:val="single" w:sz="4" w:space="0" w:color="auto"/>
              <w:left w:val="single" w:sz="4" w:space="0" w:color="auto"/>
              <w:bottom w:val="single" w:sz="4" w:space="0" w:color="auto"/>
              <w:right w:val="single" w:sz="4" w:space="0" w:color="auto"/>
            </w:tcBorders>
            <w:vAlign w:val="center"/>
          </w:tcPr>
          <w:p w14:paraId="4FB80504" w14:textId="77777777" w:rsidR="00AA53D0" w:rsidRPr="00AA53D0" w:rsidRDefault="00AA53D0" w:rsidP="00B55E37">
            <w:pPr>
              <w:jc w:val="center"/>
              <w:rPr>
                <w:rFonts w:ascii="Times New Roman" w:hAnsi="Times New Roman" w:cs="Times New Roman"/>
                <w:sz w:val="24"/>
                <w:szCs w:val="24"/>
              </w:rPr>
            </w:pPr>
            <w:r w:rsidRPr="00AA53D0">
              <w:rPr>
                <w:rFonts w:ascii="Times New Roman" w:hAnsi="Times New Roman" w:cs="Times New Roman"/>
                <w:sz w:val="24"/>
                <w:szCs w:val="24"/>
              </w:rPr>
              <w:t>Mg.</w:t>
            </w:r>
          </w:p>
        </w:tc>
        <w:tc>
          <w:tcPr>
            <w:tcW w:w="404" w:type="pct"/>
            <w:gridSpan w:val="2"/>
            <w:tcBorders>
              <w:top w:val="single" w:sz="4" w:space="0" w:color="auto"/>
              <w:left w:val="single" w:sz="4" w:space="0" w:color="auto"/>
              <w:bottom w:val="single" w:sz="4" w:space="0" w:color="auto"/>
              <w:right w:val="single" w:sz="4" w:space="0" w:color="auto"/>
            </w:tcBorders>
            <w:vAlign w:val="center"/>
          </w:tcPr>
          <w:p w14:paraId="61A549AF" w14:textId="77777777" w:rsidR="00AA53D0" w:rsidRPr="00AA53D0" w:rsidRDefault="00AA53D0" w:rsidP="00B55E37">
            <w:pPr>
              <w:jc w:val="center"/>
              <w:rPr>
                <w:rFonts w:ascii="Times New Roman" w:hAnsi="Times New Roman" w:cs="Times New Roman"/>
                <w:sz w:val="24"/>
                <w:szCs w:val="24"/>
              </w:rPr>
            </w:pPr>
            <w:r w:rsidRPr="00AA53D0">
              <w:rPr>
                <w:rFonts w:ascii="Times New Roman" w:hAnsi="Times New Roman" w:cs="Times New Roman"/>
                <w:sz w:val="24"/>
                <w:szCs w:val="24"/>
              </w:rPr>
              <w:t>( )</w:t>
            </w:r>
          </w:p>
        </w:tc>
        <w:tc>
          <w:tcPr>
            <w:tcW w:w="502" w:type="pct"/>
            <w:gridSpan w:val="2"/>
            <w:tcBorders>
              <w:top w:val="single" w:sz="4" w:space="0" w:color="auto"/>
              <w:left w:val="single" w:sz="4" w:space="0" w:color="auto"/>
              <w:bottom w:val="single" w:sz="4" w:space="0" w:color="auto"/>
              <w:right w:val="single" w:sz="4" w:space="0" w:color="auto"/>
            </w:tcBorders>
            <w:vAlign w:val="center"/>
          </w:tcPr>
          <w:p w14:paraId="1D08B99C" w14:textId="77777777" w:rsidR="00AA53D0" w:rsidRPr="00AA53D0" w:rsidRDefault="00AA53D0" w:rsidP="00B55E37">
            <w:pPr>
              <w:jc w:val="center"/>
              <w:rPr>
                <w:rFonts w:ascii="Times New Roman" w:hAnsi="Times New Roman" w:cs="Times New Roman"/>
                <w:sz w:val="24"/>
                <w:szCs w:val="24"/>
              </w:rPr>
            </w:pPr>
            <w:r w:rsidRPr="00AA53D0">
              <w:rPr>
                <w:rFonts w:ascii="Times New Roman" w:hAnsi="Times New Roman" w:cs="Times New Roman"/>
                <w:sz w:val="24"/>
                <w:szCs w:val="24"/>
              </w:rPr>
              <w:t>Dr.</w:t>
            </w:r>
          </w:p>
        </w:tc>
        <w:tc>
          <w:tcPr>
            <w:tcW w:w="411" w:type="pct"/>
            <w:tcBorders>
              <w:top w:val="single" w:sz="4" w:space="0" w:color="auto"/>
              <w:left w:val="single" w:sz="4" w:space="0" w:color="auto"/>
              <w:bottom w:val="single" w:sz="4" w:space="0" w:color="auto"/>
              <w:right w:val="single" w:sz="4" w:space="0" w:color="auto"/>
            </w:tcBorders>
            <w:vAlign w:val="center"/>
          </w:tcPr>
          <w:p w14:paraId="72C552E3" w14:textId="77777777" w:rsidR="00AA53D0" w:rsidRPr="00AA53D0" w:rsidRDefault="00AA53D0" w:rsidP="00B55E37">
            <w:pPr>
              <w:jc w:val="center"/>
              <w:rPr>
                <w:rFonts w:ascii="Times New Roman" w:hAnsi="Times New Roman" w:cs="Times New Roman"/>
                <w:sz w:val="24"/>
                <w:szCs w:val="24"/>
              </w:rPr>
            </w:pPr>
            <w:r w:rsidRPr="00AA53D0">
              <w:rPr>
                <w:rFonts w:ascii="Times New Roman" w:hAnsi="Times New Roman" w:cs="Times New Roman"/>
                <w:sz w:val="24"/>
                <w:szCs w:val="24"/>
              </w:rPr>
              <w:t>( )</w:t>
            </w:r>
          </w:p>
        </w:tc>
      </w:tr>
      <w:tr w:rsidR="00AA53D0" w:rsidRPr="00AA53D0" w14:paraId="200ECF38" w14:textId="77777777" w:rsidTr="00AA53D0">
        <w:trPr>
          <w:trHeight w:val="361"/>
        </w:trPr>
        <w:tc>
          <w:tcPr>
            <w:tcW w:w="1419" w:type="pct"/>
            <w:gridSpan w:val="3"/>
            <w:shd w:val="clear" w:color="auto" w:fill="D9D9D9" w:themeFill="background1" w:themeFillShade="D9"/>
            <w:vAlign w:val="center"/>
          </w:tcPr>
          <w:p w14:paraId="6AD7CF7E" w14:textId="77777777" w:rsidR="00AA53D0" w:rsidRPr="00AA53D0" w:rsidRDefault="00AA53D0" w:rsidP="00B55E37">
            <w:pPr>
              <w:rPr>
                <w:rFonts w:ascii="Times New Roman" w:hAnsi="Times New Roman" w:cs="Times New Roman"/>
                <w:sz w:val="24"/>
                <w:szCs w:val="24"/>
              </w:rPr>
            </w:pPr>
            <w:r w:rsidRPr="00AA53D0">
              <w:rPr>
                <w:rFonts w:ascii="Times New Roman" w:hAnsi="Times New Roman" w:cs="Times New Roman"/>
                <w:sz w:val="24"/>
                <w:szCs w:val="24"/>
              </w:rPr>
              <w:t>Años de experiencia</w:t>
            </w:r>
          </w:p>
        </w:tc>
        <w:tc>
          <w:tcPr>
            <w:tcW w:w="1229" w:type="pct"/>
            <w:gridSpan w:val="3"/>
            <w:vAlign w:val="center"/>
          </w:tcPr>
          <w:p w14:paraId="744013B3" w14:textId="35B8DC27" w:rsidR="00AA53D0" w:rsidRPr="00AA53D0" w:rsidRDefault="00AA53D0" w:rsidP="00B55E37">
            <w:pPr>
              <w:rPr>
                <w:rFonts w:ascii="Times New Roman" w:hAnsi="Times New Roman" w:cs="Times New Roman"/>
                <w:sz w:val="24"/>
                <w:szCs w:val="24"/>
              </w:rPr>
            </w:pPr>
          </w:p>
        </w:tc>
        <w:tc>
          <w:tcPr>
            <w:tcW w:w="623" w:type="pct"/>
            <w:gridSpan w:val="2"/>
            <w:shd w:val="clear" w:color="auto" w:fill="D9D9D9" w:themeFill="background1" w:themeFillShade="D9"/>
            <w:vAlign w:val="center"/>
          </w:tcPr>
          <w:p w14:paraId="5940AED7" w14:textId="77777777" w:rsidR="00AA53D0" w:rsidRPr="00AA53D0" w:rsidRDefault="00AA53D0" w:rsidP="00B55E37">
            <w:pPr>
              <w:rPr>
                <w:rFonts w:ascii="Times New Roman" w:hAnsi="Times New Roman" w:cs="Times New Roman"/>
                <w:sz w:val="24"/>
                <w:szCs w:val="24"/>
              </w:rPr>
            </w:pPr>
            <w:r w:rsidRPr="00AA53D0">
              <w:rPr>
                <w:rFonts w:ascii="Times New Roman" w:hAnsi="Times New Roman" w:cs="Times New Roman"/>
                <w:sz w:val="24"/>
                <w:szCs w:val="24"/>
              </w:rPr>
              <w:t>Sexo</w:t>
            </w:r>
          </w:p>
        </w:tc>
        <w:tc>
          <w:tcPr>
            <w:tcW w:w="500" w:type="pct"/>
            <w:gridSpan w:val="2"/>
            <w:tcBorders>
              <w:right w:val="single" w:sz="4" w:space="0" w:color="auto"/>
            </w:tcBorders>
            <w:vAlign w:val="center"/>
          </w:tcPr>
          <w:p w14:paraId="21804ED7" w14:textId="77777777" w:rsidR="00AA53D0" w:rsidRPr="00AA53D0" w:rsidRDefault="00AA53D0" w:rsidP="00B55E37">
            <w:pPr>
              <w:jc w:val="center"/>
              <w:rPr>
                <w:rFonts w:ascii="Times New Roman" w:hAnsi="Times New Roman" w:cs="Times New Roman"/>
                <w:sz w:val="24"/>
                <w:szCs w:val="24"/>
              </w:rPr>
            </w:pPr>
            <w:r w:rsidRPr="00AA53D0">
              <w:rPr>
                <w:rFonts w:ascii="Times New Roman" w:hAnsi="Times New Roman" w:cs="Times New Roman"/>
                <w:sz w:val="24"/>
                <w:szCs w:val="24"/>
              </w:rPr>
              <w:t>Varón</w:t>
            </w:r>
          </w:p>
        </w:tc>
        <w:tc>
          <w:tcPr>
            <w:tcW w:w="344" w:type="pct"/>
            <w:gridSpan w:val="2"/>
            <w:tcBorders>
              <w:left w:val="single" w:sz="4" w:space="0" w:color="auto"/>
              <w:right w:val="single" w:sz="4" w:space="0" w:color="auto"/>
            </w:tcBorders>
            <w:vAlign w:val="center"/>
          </w:tcPr>
          <w:p w14:paraId="525D54B0" w14:textId="77777777" w:rsidR="00AA53D0" w:rsidRPr="00AA53D0" w:rsidRDefault="00AA53D0" w:rsidP="00B55E37">
            <w:pPr>
              <w:jc w:val="center"/>
              <w:rPr>
                <w:rFonts w:ascii="Times New Roman" w:hAnsi="Times New Roman" w:cs="Times New Roman"/>
                <w:sz w:val="24"/>
                <w:szCs w:val="24"/>
              </w:rPr>
            </w:pPr>
            <w:r w:rsidRPr="00AA53D0">
              <w:rPr>
                <w:rFonts w:ascii="Times New Roman" w:hAnsi="Times New Roman" w:cs="Times New Roman"/>
                <w:sz w:val="24"/>
                <w:szCs w:val="24"/>
              </w:rPr>
              <w:t>( )</w:t>
            </w:r>
          </w:p>
        </w:tc>
        <w:tc>
          <w:tcPr>
            <w:tcW w:w="472" w:type="pct"/>
            <w:tcBorders>
              <w:left w:val="single" w:sz="4" w:space="0" w:color="auto"/>
              <w:right w:val="single" w:sz="4" w:space="0" w:color="auto"/>
            </w:tcBorders>
            <w:vAlign w:val="center"/>
          </w:tcPr>
          <w:p w14:paraId="6186C1D2" w14:textId="77777777" w:rsidR="00AA53D0" w:rsidRPr="00AA53D0" w:rsidRDefault="00AA53D0" w:rsidP="00B55E37">
            <w:pPr>
              <w:jc w:val="center"/>
              <w:rPr>
                <w:rFonts w:ascii="Times New Roman" w:hAnsi="Times New Roman" w:cs="Times New Roman"/>
                <w:sz w:val="24"/>
                <w:szCs w:val="24"/>
              </w:rPr>
            </w:pPr>
            <w:r w:rsidRPr="00AA53D0">
              <w:rPr>
                <w:rFonts w:ascii="Times New Roman" w:hAnsi="Times New Roman" w:cs="Times New Roman"/>
                <w:sz w:val="24"/>
                <w:szCs w:val="24"/>
              </w:rPr>
              <w:t>Mujer</w:t>
            </w:r>
          </w:p>
        </w:tc>
        <w:tc>
          <w:tcPr>
            <w:tcW w:w="411" w:type="pct"/>
            <w:tcBorders>
              <w:left w:val="single" w:sz="4" w:space="0" w:color="auto"/>
            </w:tcBorders>
            <w:vAlign w:val="center"/>
          </w:tcPr>
          <w:p w14:paraId="09C685FC" w14:textId="108ABE72" w:rsidR="00AA53D0" w:rsidRPr="00AA53D0" w:rsidRDefault="00AA53D0" w:rsidP="00B55E37">
            <w:pPr>
              <w:jc w:val="center"/>
              <w:rPr>
                <w:rFonts w:ascii="Times New Roman" w:hAnsi="Times New Roman" w:cs="Times New Roman"/>
                <w:sz w:val="24"/>
                <w:szCs w:val="24"/>
              </w:rPr>
            </w:pPr>
            <w:r w:rsidRPr="00AA53D0">
              <w:rPr>
                <w:rFonts w:ascii="Times New Roman" w:hAnsi="Times New Roman" w:cs="Times New Roman"/>
                <w:sz w:val="24"/>
                <w:szCs w:val="24"/>
              </w:rPr>
              <w:t>(</w:t>
            </w:r>
            <w:r>
              <w:rPr>
                <w:rFonts w:ascii="Times New Roman" w:hAnsi="Times New Roman" w:cs="Times New Roman"/>
                <w:sz w:val="24"/>
                <w:szCs w:val="24"/>
              </w:rPr>
              <w:t xml:space="preserve"> </w:t>
            </w:r>
            <w:r w:rsidRPr="00AA53D0">
              <w:rPr>
                <w:rFonts w:ascii="Times New Roman" w:hAnsi="Times New Roman" w:cs="Times New Roman"/>
                <w:sz w:val="24"/>
                <w:szCs w:val="24"/>
              </w:rPr>
              <w:t>)</w:t>
            </w:r>
          </w:p>
        </w:tc>
      </w:tr>
      <w:tr w:rsidR="00AA53D0" w:rsidRPr="00AA53D0" w14:paraId="644BE742" w14:textId="77777777" w:rsidTr="00AA53D0">
        <w:trPr>
          <w:trHeight w:val="408"/>
        </w:trPr>
        <w:tc>
          <w:tcPr>
            <w:tcW w:w="1006" w:type="pct"/>
            <w:gridSpan w:val="2"/>
            <w:shd w:val="clear" w:color="auto" w:fill="D9D9D9" w:themeFill="background1" w:themeFillShade="D9"/>
            <w:vAlign w:val="center"/>
          </w:tcPr>
          <w:p w14:paraId="7330536F" w14:textId="77777777" w:rsidR="00AA53D0" w:rsidRPr="00AA53D0" w:rsidRDefault="00AA53D0" w:rsidP="00B55E37">
            <w:pPr>
              <w:rPr>
                <w:rFonts w:ascii="Times New Roman" w:hAnsi="Times New Roman" w:cs="Times New Roman"/>
                <w:sz w:val="24"/>
                <w:szCs w:val="24"/>
              </w:rPr>
            </w:pPr>
            <w:r w:rsidRPr="00AA53D0">
              <w:rPr>
                <w:rFonts w:ascii="Times New Roman" w:hAnsi="Times New Roman" w:cs="Times New Roman"/>
                <w:sz w:val="24"/>
                <w:szCs w:val="24"/>
              </w:rPr>
              <w:t xml:space="preserve">Fecha </w:t>
            </w:r>
          </w:p>
        </w:tc>
        <w:tc>
          <w:tcPr>
            <w:tcW w:w="3993" w:type="pct"/>
            <w:gridSpan w:val="12"/>
            <w:vAlign w:val="center"/>
          </w:tcPr>
          <w:p w14:paraId="1FFDBD17" w14:textId="0FE29B9D" w:rsidR="00AA53D0" w:rsidRPr="00AA53D0" w:rsidRDefault="00AA53D0" w:rsidP="00B55E37">
            <w:pPr>
              <w:rPr>
                <w:rFonts w:ascii="Times New Roman" w:hAnsi="Times New Roman" w:cs="Times New Roman"/>
                <w:sz w:val="24"/>
                <w:szCs w:val="24"/>
              </w:rPr>
            </w:pPr>
          </w:p>
        </w:tc>
      </w:tr>
    </w:tbl>
    <w:p w14:paraId="3C67A594" w14:textId="41F71A27" w:rsidR="00AA53D0" w:rsidRDefault="00AA53D0" w:rsidP="00D63A1B">
      <w:pPr>
        <w:spacing w:line="276" w:lineRule="auto"/>
        <w:rPr>
          <w:rFonts w:ascii="Times New Roman" w:eastAsia="Times New Roman" w:hAnsi="Times New Roman" w:cs="Times New Roman"/>
          <w:sz w:val="24"/>
          <w:szCs w:val="24"/>
        </w:rPr>
      </w:pPr>
    </w:p>
    <w:p w14:paraId="3FB31C71" w14:textId="4F3340F9" w:rsidR="00C70754" w:rsidRDefault="00262D56" w:rsidP="00D63A1B">
      <w:pPr>
        <w:spacing w:line="276" w:lineRule="auto"/>
        <w:jc w:val="both"/>
        <w:rPr>
          <w:rFonts w:ascii="Times New Roman" w:eastAsia="Times New Roman" w:hAnsi="Times New Roman" w:cs="Times New Roman"/>
          <w:sz w:val="24"/>
          <w:szCs w:val="24"/>
        </w:rPr>
      </w:pPr>
      <w:r w:rsidRPr="00262D56">
        <w:rPr>
          <w:rFonts w:ascii="Times New Roman" w:eastAsia="Times New Roman" w:hAnsi="Times New Roman" w:cs="Times New Roman"/>
          <w:sz w:val="24"/>
          <w:szCs w:val="24"/>
        </w:rPr>
        <w:t xml:space="preserve">Usted ha sido elegido/a como experto/a para emitir su opinión sobre el contenido de este </w:t>
      </w:r>
      <w:r>
        <w:rPr>
          <w:rFonts w:ascii="Times New Roman" w:eastAsia="Times New Roman" w:hAnsi="Times New Roman" w:cs="Times New Roman"/>
          <w:sz w:val="24"/>
          <w:szCs w:val="24"/>
        </w:rPr>
        <w:t>instrumento psicométrico</w:t>
      </w:r>
      <w:r w:rsidR="005C5FB0">
        <w:rPr>
          <w:rFonts w:ascii="Times New Roman" w:eastAsia="Times New Roman" w:hAnsi="Times New Roman" w:cs="Times New Roman"/>
          <w:sz w:val="24"/>
          <w:szCs w:val="24"/>
        </w:rPr>
        <w:t xml:space="preserve"> que será aplicado a </w:t>
      </w:r>
      <w:r w:rsidR="005C5FB0" w:rsidRPr="005C5FB0">
        <w:rPr>
          <w:rFonts w:ascii="Times New Roman" w:eastAsia="Times New Roman" w:hAnsi="Times New Roman" w:cs="Times New Roman"/>
          <w:sz w:val="24"/>
          <w:szCs w:val="24"/>
        </w:rPr>
        <w:t>profesionales de la salud de la región Ancash.</w:t>
      </w:r>
      <w:r w:rsidR="005C5FB0">
        <w:rPr>
          <w:rFonts w:ascii="Times New Roman" w:eastAsia="Times New Roman" w:hAnsi="Times New Roman" w:cs="Times New Roman"/>
          <w:sz w:val="24"/>
          <w:szCs w:val="24"/>
        </w:rPr>
        <w:t xml:space="preserve"> </w:t>
      </w:r>
      <w:r w:rsidRPr="00262D56">
        <w:rPr>
          <w:rFonts w:ascii="Times New Roman" w:eastAsia="Times New Roman" w:hAnsi="Times New Roman" w:cs="Times New Roman"/>
          <w:sz w:val="24"/>
          <w:szCs w:val="24"/>
        </w:rPr>
        <w:t>Su experiencia será muy valiosa para tener una información experta sobre la calidad de l</w:t>
      </w:r>
      <w:r>
        <w:rPr>
          <w:rFonts w:ascii="Times New Roman" w:eastAsia="Times New Roman" w:hAnsi="Times New Roman" w:cs="Times New Roman"/>
          <w:sz w:val="24"/>
          <w:szCs w:val="24"/>
        </w:rPr>
        <w:t>os ítems</w:t>
      </w:r>
      <w:r w:rsidRPr="00262D56">
        <w:rPr>
          <w:rFonts w:ascii="Times New Roman" w:eastAsia="Times New Roman" w:hAnsi="Times New Roman" w:cs="Times New Roman"/>
          <w:sz w:val="24"/>
          <w:szCs w:val="24"/>
        </w:rPr>
        <w:t xml:space="preserve"> en este proceso de </w:t>
      </w:r>
      <w:r>
        <w:rPr>
          <w:rFonts w:ascii="Times New Roman" w:eastAsia="Times New Roman" w:hAnsi="Times New Roman" w:cs="Times New Roman"/>
          <w:sz w:val="24"/>
          <w:szCs w:val="24"/>
        </w:rPr>
        <w:t>recolección de evidencia de validez basada en el contenido</w:t>
      </w:r>
      <w:r w:rsidRPr="00262D56">
        <w:rPr>
          <w:rFonts w:ascii="Times New Roman" w:eastAsia="Times New Roman" w:hAnsi="Times New Roman" w:cs="Times New Roman"/>
          <w:sz w:val="24"/>
          <w:szCs w:val="24"/>
        </w:rPr>
        <w:t xml:space="preserve"> de este instrumento. Este </w:t>
      </w:r>
      <w:r>
        <w:rPr>
          <w:rFonts w:ascii="Times New Roman" w:eastAsia="Times New Roman" w:hAnsi="Times New Roman" w:cs="Times New Roman"/>
          <w:sz w:val="24"/>
          <w:szCs w:val="24"/>
        </w:rPr>
        <w:t>inventario</w:t>
      </w:r>
      <w:r w:rsidRPr="00262D56">
        <w:rPr>
          <w:rFonts w:ascii="Times New Roman" w:eastAsia="Times New Roman" w:hAnsi="Times New Roman" w:cs="Times New Roman"/>
          <w:sz w:val="24"/>
          <w:szCs w:val="24"/>
        </w:rPr>
        <w:t xml:space="preserve"> está diseñado para medir </w:t>
      </w:r>
      <w:r>
        <w:rPr>
          <w:rFonts w:ascii="Times New Roman" w:eastAsia="Times New Roman" w:hAnsi="Times New Roman" w:cs="Times New Roman"/>
          <w:sz w:val="24"/>
          <w:szCs w:val="24"/>
        </w:rPr>
        <w:t>el síndrome de burnout a partir de tres factores (</w:t>
      </w:r>
      <w:r w:rsidRPr="00106796">
        <w:rPr>
          <w:rFonts w:ascii="Times New Roman" w:hAnsi="Times New Roman" w:cs="Times New Roman"/>
          <w:sz w:val="24"/>
          <w:szCs w:val="24"/>
        </w:rPr>
        <w:t>agotamiento emocional, despersonalización y realización personal</w:t>
      </w:r>
      <w:r>
        <w:rPr>
          <w:rFonts w:ascii="Times New Roman" w:hAnsi="Times New Roman" w:cs="Times New Roman"/>
          <w:sz w:val="24"/>
          <w:szCs w:val="24"/>
        </w:rPr>
        <w:t>)</w:t>
      </w:r>
      <w:r w:rsidRPr="00262D56">
        <w:rPr>
          <w:rFonts w:ascii="Times New Roman" w:eastAsia="Times New Roman" w:hAnsi="Times New Roman" w:cs="Times New Roman"/>
          <w:sz w:val="24"/>
          <w:szCs w:val="24"/>
        </w:rPr>
        <w:t>. El instrumento es el MBI que consta de 22 ítems tipo Likert de 7 puntos sobre sentimientos relacionados con el trabajo</w:t>
      </w:r>
      <w:r>
        <w:rPr>
          <w:rFonts w:ascii="Times New Roman" w:eastAsia="Times New Roman" w:hAnsi="Times New Roman" w:cs="Times New Roman"/>
          <w:sz w:val="24"/>
          <w:szCs w:val="24"/>
        </w:rPr>
        <w:t xml:space="preserve">. </w:t>
      </w:r>
      <w:r w:rsidRPr="00262D56">
        <w:rPr>
          <w:rFonts w:ascii="Times New Roman" w:eastAsia="Times New Roman" w:hAnsi="Times New Roman" w:cs="Times New Roman"/>
          <w:sz w:val="24"/>
          <w:szCs w:val="24"/>
        </w:rPr>
        <w:t>Las puntuaciones más altas de los ítems en agotamiento emocional y despersonalización, y las bajas en realización personal corresponden a niveles altos de burnout.</w:t>
      </w:r>
    </w:p>
    <w:p w14:paraId="7E8D6024" w14:textId="586AF4B3" w:rsidR="00262D56" w:rsidRDefault="00262D56" w:rsidP="00D63A1B">
      <w:pPr>
        <w:spacing w:line="276" w:lineRule="auto"/>
        <w:jc w:val="both"/>
        <w:rPr>
          <w:rFonts w:ascii="Times New Roman" w:eastAsia="Times New Roman" w:hAnsi="Times New Roman" w:cs="Times New Roman"/>
          <w:sz w:val="24"/>
          <w:szCs w:val="24"/>
        </w:rPr>
      </w:pPr>
    </w:p>
    <w:p w14:paraId="177A9B40" w14:textId="286C4C4E" w:rsidR="00D63A1B" w:rsidRPr="00D63A1B" w:rsidRDefault="00D63A1B" w:rsidP="00D63A1B">
      <w:pPr>
        <w:spacing w:line="276" w:lineRule="auto"/>
        <w:jc w:val="both"/>
        <w:rPr>
          <w:rFonts w:ascii="Times New Roman" w:eastAsia="Times New Roman" w:hAnsi="Times New Roman" w:cs="Times New Roman"/>
          <w:b/>
          <w:bCs/>
          <w:sz w:val="24"/>
          <w:szCs w:val="24"/>
          <w:u w:val="single"/>
        </w:rPr>
      </w:pPr>
      <w:r w:rsidRPr="00D63A1B">
        <w:rPr>
          <w:rFonts w:ascii="Times New Roman" w:eastAsia="Times New Roman" w:hAnsi="Times New Roman" w:cs="Times New Roman"/>
          <w:b/>
          <w:bCs/>
          <w:sz w:val="24"/>
          <w:szCs w:val="24"/>
          <w:u w:val="single"/>
        </w:rPr>
        <w:t>Instrucciones para la calificación:</w:t>
      </w:r>
    </w:p>
    <w:p w14:paraId="5C51AAD3" w14:textId="5DB8231A" w:rsidR="00D63A1B" w:rsidRPr="00D63A1B" w:rsidRDefault="00D63A1B" w:rsidP="00D63A1B">
      <w:pPr>
        <w:spacing w:line="276" w:lineRule="auto"/>
        <w:jc w:val="both"/>
        <w:rPr>
          <w:rFonts w:ascii="Times New Roman" w:eastAsia="Times New Roman" w:hAnsi="Times New Roman" w:cs="Times New Roman"/>
          <w:sz w:val="24"/>
          <w:szCs w:val="24"/>
        </w:rPr>
      </w:pPr>
      <w:r w:rsidRPr="00D63A1B">
        <w:rPr>
          <w:rFonts w:ascii="Times New Roman" w:eastAsia="Times New Roman" w:hAnsi="Times New Roman" w:cs="Times New Roman"/>
          <w:sz w:val="24"/>
          <w:szCs w:val="24"/>
        </w:rPr>
        <w:t>Como juez/a, deberá calificar los ítems planteados en los siguientes aspectos:</w:t>
      </w:r>
    </w:p>
    <w:p w14:paraId="441342BC" w14:textId="0617C3CE" w:rsidR="00D63A1B" w:rsidRPr="00D63A1B" w:rsidRDefault="00D63A1B" w:rsidP="00D63A1B">
      <w:pPr>
        <w:pStyle w:val="Prrafodelista"/>
        <w:numPr>
          <w:ilvl w:val="0"/>
          <w:numId w:val="1"/>
        </w:numPr>
        <w:spacing w:line="276" w:lineRule="auto"/>
        <w:jc w:val="both"/>
        <w:rPr>
          <w:rFonts w:ascii="Times New Roman" w:eastAsia="Times New Roman" w:hAnsi="Times New Roman" w:cs="Times New Roman"/>
          <w:sz w:val="24"/>
          <w:szCs w:val="24"/>
        </w:rPr>
      </w:pPr>
      <w:r w:rsidRPr="00D63A1B">
        <w:rPr>
          <w:rFonts w:ascii="Times New Roman" w:eastAsia="Times New Roman" w:hAnsi="Times New Roman" w:cs="Times New Roman"/>
          <w:b/>
          <w:bCs/>
          <w:sz w:val="24"/>
          <w:szCs w:val="24"/>
        </w:rPr>
        <w:t>Claridad:</w:t>
      </w:r>
      <w:r w:rsidRPr="00D63A1B">
        <w:rPr>
          <w:rFonts w:ascii="Times New Roman" w:eastAsia="Times New Roman" w:hAnsi="Times New Roman" w:cs="Times New Roman"/>
          <w:sz w:val="24"/>
          <w:szCs w:val="24"/>
        </w:rPr>
        <w:t xml:space="preserve"> designa si el ítem es entendible, claro y comprensible para las personas que responderán el instrumento.</w:t>
      </w:r>
    </w:p>
    <w:p w14:paraId="31F3F738" w14:textId="2BD65D32" w:rsidR="00D63A1B" w:rsidRPr="00D63A1B" w:rsidRDefault="00D63A1B" w:rsidP="00D63A1B">
      <w:pPr>
        <w:pStyle w:val="Prrafodelista"/>
        <w:numPr>
          <w:ilvl w:val="0"/>
          <w:numId w:val="1"/>
        </w:numPr>
        <w:spacing w:line="276" w:lineRule="auto"/>
        <w:jc w:val="both"/>
        <w:rPr>
          <w:rFonts w:ascii="Times New Roman" w:eastAsia="Times New Roman" w:hAnsi="Times New Roman" w:cs="Times New Roman"/>
          <w:sz w:val="24"/>
          <w:szCs w:val="24"/>
        </w:rPr>
      </w:pPr>
      <w:r w:rsidRPr="00D63A1B">
        <w:rPr>
          <w:rFonts w:ascii="Times New Roman" w:eastAsia="Times New Roman" w:hAnsi="Times New Roman" w:cs="Times New Roman"/>
          <w:b/>
          <w:bCs/>
          <w:sz w:val="24"/>
          <w:szCs w:val="24"/>
        </w:rPr>
        <w:t>Relevancia:</w:t>
      </w:r>
      <w:r w:rsidRPr="00D63A1B">
        <w:rPr>
          <w:rFonts w:ascii="Times New Roman" w:eastAsia="Times New Roman" w:hAnsi="Times New Roman" w:cs="Times New Roman"/>
          <w:sz w:val="24"/>
          <w:szCs w:val="24"/>
        </w:rPr>
        <w:t xml:space="preserve"> se refiere a la relación del ítem con la variable y la importancia para la medición de la variable. </w:t>
      </w:r>
    </w:p>
    <w:p w14:paraId="775FFFC6" w14:textId="66139870" w:rsidR="00D63A1B" w:rsidRPr="00D63A1B" w:rsidRDefault="00D63A1B" w:rsidP="00D63A1B">
      <w:pPr>
        <w:pStyle w:val="Prrafodelista"/>
        <w:numPr>
          <w:ilvl w:val="0"/>
          <w:numId w:val="1"/>
        </w:numPr>
        <w:spacing w:line="276" w:lineRule="auto"/>
        <w:jc w:val="both"/>
        <w:rPr>
          <w:rFonts w:ascii="Times New Roman" w:eastAsia="Times New Roman" w:hAnsi="Times New Roman" w:cs="Times New Roman"/>
          <w:sz w:val="24"/>
          <w:szCs w:val="24"/>
        </w:rPr>
      </w:pPr>
      <w:r w:rsidRPr="00D63A1B">
        <w:rPr>
          <w:rFonts w:ascii="Times New Roman" w:eastAsia="Times New Roman" w:hAnsi="Times New Roman" w:cs="Times New Roman"/>
          <w:b/>
          <w:bCs/>
          <w:sz w:val="24"/>
          <w:szCs w:val="24"/>
        </w:rPr>
        <w:t>Representatividad:</w:t>
      </w:r>
      <w:r w:rsidRPr="00D63A1B">
        <w:rPr>
          <w:rFonts w:ascii="Times New Roman" w:eastAsia="Times New Roman" w:hAnsi="Times New Roman" w:cs="Times New Roman"/>
          <w:sz w:val="24"/>
          <w:szCs w:val="24"/>
        </w:rPr>
        <w:t xml:space="preserve"> se refiere a si el ítem es representativo de la variable medida.</w:t>
      </w:r>
    </w:p>
    <w:p w14:paraId="087C6EB8" w14:textId="6662DB0B" w:rsidR="00262D56" w:rsidRDefault="00D63A1B" w:rsidP="00D63A1B">
      <w:pPr>
        <w:spacing w:line="276" w:lineRule="auto"/>
        <w:jc w:val="both"/>
        <w:rPr>
          <w:rFonts w:ascii="Times New Roman" w:eastAsia="Times New Roman" w:hAnsi="Times New Roman" w:cs="Times New Roman"/>
          <w:sz w:val="24"/>
          <w:szCs w:val="24"/>
        </w:rPr>
      </w:pPr>
      <w:r w:rsidRPr="00D63A1B">
        <w:rPr>
          <w:rFonts w:ascii="Times New Roman" w:eastAsia="Times New Roman" w:hAnsi="Times New Roman" w:cs="Times New Roman"/>
          <w:sz w:val="24"/>
          <w:szCs w:val="24"/>
        </w:rPr>
        <w:t>Deberá marcar en un rango del 1 (nada) al 5 (completamente), qué tan presente considera usted se encuentran estos aspectos en los ítems evaluados.</w:t>
      </w:r>
    </w:p>
    <w:p w14:paraId="31938664" w14:textId="38568334" w:rsidR="005C5FB0" w:rsidRDefault="005C5FB0" w:rsidP="00D63A1B">
      <w:pPr>
        <w:spacing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Adicionalmente, deberá indicar en cada ítem si este es esencial o no para la medición del </w:t>
      </w:r>
      <w:r w:rsidR="00BB2069">
        <w:rPr>
          <w:rFonts w:ascii="Times New Roman" w:eastAsia="Times New Roman" w:hAnsi="Times New Roman" w:cs="Times New Roman"/>
          <w:sz w:val="24"/>
          <w:szCs w:val="24"/>
        </w:rPr>
        <w:t xml:space="preserve">síndrome de </w:t>
      </w:r>
      <w:r>
        <w:rPr>
          <w:rFonts w:ascii="Times New Roman" w:eastAsia="Times New Roman" w:hAnsi="Times New Roman" w:cs="Times New Roman"/>
          <w:sz w:val="24"/>
          <w:szCs w:val="24"/>
        </w:rPr>
        <w:t>burnout</w:t>
      </w:r>
      <w:r w:rsidR="00BB2069">
        <w:rPr>
          <w:rFonts w:ascii="Times New Roman" w:eastAsia="Times New Roman" w:hAnsi="Times New Roman" w:cs="Times New Roman"/>
          <w:sz w:val="24"/>
          <w:szCs w:val="24"/>
        </w:rPr>
        <w:t xml:space="preserve"> en </w:t>
      </w:r>
      <w:r w:rsidR="00BB2069" w:rsidRPr="005C5FB0">
        <w:rPr>
          <w:rFonts w:ascii="Times New Roman" w:eastAsia="Times New Roman" w:hAnsi="Times New Roman" w:cs="Times New Roman"/>
          <w:sz w:val="24"/>
          <w:szCs w:val="24"/>
        </w:rPr>
        <w:t>profesionales de la salud de la región Ancash.</w:t>
      </w:r>
    </w:p>
    <w:p w14:paraId="14DE949A" w14:textId="39F78521" w:rsidR="00D63A1B" w:rsidRDefault="00D63A1B" w:rsidP="00D63A1B">
      <w:pPr>
        <w:spacing w:line="276" w:lineRule="auto"/>
        <w:jc w:val="both"/>
        <w:rPr>
          <w:rFonts w:ascii="Times New Roman" w:eastAsia="Times New Roman" w:hAnsi="Times New Roman" w:cs="Times New Roman"/>
          <w:sz w:val="24"/>
          <w:szCs w:val="24"/>
        </w:rPr>
      </w:pPr>
    </w:p>
    <w:p w14:paraId="67BB0AC4" w14:textId="0D9901DC" w:rsidR="00D63A1B" w:rsidRDefault="00D63A1B" w:rsidP="00D63A1B">
      <w:pPr>
        <w:spacing w:line="276" w:lineRule="auto"/>
        <w:jc w:val="both"/>
        <w:rPr>
          <w:rFonts w:ascii="Times New Roman" w:eastAsia="Times New Roman" w:hAnsi="Times New Roman" w:cs="Times New Roman"/>
          <w:sz w:val="24"/>
          <w:szCs w:val="24"/>
        </w:rPr>
      </w:pPr>
    </w:p>
    <w:p w14:paraId="233EEAE0" w14:textId="77777777" w:rsidR="00D63A1B" w:rsidRDefault="00D63A1B" w:rsidP="00D63A1B">
      <w:pPr>
        <w:spacing w:line="360" w:lineRule="auto"/>
        <w:jc w:val="both"/>
        <w:rPr>
          <w:rFonts w:ascii="Times New Roman" w:eastAsia="Times New Roman" w:hAnsi="Times New Roman" w:cs="Times New Roman"/>
          <w:sz w:val="24"/>
          <w:szCs w:val="24"/>
        </w:rPr>
        <w:sectPr w:rsidR="00D63A1B">
          <w:pgSz w:w="11906" w:h="16838"/>
          <w:pgMar w:top="1417" w:right="1701" w:bottom="1417" w:left="1701" w:header="708" w:footer="708" w:gutter="0"/>
          <w:cols w:space="708"/>
          <w:docGrid w:linePitch="360"/>
        </w:sectPr>
      </w:pPr>
    </w:p>
    <w:tbl>
      <w:tblPr>
        <w:tblStyle w:val="Tablaconcuadrcula"/>
        <w:tblW w:w="5000" w:type="pct"/>
        <w:tblLook w:val="04A0" w:firstRow="1" w:lastRow="0" w:firstColumn="1" w:lastColumn="0" w:noHBand="0" w:noVBand="1"/>
      </w:tblPr>
      <w:tblGrid>
        <w:gridCol w:w="1783"/>
        <w:gridCol w:w="5527"/>
        <w:gridCol w:w="316"/>
        <w:gridCol w:w="316"/>
        <w:gridCol w:w="316"/>
        <w:gridCol w:w="316"/>
        <w:gridCol w:w="316"/>
        <w:gridCol w:w="316"/>
        <w:gridCol w:w="316"/>
        <w:gridCol w:w="316"/>
        <w:gridCol w:w="316"/>
        <w:gridCol w:w="316"/>
        <w:gridCol w:w="357"/>
        <w:gridCol w:w="357"/>
        <w:gridCol w:w="357"/>
        <w:gridCol w:w="356"/>
        <w:gridCol w:w="356"/>
        <w:gridCol w:w="616"/>
        <w:gridCol w:w="512"/>
        <w:gridCol w:w="611"/>
      </w:tblGrid>
      <w:tr w:rsidR="00365E9D" w:rsidRPr="00365E9D" w14:paraId="2CD47B3C" w14:textId="77777777" w:rsidTr="000254C7">
        <w:trPr>
          <w:trHeight w:val="421"/>
          <w:tblHeader/>
        </w:trPr>
        <w:tc>
          <w:tcPr>
            <w:tcW w:w="556" w:type="pct"/>
            <w:vMerge w:val="restart"/>
            <w:shd w:val="clear" w:color="auto" w:fill="BFBFBF" w:themeFill="background1" w:themeFillShade="BF"/>
            <w:vAlign w:val="center"/>
          </w:tcPr>
          <w:p w14:paraId="55831C2B" w14:textId="0D95DEE6" w:rsidR="00365E9D" w:rsidRPr="00365E9D" w:rsidRDefault="00365E9D" w:rsidP="00365E9D">
            <w:pPr>
              <w:jc w:val="center"/>
              <w:rPr>
                <w:rFonts w:ascii="Times New Roman" w:hAnsi="Times New Roman" w:cs="Times New Roman"/>
                <w:b/>
                <w:sz w:val="20"/>
                <w:szCs w:val="20"/>
              </w:rPr>
            </w:pPr>
            <w:r w:rsidRPr="00365E9D">
              <w:rPr>
                <w:rFonts w:ascii="Times New Roman" w:hAnsi="Times New Roman" w:cs="Times New Roman"/>
                <w:b/>
                <w:sz w:val="20"/>
                <w:szCs w:val="20"/>
              </w:rPr>
              <w:lastRenderedPageBreak/>
              <w:t>Dimensión</w:t>
            </w:r>
          </w:p>
        </w:tc>
        <w:tc>
          <w:tcPr>
            <w:tcW w:w="2055" w:type="pct"/>
            <w:vMerge w:val="restart"/>
            <w:shd w:val="clear" w:color="auto" w:fill="BFBFBF" w:themeFill="background1" w:themeFillShade="BF"/>
            <w:vAlign w:val="center"/>
          </w:tcPr>
          <w:p w14:paraId="21DC72AB" w14:textId="36C61194" w:rsidR="00365E9D" w:rsidRPr="00365E9D" w:rsidRDefault="00365E9D" w:rsidP="00365E9D">
            <w:pPr>
              <w:jc w:val="center"/>
              <w:rPr>
                <w:rFonts w:ascii="Times New Roman" w:hAnsi="Times New Roman" w:cs="Times New Roman"/>
                <w:b/>
                <w:sz w:val="20"/>
                <w:szCs w:val="20"/>
              </w:rPr>
            </w:pPr>
            <w:r w:rsidRPr="00365E9D">
              <w:rPr>
                <w:rFonts w:ascii="Times New Roman" w:hAnsi="Times New Roman" w:cs="Times New Roman"/>
                <w:b/>
                <w:sz w:val="20"/>
                <w:szCs w:val="20"/>
              </w:rPr>
              <w:t>Ítems</w:t>
            </w:r>
          </w:p>
        </w:tc>
        <w:tc>
          <w:tcPr>
            <w:tcW w:w="565" w:type="pct"/>
            <w:gridSpan w:val="5"/>
            <w:shd w:val="clear" w:color="auto" w:fill="A5A5A5" w:themeFill="accent3"/>
            <w:vAlign w:val="center"/>
          </w:tcPr>
          <w:p w14:paraId="2127C3D1" w14:textId="77777777" w:rsidR="00365E9D" w:rsidRPr="00365E9D" w:rsidRDefault="00365E9D" w:rsidP="00365E9D">
            <w:pPr>
              <w:jc w:val="center"/>
              <w:rPr>
                <w:rFonts w:ascii="Times New Roman" w:hAnsi="Times New Roman" w:cs="Times New Roman"/>
                <w:b/>
                <w:sz w:val="20"/>
                <w:szCs w:val="20"/>
              </w:rPr>
            </w:pPr>
            <w:r w:rsidRPr="00365E9D">
              <w:rPr>
                <w:rFonts w:ascii="Times New Roman" w:hAnsi="Times New Roman" w:cs="Times New Roman"/>
                <w:b/>
                <w:sz w:val="20"/>
                <w:szCs w:val="20"/>
              </w:rPr>
              <w:t>Claridad</w:t>
            </w:r>
          </w:p>
        </w:tc>
        <w:tc>
          <w:tcPr>
            <w:tcW w:w="565" w:type="pct"/>
            <w:gridSpan w:val="5"/>
            <w:shd w:val="clear" w:color="auto" w:fill="5B9BD5" w:themeFill="accent5"/>
            <w:vAlign w:val="center"/>
          </w:tcPr>
          <w:p w14:paraId="0D8FFD86" w14:textId="77777777" w:rsidR="00365E9D" w:rsidRPr="00365E9D" w:rsidRDefault="00365E9D" w:rsidP="00365E9D">
            <w:pPr>
              <w:jc w:val="center"/>
              <w:rPr>
                <w:rFonts w:ascii="Times New Roman" w:hAnsi="Times New Roman" w:cs="Times New Roman"/>
                <w:b/>
                <w:sz w:val="20"/>
                <w:szCs w:val="20"/>
              </w:rPr>
            </w:pPr>
            <w:r w:rsidRPr="00365E9D">
              <w:rPr>
                <w:rFonts w:ascii="Times New Roman" w:hAnsi="Times New Roman" w:cs="Times New Roman"/>
                <w:b/>
                <w:sz w:val="20"/>
                <w:szCs w:val="20"/>
              </w:rPr>
              <w:t>Relevancia</w:t>
            </w:r>
          </w:p>
        </w:tc>
        <w:tc>
          <w:tcPr>
            <w:tcW w:w="639" w:type="pct"/>
            <w:gridSpan w:val="5"/>
            <w:shd w:val="clear" w:color="auto" w:fill="70AD47" w:themeFill="accent6"/>
            <w:vAlign w:val="center"/>
          </w:tcPr>
          <w:p w14:paraId="67FDB3ED" w14:textId="77777777" w:rsidR="00365E9D" w:rsidRPr="00365E9D" w:rsidRDefault="00365E9D" w:rsidP="00365E9D">
            <w:pPr>
              <w:jc w:val="center"/>
              <w:rPr>
                <w:rFonts w:ascii="Times New Roman" w:hAnsi="Times New Roman" w:cs="Times New Roman"/>
                <w:b/>
                <w:sz w:val="20"/>
                <w:szCs w:val="20"/>
              </w:rPr>
            </w:pPr>
            <w:r w:rsidRPr="00365E9D">
              <w:rPr>
                <w:rFonts w:ascii="Times New Roman" w:hAnsi="Times New Roman" w:cs="Times New Roman"/>
                <w:b/>
                <w:sz w:val="20"/>
                <w:szCs w:val="20"/>
              </w:rPr>
              <w:t>Representatividad</w:t>
            </w:r>
          </w:p>
        </w:tc>
        <w:tc>
          <w:tcPr>
            <w:tcW w:w="403" w:type="pct"/>
            <w:gridSpan w:val="2"/>
            <w:shd w:val="clear" w:color="auto" w:fill="BFBFBF" w:themeFill="background1" w:themeFillShade="BF"/>
            <w:vAlign w:val="center"/>
          </w:tcPr>
          <w:p w14:paraId="2FC8ECA2" w14:textId="6B67D529" w:rsidR="00365E9D" w:rsidRPr="00365E9D" w:rsidRDefault="00365E9D" w:rsidP="00365E9D">
            <w:pPr>
              <w:jc w:val="center"/>
              <w:rPr>
                <w:rFonts w:ascii="Times New Roman" w:hAnsi="Times New Roman" w:cs="Times New Roman"/>
                <w:b/>
                <w:sz w:val="20"/>
                <w:szCs w:val="20"/>
              </w:rPr>
            </w:pPr>
            <w:r>
              <w:rPr>
                <w:rFonts w:ascii="Times New Roman" w:hAnsi="Times New Roman" w:cs="Times New Roman"/>
                <w:b/>
                <w:sz w:val="20"/>
                <w:szCs w:val="20"/>
              </w:rPr>
              <w:t>¿Esencial?</w:t>
            </w:r>
          </w:p>
        </w:tc>
        <w:tc>
          <w:tcPr>
            <w:tcW w:w="218" w:type="pct"/>
            <w:vMerge w:val="restart"/>
            <w:shd w:val="clear" w:color="auto" w:fill="BFBFBF" w:themeFill="background1" w:themeFillShade="BF"/>
            <w:vAlign w:val="center"/>
          </w:tcPr>
          <w:p w14:paraId="0AEC786C" w14:textId="2F487CBF" w:rsidR="00365E9D" w:rsidRPr="00365E9D" w:rsidRDefault="000254C7" w:rsidP="00365E9D">
            <w:pPr>
              <w:jc w:val="center"/>
              <w:rPr>
                <w:rFonts w:ascii="Times New Roman" w:hAnsi="Times New Roman" w:cs="Times New Roman"/>
                <w:b/>
                <w:sz w:val="20"/>
                <w:szCs w:val="20"/>
              </w:rPr>
            </w:pPr>
            <w:r>
              <w:rPr>
                <w:rFonts w:ascii="Times New Roman" w:hAnsi="Times New Roman" w:cs="Times New Roman"/>
                <w:b/>
                <w:sz w:val="20"/>
                <w:szCs w:val="20"/>
              </w:rPr>
              <w:t>Obs.</w:t>
            </w:r>
          </w:p>
        </w:tc>
      </w:tr>
      <w:tr w:rsidR="00365E9D" w:rsidRPr="00365E9D" w14:paraId="7AD7B997" w14:textId="77777777" w:rsidTr="000254C7">
        <w:trPr>
          <w:trHeight w:val="87"/>
          <w:tblHeader/>
        </w:trPr>
        <w:tc>
          <w:tcPr>
            <w:tcW w:w="556" w:type="pct"/>
            <w:vMerge/>
            <w:shd w:val="clear" w:color="auto" w:fill="BFBFBF" w:themeFill="background1" w:themeFillShade="BF"/>
            <w:vAlign w:val="center"/>
          </w:tcPr>
          <w:p w14:paraId="6E8888E2" w14:textId="1C8DF8FE" w:rsidR="00365E9D" w:rsidRPr="00365E9D" w:rsidRDefault="00365E9D" w:rsidP="00365E9D">
            <w:pPr>
              <w:jc w:val="center"/>
              <w:rPr>
                <w:rFonts w:ascii="Times New Roman" w:hAnsi="Times New Roman" w:cs="Times New Roman"/>
                <w:b/>
                <w:sz w:val="20"/>
                <w:szCs w:val="20"/>
              </w:rPr>
            </w:pPr>
          </w:p>
        </w:tc>
        <w:tc>
          <w:tcPr>
            <w:tcW w:w="2055" w:type="pct"/>
            <w:vMerge/>
            <w:shd w:val="clear" w:color="auto" w:fill="BFBFBF" w:themeFill="background1" w:themeFillShade="BF"/>
            <w:vAlign w:val="center"/>
          </w:tcPr>
          <w:p w14:paraId="06F82903" w14:textId="4F241853" w:rsidR="00365E9D" w:rsidRPr="00365E9D" w:rsidRDefault="00365E9D" w:rsidP="00365E9D">
            <w:pPr>
              <w:jc w:val="center"/>
              <w:rPr>
                <w:rFonts w:ascii="Times New Roman" w:hAnsi="Times New Roman" w:cs="Times New Roman"/>
                <w:b/>
                <w:sz w:val="20"/>
                <w:szCs w:val="20"/>
              </w:rPr>
            </w:pPr>
          </w:p>
        </w:tc>
        <w:tc>
          <w:tcPr>
            <w:tcW w:w="113" w:type="pct"/>
            <w:shd w:val="clear" w:color="auto" w:fill="A5A5A5" w:themeFill="accent3"/>
            <w:vAlign w:val="center"/>
          </w:tcPr>
          <w:p w14:paraId="794A0292" w14:textId="77777777" w:rsidR="00365E9D" w:rsidRPr="00365E9D" w:rsidRDefault="00365E9D" w:rsidP="00365E9D">
            <w:pPr>
              <w:jc w:val="center"/>
              <w:rPr>
                <w:rFonts w:ascii="Times New Roman" w:hAnsi="Times New Roman" w:cs="Times New Roman"/>
                <w:b/>
                <w:sz w:val="20"/>
                <w:szCs w:val="20"/>
              </w:rPr>
            </w:pPr>
            <w:r w:rsidRPr="00365E9D">
              <w:rPr>
                <w:rFonts w:ascii="Times New Roman" w:hAnsi="Times New Roman" w:cs="Times New Roman"/>
                <w:b/>
                <w:sz w:val="20"/>
                <w:szCs w:val="20"/>
              </w:rPr>
              <w:t>1</w:t>
            </w:r>
          </w:p>
        </w:tc>
        <w:tc>
          <w:tcPr>
            <w:tcW w:w="113" w:type="pct"/>
            <w:shd w:val="clear" w:color="auto" w:fill="A5A5A5" w:themeFill="accent3"/>
            <w:vAlign w:val="center"/>
          </w:tcPr>
          <w:p w14:paraId="27519ADE" w14:textId="77777777" w:rsidR="00365E9D" w:rsidRPr="00365E9D" w:rsidRDefault="00365E9D" w:rsidP="00365E9D">
            <w:pPr>
              <w:jc w:val="center"/>
              <w:rPr>
                <w:rFonts w:ascii="Times New Roman" w:hAnsi="Times New Roman" w:cs="Times New Roman"/>
                <w:b/>
                <w:sz w:val="20"/>
                <w:szCs w:val="20"/>
              </w:rPr>
            </w:pPr>
            <w:r w:rsidRPr="00365E9D">
              <w:rPr>
                <w:rFonts w:ascii="Times New Roman" w:hAnsi="Times New Roman" w:cs="Times New Roman"/>
                <w:b/>
                <w:sz w:val="20"/>
                <w:szCs w:val="20"/>
              </w:rPr>
              <w:t>2</w:t>
            </w:r>
          </w:p>
        </w:tc>
        <w:tc>
          <w:tcPr>
            <w:tcW w:w="113" w:type="pct"/>
            <w:shd w:val="clear" w:color="auto" w:fill="A5A5A5" w:themeFill="accent3"/>
            <w:vAlign w:val="center"/>
          </w:tcPr>
          <w:p w14:paraId="00AF0BFF" w14:textId="77777777" w:rsidR="00365E9D" w:rsidRPr="00365E9D" w:rsidRDefault="00365E9D" w:rsidP="00365E9D">
            <w:pPr>
              <w:jc w:val="center"/>
              <w:rPr>
                <w:rFonts w:ascii="Times New Roman" w:hAnsi="Times New Roman" w:cs="Times New Roman"/>
                <w:b/>
                <w:sz w:val="20"/>
                <w:szCs w:val="20"/>
              </w:rPr>
            </w:pPr>
            <w:r w:rsidRPr="00365E9D">
              <w:rPr>
                <w:rFonts w:ascii="Times New Roman" w:hAnsi="Times New Roman" w:cs="Times New Roman"/>
                <w:b/>
                <w:sz w:val="20"/>
                <w:szCs w:val="20"/>
              </w:rPr>
              <w:t>3</w:t>
            </w:r>
          </w:p>
        </w:tc>
        <w:tc>
          <w:tcPr>
            <w:tcW w:w="113" w:type="pct"/>
            <w:shd w:val="clear" w:color="auto" w:fill="A5A5A5" w:themeFill="accent3"/>
            <w:vAlign w:val="center"/>
          </w:tcPr>
          <w:p w14:paraId="566BE4D7" w14:textId="77777777" w:rsidR="00365E9D" w:rsidRPr="00365E9D" w:rsidRDefault="00365E9D" w:rsidP="00365E9D">
            <w:pPr>
              <w:jc w:val="center"/>
              <w:rPr>
                <w:rFonts w:ascii="Times New Roman" w:hAnsi="Times New Roman" w:cs="Times New Roman"/>
                <w:b/>
                <w:sz w:val="20"/>
                <w:szCs w:val="20"/>
              </w:rPr>
            </w:pPr>
            <w:r w:rsidRPr="00365E9D">
              <w:rPr>
                <w:rFonts w:ascii="Times New Roman" w:hAnsi="Times New Roman" w:cs="Times New Roman"/>
                <w:b/>
                <w:sz w:val="20"/>
                <w:szCs w:val="20"/>
              </w:rPr>
              <w:t>4</w:t>
            </w:r>
          </w:p>
        </w:tc>
        <w:tc>
          <w:tcPr>
            <w:tcW w:w="113" w:type="pct"/>
            <w:shd w:val="clear" w:color="auto" w:fill="A5A5A5" w:themeFill="accent3"/>
            <w:vAlign w:val="center"/>
          </w:tcPr>
          <w:p w14:paraId="0436F695" w14:textId="77777777" w:rsidR="00365E9D" w:rsidRPr="00365E9D" w:rsidRDefault="00365E9D" w:rsidP="00365E9D">
            <w:pPr>
              <w:jc w:val="center"/>
              <w:rPr>
                <w:rFonts w:ascii="Times New Roman" w:hAnsi="Times New Roman" w:cs="Times New Roman"/>
                <w:b/>
                <w:sz w:val="20"/>
                <w:szCs w:val="20"/>
              </w:rPr>
            </w:pPr>
            <w:r w:rsidRPr="00365E9D">
              <w:rPr>
                <w:rFonts w:ascii="Times New Roman" w:hAnsi="Times New Roman" w:cs="Times New Roman"/>
                <w:b/>
                <w:sz w:val="20"/>
                <w:szCs w:val="20"/>
              </w:rPr>
              <w:t>5</w:t>
            </w:r>
          </w:p>
        </w:tc>
        <w:tc>
          <w:tcPr>
            <w:tcW w:w="113" w:type="pct"/>
            <w:shd w:val="clear" w:color="auto" w:fill="5B9BD5" w:themeFill="accent5"/>
            <w:vAlign w:val="center"/>
          </w:tcPr>
          <w:p w14:paraId="4B9E7557" w14:textId="77777777" w:rsidR="00365E9D" w:rsidRPr="00365E9D" w:rsidRDefault="00365E9D" w:rsidP="00365E9D">
            <w:pPr>
              <w:jc w:val="center"/>
              <w:rPr>
                <w:rFonts w:ascii="Times New Roman" w:hAnsi="Times New Roman" w:cs="Times New Roman"/>
                <w:b/>
                <w:sz w:val="20"/>
                <w:szCs w:val="20"/>
              </w:rPr>
            </w:pPr>
            <w:r w:rsidRPr="00365E9D">
              <w:rPr>
                <w:rFonts w:ascii="Times New Roman" w:hAnsi="Times New Roman" w:cs="Times New Roman"/>
                <w:b/>
                <w:sz w:val="20"/>
                <w:szCs w:val="20"/>
              </w:rPr>
              <w:t>1</w:t>
            </w:r>
          </w:p>
        </w:tc>
        <w:tc>
          <w:tcPr>
            <w:tcW w:w="113" w:type="pct"/>
            <w:shd w:val="clear" w:color="auto" w:fill="5B9BD5" w:themeFill="accent5"/>
            <w:vAlign w:val="center"/>
          </w:tcPr>
          <w:p w14:paraId="190861D3" w14:textId="77777777" w:rsidR="00365E9D" w:rsidRPr="00365E9D" w:rsidRDefault="00365E9D" w:rsidP="00365E9D">
            <w:pPr>
              <w:jc w:val="center"/>
              <w:rPr>
                <w:rFonts w:ascii="Times New Roman" w:hAnsi="Times New Roman" w:cs="Times New Roman"/>
                <w:b/>
                <w:sz w:val="20"/>
                <w:szCs w:val="20"/>
              </w:rPr>
            </w:pPr>
            <w:r w:rsidRPr="00365E9D">
              <w:rPr>
                <w:rFonts w:ascii="Times New Roman" w:hAnsi="Times New Roman" w:cs="Times New Roman"/>
                <w:b/>
                <w:sz w:val="20"/>
                <w:szCs w:val="20"/>
              </w:rPr>
              <w:t>2</w:t>
            </w:r>
          </w:p>
        </w:tc>
        <w:tc>
          <w:tcPr>
            <w:tcW w:w="113" w:type="pct"/>
            <w:shd w:val="clear" w:color="auto" w:fill="5B9BD5" w:themeFill="accent5"/>
            <w:vAlign w:val="center"/>
          </w:tcPr>
          <w:p w14:paraId="719D9F9C" w14:textId="77777777" w:rsidR="00365E9D" w:rsidRPr="00365E9D" w:rsidRDefault="00365E9D" w:rsidP="00365E9D">
            <w:pPr>
              <w:jc w:val="center"/>
              <w:rPr>
                <w:rFonts w:ascii="Times New Roman" w:hAnsi="Times New Roman" w:cs="Times New Roman"/>
                <w:b/>
                <w:sz w:val="20"/>
                <w:szCs w:val="20"/>
              </w:rPr>
            </w:pPr>
            <w:r w:rsidRPr="00365E9D">
              <w:rPr>
                <w:rFonts w:ascii="Times New Roman" w:hAnsi="Times New Roman" w:cs="Times New Roman"/>
                <w:b/>
                <w:sz w:val="20"/>
                <w:szCs w:val="20"/>
              </w:rPr>
              <w:t>3</w:t>
            </w:r>
          </w:p>
        </w:tc>
        <w:tc>
          <w:tcPr>
            <w:tcW w:w="113" w:type="pct"/>
            <w:shd w:val="clear" w:color="auto" w:fill="5B9BD5" w:themeFill="accent5"/>
            <w:vAlign w:val="center"/>
          </w:tcPr>
          <w:p w14:paraId="47011A35" w14:textId="77777777" w:rsidR="00365E9D" w:rsidRPr="00365E9D" w:rsidRDefault="00365E9D" w:rsidP="00365E9D">
            <w:pPr>
              <w:jc w:val="center"/>
              <w:rPr>
                <w:rFonts w:ascii="Times New Roman" w:hAnsi="Times New Roman" w:cs="Times New Roman"/>
                <w:b/>
                <w:sz w:val="20"/>
                <w:szCs w:val="20"/>
              </w:rPr>
            </w:pPr>
            <w:r w:rsidRPr="00365E9D">
              <w:rPr>
                <w:rFonts w:ascii="Times New Roman" w:hAnsi="Times New Roman" w:cs="Times New Roman"/>
                <w:b/>
                <w:sz w:val="20"/>
                <w:szCs w:val="20"/>
              </w:rPr>
              <w:t>4</w:t>
            </w:r>
          </w:p>
        </w:tc>
        <w:tc>
          <w:tcPr>
            <w:tcW w:w="113" w:type="pct"/>
            <w:shd w:val="clear" w:color="auto" w:fill="5B9BD5" w:themeFill="accent5"/>
            <w:vAlign w:val="center"/>
          </w:tcPr>
          <w:p w14:paraId="10574AE2" w14:textId="77777777" w:rsidR="00365E9D" w:rsidRPr="00365E9D" w:rsidRDefault="00365E9D" w:rsidP="00365E9D">
            <w:pPr>
              <w:jc w:val="center"/>
              <w:rPr>
                <w:rFonts w:ascii="Times New Roman" w:hAnsi="Times New Roman" w:cs="Times New Roman"/>
                <w:b/>
                <w:sz w:val="20"/>
                <w:szCs w:val="20"/>
              </w:rPr>
            </w:pPr>
            <w:r w:rsidRPr="00365E9D">
              <w:rPr>
                <w:rFonts w:ascii="Times New Roman" w:hAnsi="Times New Roman" w:cs="Times New Roman"/>
                <w:b/>
                <w:sz w:val="20"/>
                <w:szCs w:val="20"/>
              </w:rPr>
              <w:t>5</w:t>
            </w:r>
          </w:p>
        </w:tc>
        <w:tc>
          <w:tcPr>
            <w:tcW w:w="128" w:type="pct"/>
            <w:shd w:val="clear" w:color="auto" w:fill="70AD47" w:themeFill="accent6"/>
            <w:vAlign w:val="center"/>
          </w:tcPr>
          <w:p w14:paraId="7FE07B97" w14:textId="77777777" w:rsidR="00365E9D" w:rsidRPr="00365E9D" w:rsidRDefault="00365E9D" w:rsidP="00365E9D">
            <w:pPr>
              <w:jc w:val="center"/>
              <w:rPr>
                <w:rFonts w:ascii="Times New Roman" w:hAnsi="Times New Roman" w:cs="Times New Roman"/>
                <w:b/>
                <w:sz w:val="20"/>
                <w:szCs w:val="20"/>
              </w:rPr>
            </w:pPr>
            <w:r w:rsidRPr="00365E9D">
              <w:rPr>
                <w:rFonts w:ascii="Times New Roman" w:hAnsi="Times New Roman" w:cs="Times New Roman"/>
                <w:b/>
                <w:sz w:val="20"/>
                <w:szCs w:val="20"/>
              </w:rPr>
              <w:t>1</w:t>
            </w:r>
          </w:p>
        </w:tc>
        <w:tc>
          <w:tcPr>
            <w:tcW w:w="128" w:type="pct"/>
            <w:shd w:val="clear" w:color="auto" w:fill="70AD47" w:themeFill="accent6"/>
            <w:vAlign w:val="center"/>
          </w:tcPr>
          <w:p w14:paraId="61F25899" w14:textId="77777777" w:rsidR="00365E9D" w:rsidRPr="00365E9D" w:rsidRDefault="00365E9D" w:rsidP="00365E9D">
            <w:pPr>
              <w:jc w:val="center"/>
              <w:rPr>
                <w:rFonts w:ascii="Times New Roman" w:hAnsi="Times New Roman" w:cs="Times New Roman"/>
                <w:b/>
                <w:sz w:val="20"/>
                <w:szCs w:val="20"/>
              </w:rPr>
            </w:pPr>
            <w:r w:rsidRPr="00365E9D">
              <w:rPr>
                <w:rFonts w:ascii="Times New Roman" w:hAnsi="Times New Roman" w:cs="Times New Roman"/>
                <w:b/>
                <w:sz w:val="20"/>
                <w:szCs w:val="20"/>
              </w:rPr>
              <w:t>2</w:t>
            </w:r>
          </w:p>
        </w:tc>
        <w:tc>
          <w:tcPr>
            <w:tcW w:w="128" w:type="pct"/>
            <w:shd w:val="clear" w:color="auto" w:fill="70AD47" w:themeFill="accent6"/>
            <w:vAlign w:val="center"/>
          </w:tcPr>
          <w:p w14:paraId="293DD274" w14:textId="77777777" w:rsidR="00365E9D" w:rsidRPr="00365E9D" w:rsidRDefault="00365E9D" w:rsidP="00365E9D">
            <w:pPr>
              <w:jc w:val="center"/>
              <w:rPr>
                <w:rFonts w:ascii="Times New Roman" w:hAnsi="Times New Roman" w:cs="Times New Roman"/>
                <w:b/>
                <w:sz w:val="20"/>
                <w:szCs w:val="20"/>
              </w:rPr>
            </w:pPr>
            <w:r w:rsidRPr="00365E9D">
              <w:rPr>
                <w:rFonts w:ascii="Times New Roman" w:hAnsi="Times New Roman" w:cs="Times New Roman"/>
                <w:b/>
                <w:sz w:val="20"/>
                <w:szCs w:val="20"/>
              </w:rPr>
              <w:t>3</w:t>
            </w:r>
          </w:p>
        </w:tc>
        <w:tc>
          <w:tcPr>
            <w:tcW w:w="128" w:type="pct"/>
            <w:shd w:val="clear" w:color="auto" w:fill="70AD47" w:themeFill="accent6"/>
            <w:vAlign w:val="center"/>
          </w:tcPr>
          <w:p w14:paraId="43BF830F" w14:textId="77777777" w:rsidR="00365E9D" w:rsidRPr="00365E9D" w:rsidRDefault="00365E9D" w:rsidP="00365E9D">
            <w:pPr>
              <w:jc w:val="center"/>
              <w:rPr>
                <w:rFonts w:ascii="Times New Roman" w:hAnsi="Times New Roman" w:cs="Times New Roman"/>
                <w:b/>
                <w:sz w:val="20"/>
                <w:szCs w:val="20"/>
              </w:rPr>
            </w:pPr>
            <w:r w:rsidRPr="00365E9D">
              <w:rPr>
                <w:rFonts w:ascii="Times New Roman" w:hAnsi="Times New Roman" w:cs="Times New Roman"/>
                <w:b/>
                <w:sz w:val="20"/>
                <w:szCs w:val="20"/>
              </w:rPr>
              <w:t>4</w:t>
            </w:r>
          </w:p>
        </w:tc>
        <w:tc>
          <w:tcPr>
            <w:tcW w:w="128" w:type="pct"/>
            <w:shd w:val="clear" w:color="auto" w:fill="70AD47" w:themeFill="accent6"/>
            <w:vAlign w:val="center"/>
          </w:tcPr>
          <w:p w14:paraId="2513A4E7" w14:textId="77777777" w:rsidR="00365E9D" w:rsidRPr="00365E9D" w:rsidRDefault="00365E9D" w:rsidP="00365E9D">
            <w:pPr>
              <w:jc w:val="center"/>
              <w:rPr>
                <w:rFonts w:ascii="Times New Roman" w:hAnsi="Times New Roman" w:cs="Times New Roman"/>
                <w:b/>
                <w:sz w:val="20"/>
                <w:szCs w:val="20"/>
              </w:rPr>
            </w:pPr>
            <w:r w:rsidRPr="00365E9D">
              <w:rPr>
                <w:rFonts w:ascii="Times New Roman" w:hAnsi="Times New Roman" w:cs="Times New Roman"/>
                <w:b/>
                <w:sz w:val="20"/>
                <w:szCs w:val="20"/>
              </w:rPr>
              <w:t>5</w:t>
            </w:r>
          </w:p>
        </w:tc>
        <w:tc>
          <w:tcPr>
            <w:tcW w:w="220" w:type="pct"/>
            <w:shd w:val="clear" w:color="auto" w:fill="BFBFBF" w:themeFill="background1" w:themeFillShade="BF"/>
            <w:vAlign w:val="center"/>
          </w:tcPr>
          <w:p w14:paraId="0426F1E9" w14:textId="549F7026" w:rsidR="00365E9D" w:rsidRPr="00365E9D" w:rsidRDefault="00365E9D" w:rsidP="00365E9D">
            <w:pPr>
              <w:jc w:val="center"/>
              <w:rPr>
                <w:rFonts w:ascii="Times New Roman" w:hAnsi="Times New Roman" w:cs="Times New Roman"/>
                <w:b/>
                <w:sz w:val="20"/>
                <w:szCs w:val="20"/>
              </w:rPr>
            </w:pPr>
            <w:r>
              <w:rPr>
                <w:rFonts w:ascii="Times New Roman" w:hAnsi="Times New Roman" w:cs="Times New Roman"/>
                <w:b/>
                <w:sz w:val="20"/>
                <w:szCs w:val="20"/>
              </w:rPr>
              <w:t>No</w:t>
            </w:r>
          </w:p>
        </w:tc>
        <w:tc>
          <w:tcPr>
            <w:tcW w:w="183" w:type="pct"/>
            <w:shd w:val="clear" w:color="auto" w:fill="BFBFBF" w:themeFill="background1" w:themeFillShade="BF"/>
            <w:vAlign w:val="center"/>
          </w:tcPr>
          <w:p w14:paraId="653F7390" w14:textId="6C738BCB" w:rsidR="00365E9D" w:rsidRPr="00365E9D" w:rsidRDefault="00365E9D" w:rsidP="00365E9D">
            <w:pPr>
              <w:jc w:val="center"/>
              <w:rPr>
                <w:rFonts w:ascii="Times New Roman" w:hAnsi="Times New Roman" w:cs="Times New Roman"/>
                <w:b/>
                <w:sz w:val="20"/>
                <w:szCs w:val="20"/>
              </w:rPr>
            </w:pPr>
            <w:r>
              <w:rPr>
                <w:rFonts w:ascii="Times New Roman" w:hAnsi="Times New Roman" w:cs="Times New Roman"/>
                <w:b/>
                <w:sz w:val="20"/>
                <w:szCs w:val="20"/>
              </w:rPr>
              <w:t>Sí</w:t>
            </w:r>
          </w:p>
        </w:tc>
        <w:tc>
          <w:tcPr>
            <w:tcW w:w="218" w:type="pct"/>
            <w:vMerge/>
            <w:shd w:val="clear" w:color="auto" w:fill="BFBFBF" w:themeFill="background1" w:themeFillShade="BF"/>
            <w:vAlign w:val="center"/>
          </w:tcPr>
          <w:p w14:paraId="7DA9EC35" w14:textId="2D3C3326" w:rsidR="00365E9D" w:rsidRPr="00365E9D" w:rsidRDefault="00365E9D" w:rsidP="00365E9D">
            <w:pPr>
              <w:jc w:val="center"/>
              <w:rPr>
                <w:rFonts w:ascii="Times New Roman" w:hAnsi="Times New Roman" w:cs="Times New Roman"/>
                <w:b/>
                <w:sz w:val="20"/>
                <w:szCs w:val="20"/>
              </w:rPr>
            </w:pPr>
          </w:p>
        </w:tc>
      </w:tr>
      <w:tr w:rsidR="000254C7" w:rsidRPr="00365E9D" w14:paraId="297C4730" w14:textId="77777777" w:rsidTr="000254C7">
        <w:tc>
          <w:tcPr>
            <w:tcW w:w="556" w:type="pct"/>
            <w:vMerge w:val="restart"/>
            <w:vAlign w:val="center"/>
          </w:tcPr>
          <w:p w14:paraId="40F7DE4D" w14:textId="4B0B4273" w:rsidR="00365E9D" w:rsidRPr="00365E9D" w:rsidRDefault="00365E9D" w:rsidP="00365E9D">
            <w:pPr>
              <w:jc w:val="center"/>
              <w:rPr>
                <w:rFonts w:ascii="Times New Roman" w:hAnsi="Times New Roman" w:cs="Times New Roman"/>
                <w:sz w:val="20"/>
                <w:szCs w:val="20"/>
              </w:rPr>
            </w:pPr>
            <w:r w:rsidRPr="00365E9D">
              <w:rPr>
                <w:rFonts w:ascii="Times New Roman" w:hAnsi="Times New Roman" w:cs="Times New Roman"/>
                <w:sz w:val="20"/>
                <w:szCs w:val="20"/>
              </w:rPr>
              <w:t>Agotamiento emocional</w:t>
            </w:r>
          </w:p>
        </w:tc>
        <w:tc>
          <w:tcPr>
            <w:tcW w:w="2055" w:type="pct"/>
          </w:tcPr>
          <w:p w14:paraId="6F93025F" w14:textId="6D6CFABF" w:rsidR="00365E9D" w:rsidRPr="00365E9D" w:rsidRDefault="00365E9D" w:rsidP="00B55E37">
            <w:pPr>
              <w:rPr>
                <w:rFonts w:ascii="Times New Roman" w:hAnsi="Times New Roman" w:cs="Times New Roman"/>
                <w:sz w:val="20"/>
                <w:szCs w:val="20"/>
              </w:rPr>
            </w:pPr>
            <w:r w:rsidRPr="00365E9D">
              <w:rPr>
                <w:rFonts w:ascii="Times New Roman" w:hAnsi="Times New Roman" w:cs="Times New Roman"/>
                <w:sz w:val="20"/>
                <w:szCs w:val="20"/>
              </w:rPr>
              <w:t>01. Me siento emocionalmente agotado por mi trabajo.</w:t>
            </w:r>
          </w:p>
        </w:tc>
        <w:tc>
          <w:tcPr>
            <w:tcW w:w="113" w:type="pct"/>
            <w:shd w:val="clear" w:color="auto" w:fill="EDEDED" w:themeFill="accent3" w:themeFillTint="33"/>
            <w:vAlign w:val="center"/>
          </w:tcPr>
          <w:p w14:paraId="75CEE46E"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1D1E3BC9"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2BE8502F" w14:textId="6339C205"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0A58DD77"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0E34CF29"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1AFC22D3"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55D0C4B4"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4517153E"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2196BBEC"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2EB422C1" w14:textId="3E231718"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4FA60DAB"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306744DF"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04C9DA22"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4EC209E4"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05024ADF" w14:textId="01EB6234" w:rsidR="00365E9D" w:rsidRPr="00365E9D" w:rsidRDefault="00365E9D" w:rsidP="00B55E37">
            <w:pPr>
              <w:jc w:val="center"/>
              <w:rPr>
                <w:rFonts w:ascii="Times New Roman" w:hAnsi="Times New Roman" w:cs="Times New Roman"/>
                <w:sz w:val="20"/>
                <w:szCs w:val="20"/>
              </w:rPr>
            </w:pPr>
          </w:p>
        </w:tc>
        <w:tc>
          <w:tcPr>
            <w:tcW w:w="220" w:type="pct"/>
          </w:tcPr>
          <w:p w14:paraId="5D6F0026" w14:textId="77777777" w:rsidR="00365E9D" w:rsidRPr="00365E9D" w:rsidRDefault="00365E9D" w:rsidP="00B55E37">
            <w:pPr>
              <w:jc w:val="both"/>
              <w:rPr>
                <w:rFonts w:ascii="Times New Roman" w:hAnsi="Times New Roman" w:cs="Times New Roman"/>
                <w:sz w:val="20"/>
                <w:szCs w:val="20"/>
              </w:rPr>
            </w:pPr>
          </w:p>
        </w:tc>
        <w:tc>
          <w:tcPr>
            <w:tcW w:w="183" w:type="pct"/>
          </w:tcPr>
          <w:p w14:paraId="399D8871" w14:textId="77777777" w:rsidR="00365E9D" w:rsidRPr="00365E9D" w:rsidRDefault="00365E9D" w:rsidP="00B55E37">
            <w:pPr>
              <w:jc w:val="both"/>
              <w:rPr>
                <w:rFonts w:ascii="Times New Roman" w:hAnsi="Times New Roman" w:cs="Times New Roman"/>
                <w:sz w:val="20"/>
                <w:szCs w:val="20"/>
              </w:rPr>
            </w:pPr>
          </w:p>
        </w:tc>
        <w:tc>
          <w:tcPr>
            <w:tcW w:w="218" w:type="pct"/>
          </w:tcPr>
          <w:p w14:paraId="26FF4163" w14:textId="4E414915" w:rsidR="00365E9D" w:rsidRPr="00365E9D" w:rsidRDefault="00365E9D" w:rsidP="00B55E37">
            <w:pPr>
              <w:jc w:val="both"/>
              <w:rPr>
                <w:rFonts w:ascii="Times New Roman" w:hAnsi="Times New Roman" w:cs="Times New Roman"/>
                <w:sz w:val="20"/>
                <w:szCs w:val="20"/>
              </w:rPr>
            </w:pPr>
          </w:p>
        </w:tc>
      </w:tr>
      <w:tr w:rsidR="000254C7" w:rsidRPr="00365E9D" w14:paraId="2260A3E6" w14:textId="77777777" w:rsidTr="000254C7">
        <w:tc>
          <w:tcPr>
            <w:tcW w:w="556" w:type="pct"/>
            <w:vMerge/>
          </w:tcPr>
          <w:p w14:paraId="1FC3B636" w14:textId="77777777" w:rsidR="00365E9D" w:rsidRPr="00365E9D" w:rsidRDefault="00365E9D" w:rsidP="00B55E37">
            <w:pPr>
              <w:rPr>
                <w:rFonts w:ascii="Times New Roman" w:hAnsi="Times New Roman" w:cs="Times New Roman"/>
                <w:sz w:val="20"/>
                <w:szCs w:val="20"/>
              </w:rPr>
            </w:pPr>
          </w:p>
        </w:tc>
        <w:tc>
          <w:tcPr>
            <w:tcW w:w="2055" w:type="pct"/>
          </w:tcPr>
          <w:p w14:paraId="59E4BDBB" w14:textId="41B88DF4" w:rsidR="00365E9D" w:rsidRPr="00365E9D" w:rsidRDefault="00365E9D" w:rsidP="00B55E37">
            <w:pPr>
              <w:rPr>
                <w:rFonts w:ascii="Times New Roman" w:hAnsi="Times New Roman" w:cs="Times New Roman"/>
                <w:sz w:val="20"/>
                <w:szCs w:val="20"/>
              </w:rPr>
            </w:pPr>
            <w:r w:rsidRPr="00365E9D">
              <w:rPr>
                <w:rFonts w:ascii="Times New Roman" w:hAnsi="Times New Roman" w:cs="Times New Roman"/>
                <w:sz w:val="20"/>
                <w:szCs w:val="20"/>
              </w:rPr>
              <w:t>02. Me siento cansado al final de la jornada de trabajo.</w:t>
            </w:r>
          </w:p>
        </w:tc>
        <w:tc>
          <w:tcPr>
            <w:tcW w:w="113" w:type="pct"/>
            <w:shd w:val="clear" w:color="auto" w:fill="EDEDED" w:themeFill="accent3" w:themeFillTint="33"/>
            <w:vAlign w:val="center"/>
          </w:tcPr>
          <w:p w14:paraId="374F9CC8"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043E6313"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686B8F24"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015F3D9C"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3DCB41DE" w14:textId="3D5C48DE"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39AAC455"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673AB849"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52BCA654"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2A45CE3E"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5305DF50" w14:textId="524BB49A"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2354E225"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0A74765E"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30EDAE38"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29416B6B"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4DC2AFE0" w14:textId="40C14A49" w:rsidR="00365E9D" w:rsidRPr="00365E9D" w:rsidRDefault="00365E9D" w:rsidP="00B55E37">
            <w:pPr>
              <w:jc w:val="center"/>
              <w:rPr>
                <w:rFonts w:ascii="Times New Roman" w:hAnsi="Times New Roman" w:cs="Times New Roman"/>
                <w:sz w:val="20"/>
                <w:szCs w:val="20"/>
              </w:rPr>
            </w:pPr>
          </w:p>
        </w:tc>
        <w:tc>
          <w:tcPr>
            <w:tcW w:w="220" w:type="pct"/>
          </w:tcPr>
          <w:p w14:paraId="03658B31" w14:textId="77777777" w:rsidR="00365E9D" w:rsidRPr="00365E9D" w:rsidRDefault="00365E9D" w:rsidP="00B55E37">
            <w:pPr>
              <w:jc w:val="both"/>
              <w:rPr>
                <w:rFonts w:ascii="Times New Roman" w:hAnsi="Times New Roman" w:cs="Times New Roman"/>
                <w:sz w:val="20"/>
                <w:szCs w:val="20"/>
              </w:rPr>
            </w:pPr>
          </w:p>
        </w:tc>
        <w:tc>
          <w:tcPr>
            <w:tcW w:w="183" w:type="pct"/>
          </w:tcPr>
          <w:p w14:paraId="5F6A134C" w14:textId="77777777" w:rsidR="00365E9D" w:rsidRPr="00365E9D" w:rsidRDefault="00365E9D" w:rsidP="00B55E37">
            <w:pPr>
              <w:jc w:val="both"/>
              <w:rPr>
                <w:rFonts w:ascii="Times New Roman" w:hAnsi="Times New Roman" w:cs="Times New Roman"/>
                <w:sz w:val="20"/>
                <w:szCs w:val="20"/>
              </w:rPr>
            </w:pPr>
          </w:p>
        </w:tc>
        <w:tc>
          <w:tcPr>
            <w:tcW w:w="218" w:type="pct"/>
          </w:tcPr>
          <w:p w14:paraId="3C1590CC" w14:textId="6B881A69" w:rsidR="00365E9D" w:rsidRPr="00365E9D" w:rsidRDefault="00365E9D" w:rsidP="00B55E37">
            <w:pPr>
              <w:jc w:val="both"/>
              <w:rPr>
                <w:rFonts w:ascii="Times New Roman" w:hAnsi="Times New Roman" w:cs="Times New Roman"/>
                <w:sz w:val="20"/>
                <w:szCs w:val="20"/>
              </w:rPr>
            </w:pPr>
          </w:p>
        </w:tc>
      </w:tr>
      <w:tr w:rsidR="000254C7" w:rsidRPr="00365E9D" w14:paraId="6D249D1C" w14:textId="77777777" w:rsidTr="000254C7">
        <w:tc>
          <w:tcPr>
            <w:tcW w:w="556" w:type="pct"/>
            <w:vMerge/>
          </w:tcPr>
          <w:p w14:paraId="707C7476" w14:textId="77777777" w:rsidR="00365E9D" w:rsidRPr="00365E9D" w:rsidRDefault="00365E9D" w:rsidP="00B55E37">
            <w:pPr>
              <w:rPr>
                <w:rFonts w:ascii="Times New Roman" w:hAnsi="Times New Roman" w:cs="Times New Roman"/>
                <w:sz w:val="20"/>
                <w:szCs w:val="20"/>
              </w:rPr>
            </w:pPr>
          </w:p>
        </w:tc>
        <w:tc>
          <w:tcPr>
            <w:tcW w:w="2055" w:type="pct"/>
          </w:tcPr>
          <w:p w14:paraId="027B4B4A" w14:textId="54872B45" w:rsidR="00365E9D" w:rsidRPr="00365E9D" w:rsidRDefault="00365E9D" w:rsidP="00B55E37">
            <w:pPr>
              <w:rPr>
                <w:rFonts w:ascii="Times New Roman" w:hAnsi="Times New Roman" w:cs="Times New Roman"/>
                <w:sz w:val="20"/>
                <w:szCs w:val="20"/>
              </w:rPr>
            </w:pPr>
            <w:r w:rsidRPr="00365E9D">
              <w:rPr>
                <w:rFonts w:ascii="Times New Roman" w:hAnsi="Times New Roman" w:cs="Times New Roman"/>
                <w:sz w:val="20"/>
                <w:szCs w:val="20"/>
              </w:rPr>
              <w:t>03. Me siento cansado cuando me levanto por la mañana y tengo que enfrentar otro día de trabajo.</w:t>
            </w:r>
          </w:p>
        </w:tc>
        <w:tc>
          <w:tcPr>
            <w:tcW w:w="113" w:type="pct"/>
            <w:shd w:val="clear" w:color="auto" w:fill="EDEDED" w:themeFill="accent3" w:themeFillTint="33"/>
            <w:vAlign w:val="center"/>
          </w:tcPr>
          <w:p w14:paraId="4F04113A"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6A15B284"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5D6E57A1"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6D24A7FB"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324D48FD" w14:textId="3E76D5E3"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59F5CEAD"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4606A89A"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087EE90D"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07BF47AE"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502D9B47" w14:textId="75119465"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00AACE0F"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33AFD211"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7B1AADFD"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4991CA1E"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7903C539" w14:textId="5AEDEFB3" w:rsidR="00365E9D" w:rsidRPr="00365E9D" w:rsidRDefault="00365E9D" w:rsidP="00B55E37">
            <w:pPr>
              <w:jc w:val="center"/>
              <w:rPr>
                <w:rFonts w:ascii="Times New Roman" w:hAnsi="Times New Roman" w:cs="Times New Roman"/>
                <w:sz w:val="20"/>
                <w:szCs w:val="20"/>
              </w:rPr>
            </w:pPr>
          </w:p>
        </w:tc>
        <w:tc>
          <w:tcPr>
            <w:tcW w:w="220" w:type="pct"/>
          </w:tcPr>
          <w:p w14:paraId="41B0FF18" w14:textId="77777777" w:rsidR="00365E9D" w:rsidRPr="00365E9D" w:rsidRDefault="00365E9D" w:rsidP="00B55E37">
            <w:pPr>
              <w:rPr>
                <w:rFonts w:ascii="Times New Roman" w:hAnsi="Times New Roman" w:cs="Times New Roman"/>
                <w:sz w:val="20"/>
                <w:szCs w:val="20"/>
              </w:rPr>
            </w:pPr>
          </w:p>
        </w:tc>
        <w:tc>
          <w:tcPr>
            <w:tcW w:w="183" w:type="pct"/>
          </w:tcPr>
          <w:p w14:paraId="748C12F6" w14:textId="77777777" w:rsidR="00365E9D" w:rsidRPr="00365E9D" w:rsidRDefault="00365E9D" w:rsidP="00B55E37">
            <w:pPr>
              <w:rPr>
                <w:rFonts w:ascii="Times New Roman" w:hAnsi="Times New Roman" w:cs="Times New Roman"/>
                <w:sz w:val="20"/>
                <w:szCs w:val="20"/>
              </w:rPr>
            </w:pPr>
          </w:p>
        </w:tc>
        <w:tc>
          <w:tcPr>
            <w:tcW w:w="218" w:type="pct"/>
          </w:tcPr>
          <w:p w14:paraId="20B2243B" w14:textId="03732CD8" w:rsidR="00365E9D" w:rsidRPr="00365E9D" w:rsidRDefault="00365E9D" w:rsidP="00B55E37">
            <w:pPr>
              <w:rPr>
                <w:rFonts w:ascii="Times New Roman" w:hAnsi="Times New Roman" w:cs="Times New Roman"/>
                <w:sz w:val="20"/>
                <w:szCs w:val="20"/>
              </w:rPr>
            </w:pPr>
          </w:p>
        </w:tc>
      </w:tr>
      <w:tr w:rsidR="000254C7" w:rsidRPr="00365E9D" w14:paraId="7F39FD20" w14:textId="77777777" w:rsidTr="000254C7">
        <w:tc>
          <w:tcPr>
            <w:tcW w:w="556" w:type="pct"/>
            <w:vMerge/>
          </w:tcPr>
          <w:p w14:paraId="30AC256C" w14:textId="77777777" w:rsidR="00365E9D" w:rsidRPr="00365E9D" w:rsidRDefault="00365E9D" w:rsidP="00B55E37">
            <w:pPr>
              <w:rPr>
                <w:rFonts w:ascii="Times New Roman" w:hAnsi="Times New Roman" w:cs="Times New Roman"/>
                <w:sz w:val="20"/>
                <w:szCs w:val="20"/>
              </w:rPr>
            </w:pPr>
          </w:p>
        </w:tc>
        <w:tc>
          <w:tcPr>
            <w:tcW w:w="2055" w:type="pct"/>
          </w:tcPr>
          <w:p w14:paraId="5E426CD8" w14:textId="3D0CA621" w:rsidR="00365E9D" w:rsidRPr="00365E9D" w:rsidRDefault="00365E9D" w:rsidP="00B55E37">
            <w:pPr>
              <w:rPr>
                <w:rFonts w:ascii="Times New Roman" w:hAnsi="Times New Roman" w:cs="Times New Roman"/>
                <w:sz w:val="20"/>
                <w:szCs w:val="20"/>
              </w:rPr>
            </w:pPr>
            <w:r w:rsidRPr="00365E9D">
              <w:rPr>
                <w:rFonts w:ascii="Times New Roman" w:hAnsi="Times New Roman" w:cs="Times New Roman"/>
                <w:sz w:val="20"/>
                <w:szCs w:val="20"/>
              </w:rPr>
              <w:t>06. Trabajar con pacientes más de seis horas continuas, es un esfuerzo para mí.</w:t>
            </w:r>
          </w:p>
        </w:tc>
        <w:tc>
          <w:tcPr>
            <w:tcW w:w="113" w:type="pct"/>
            <w:shd w:val="clear" w:color="auto" w:fill="EDEDED" w:themeFill="accent3" w:themeFillTint="33"/>
            <w:vAlign w:val="center"/>
          </w:tcPr>
          <w:p w14:paraId="3556895D"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53E08808"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67CF6D2D"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1B9C421F"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54A172E1" w14:textId="4185630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50C116DA"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1A967F5E"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1AA0E848"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29FBCF4D"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3C4C78D7" w14:textId="5CD3B9A2"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5CC4AEF7"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007911ED"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3FB15C8E"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12389AEB"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209BD475" w14:textId="10F68833" w:rsidR="00365E9D" w:rsidRPr="00365E9D" w:rsidRDefault="00365E9D" w:rsidP="00B55E37">
            <w:pPr>
              <w:jc w:val="center"/>
              <w:rPr>
                <w:rFonts w:ascii="Times New Roman" w:hAnsi="Times New Roman" w:cs="Times New Roman"/>
                <w:sz w:val="20"/>
                <w:szCs w:val="20"/>
              </w:rPr>
            </w:pPr>
          </w:p>
        </w:tc>
        <w:tc>
          <w:tcPr>
            <w:tcW w:w="220" w:type="pct"/>
          </w:tcPr>
          <w:p w14:paraId="6422EB06" w14:textId="77777777" w:rsidR="00365E9D" w:rsidRPr="00365E9D" w:rsidRDefault="00365E9D" w:rsidP="00B55E37">
            <w:pPr>
              <w:jc w:val="both"/>
              <w:rPr>
                <w:rFonts w:ascii="Times New Roman" w:hAnsi="Times New Roman" w:cs="Times New Roman"/>
                <w:color w:val="FF0000"/>
                <w:sz w:val="20"/>
                <w:szCs w:val="20"/>
              </w:rPr>
            </w:pPr>
          </w:p>
        </w:tc>
        <w:tc>
          <w:tcPr>
            <w:tcW w:w="183" w:type="pct"/>
          </w:tcPr>
          <w:p w14:paraId="3C12E0A2" w14:textId="77777777" w:rsidR="00365E9D" w:rsidRPr="00365E9D" w:rsidRDefault="00365E9D" w:rsidP="00B55E37">
            <w:pPr>
              <w:jc w:val="both"/>
              <w:rPr>
                <w:rFonts w:ascii="Times New Roman" w:hAnsi="Times New Roman" w:cs="Times New Roman"/>
                <w:color w:val="FF0000"/>
                <w:sz w:val="20"/>
                <w:szCs w:val="20"/>
              </w:rPr>
            </w:pPr>
          </w:p>
        </w:tc>
        <w:tc>
          <w:tcPr>
            <w:tcW w:w="218" w:type="pct"/>
          </w:tcPr>
          <w:p w14:paraId="4659D480" w14:textId="3CC065EC" w:rsidR="00365E9D" w:rsidRPr="00365E9D" w:rsidRDefault="00365E9D" w:rsidP="00B55E37">
            <w:pPr>
              <w:jc w:val="both"/>
              <w:rPr>
                <w:rFonts w:ascii="Times New Roman" w:hAnsi="Times New Roman" w:cs="Times New Roman"/>
                <w:color w:val="FF0000"/>
                <w:sz w:val="20"/>
                <w:szCs w:val="20"/>
              </w:rPr>
            </w:pPr>
          </w:p>
        </w:tc>
      </w:tr>
      <w:tr w:rsidR="000254C7" w:rsidRPr="00365E9D" w14:paraId="5B221CC6" w14:textId="77777777" w:rsidTr="000254C7">
        <w:tc>
          <w:tcPr>
            <w:tcW w:w="556" w:type="pct"/>
            <w:vMerge/>
          </w:tcPr>
          <w:p w14:paraId="6EB0B187" w14:textId="77777777" w:rsidR="00365E9D" w:rsidRPr="00365E9D" w:rsidRDefault="00365E9D" w:rsidP="00B55E37">
            <w:pPr>
              <w:rPr>
                <w:rFonts w:ascii="Times New Roman" w:hAnsi="Times New Roman" w:cs="Times New Roman"/>
                <w:sz w:val="20"/>
                <w:szCs w:val="20"/>
              </w:rPr>
            </w:pPr>
          </w:p>
        </w:tc>
        <w:tc>
          <w:tcPr>
            <w:tcW w:w="2055" w:type="pct"/>
          </w:tcPr>
          <w:p w14:paraId="7030B4F5" w14:textId="4977365F" w:rsidR="00365E9D" w:rsidRPr="00365E9D" w:rsidRDefault="00365E9D" w:rsidP="00B55E37">
            <w:pPr>
              <w:rPr>
                <w:rFonts w:ascii="Times New Roman" w:hAnsi="Times New Roman" w:cs="Times New Roman"/>
                <w:sz w:val="20"/>
                <w:szCs w:val="20"/>
              </w:rPr>
            </w:pPr>
            <w:r w:rsidRPr="00365E9D">
              <w:rPr>
                <w:rFonts w:ascii="Times New Roman" w:hAnsi="Times New Roman" w:cs="Times New Roman"/>
                <w:sz w:val="20"/>
                <w:szCs w:val="20"/>
              </w:rPr>
              <w:t>08. Me siento "agotado” por mi trabajo.</w:t>
            </w:r>
          </w:p>
        </w:tc>
        <w:tc>
          <w:tcPr>
            <w:tcW w:w="113" w:type="pct"/>
            <w:shd w:val="clear" w:color="auto" w:fill="EDEDED" w:themeFill="accent3" w:themeFillTint="33"/>
            <w:vAlign w:val="center"/>
          </w:tcPr>
          <w:p w14:paraId="179B046E"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3105B951"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43A32B99" w14:textId="061F3AE3"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65CC57E2"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6B5467FE"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202674E2"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7E5ED472"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17090B28"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50FDCD2E"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33B53AC6" w14:textId="00ACF42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4A9C8855"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72270CE0"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5F25F212"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4DC490C1"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08F20B64" w14:textId="48CD2262" w:rsidR="00365E9D" w:rsidRPr="00365E9D" w:rsidRDefault="00365E9D" w:rsidP="00B55E37">
            <w:pPr>
              <w:jc w:val="center"/>
              <w:rPr>
                <w:rFonts w:ascii="Times New Roman" w:hAnsi="Times New Roman" w:cs="Times New Roman"/>
                <w:sz w:val="20"/>
                <w:szCs w:val="20"/>
              </w:rPr>
            </w:pPr>
          </w:p>
        </w:tc>
        <w:tc>
          <w:tcPr>
            <w:tcW w:w="220" w:type="pct"/>
          </w:tcPr>
          <w:p w14:paraId="35BDB142" w14:textId="77777777" w:rsidR="00365E9D" w:rsidRPr="00365E9D" w:rsidRDefault="00365E9D" w:rsidP="00B55E37">
            <w:pPr>
              <w:rPr>
                <w:rFonts w:ascii="Times New Roman" w:hAnsi="Times New Roman" w:cs="Times New Roman"/>
                <w:sz w:val="20"/>
                <w:szCs w:val="20"/>
              </w:rPr>
            </w:pPr>
          </w:p>
        </w:tc>
        <w:tc>
          <w:tcPr>
            <w:tcW w:w="183" w:type="pct"/>
          </w:tcPr>
          <w:p w14:paraId="31E6D6E2" w14:textId="77777777" w:rsidR="00365E9D" w:rsidRPr="00365E9D" w:rsidRDefault="00365E9D" w:rsidP="00B55E37">
            <w:pPr>
              <w:rPr>
                <w:rFonts w:ascii="Times New Roman" w:hAnsi="Times New Roman" w:cs="Times New Roman"/>
                <w:sz w:val="20"/>
                <w:szCs w:val="20"/>
              </w:rPr>
            </w:pPr>
          </w:p>
        </w:tc>
        <w:tc>
          <w:tcPr>
            <w:tcW w:w="218" w:type="pct"/>
          </w:tcPr>
          <w:p w14:paraId="7E609ADD" w14:textId="3B406EC9" w:rsidR="00365E9D" w:rsidRPr="00365E9D" w:rsidRDefault="00365E9D" w:rsidP="00B55E37">
            <w:pPr>
              <w:rPr>
                <w:rFonts w:ascii="Times New Roman" w:hAnsi="Times New Roman" w:cs="Times New Roman"/>
                <w:sz w:val="20"/>
                <w:szCs w:val="20"/>
              </w:rPr>
            </w:pPr>
          </w:p>
        </w:tc>
      </w:tr>
      <w:tr w:rsidR="000254C7" w:rsidRPr="00365E9D" w14:paraId="702D6004" w14:textId="77777777" w:rsidTr="000254C7">
        <w:tc>
          <w:tcPr>
            <w:tcW w:w="556" w:type="pct"/>
            <w:vMerge/>
          </w:tcPr>
          <w:p w14:paraId="46B6C7F3" w14:textId="77777777" w:rsidR="00365E9D" w:rsidRPr="00365E9D" w:rsidRDefault="00365E9D" w:rsidP="00B55E37">
            <w:pPr>
              <w:rPr>
                <w:rFonts w:ascii="Times New Roman" w:hAnsi="Times New Roman" w:cs="Times New Roman"/>
                <w:sz w:val="20"/>
                <w:szCs w:val="20"/>
              </w:rPr>
            </w:pPr>
          </w:p>
        </w:tc>
        <w:tc>
          <w:tcPr>
            <w:tcW w:w="2055" w:type="pct"/>
          </w:tcPr>
          <w:p w14:paraId="48095653" w14:textId="06462D8C" w:rsidR="00365E9D" w:rsidRPr="00365E9D" w:rsidRDefault="00365E9D" w:rsidP="00B55E37">
            <w:pPr>
              <w:rPr>
                <w:rFonts w:ascii="Times New Roman" w:hAnsi="Times New Roman" w:cs="Times New Roman"/>
                <w:sz w:val="20"/>
                <w:szCs w:val="20"/>
              </w:rPr>
            </w:pPr>
            <w:r w:rsidRPr="00365E9D">
              <w:rPr>
                <w:rFonts w:ascii="Times New Roman" w:hAnsi="Times New Roman" w:cs="Times New Roman"/>
                <w:sz w:val="20"/>
                <w:szCs w:val="20"/>
              </w:rPr>
              <w:t>13. Me siento frustrado en mi trabajo.</w:t>
            </w:r>
          </w:p>
        </w:tc>
        <w:tc>
          <w:tcPr>
            <w:tcW w:w="113" w:type="pct"/>
            <w:shd w:val="clear" w:color="auto" w:fill="EDEDED" w:themeFill="accent3" w:themeFillTint="33"/>
            <w:vAlign w:val="center"/>
          </w:tcPr>
          <w:p w14:paraId="29418020"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50DD1A86"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4D4F6AC9" w14:textId="65ABA62E"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7AC06E44"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43533152"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6997F220"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05309F94"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35669E19"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3CCBFACD"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78615C84" w14:textId="43711E7E"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4A27302F"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5C705B35"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5D67DBD1"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7468B96A"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709E0533" w14:textId="0CDADD86" w:rsidR="00365E9D" w:rsidRPr="00365E9D" w:rsidRDefault="00365E9D" w:rsidP="00B55E37">
            <w:pPr>
              <w:jc w:val="center"/>
              <w:rPr>
                <w:rFonts w:ascii="Times New Roman" w:hAnsi="Times New Roman" w:cs="Times New Roman"/>
                <w:sz w:val="20"/>
                <w:szCs w:val="20"/>
              </w:rPr>
            </w:pPr>
          </w:p>
        </w:tc>
        <w:tc>
          <w:tcPr>
            <w:tcW w:w="220" w:type="pct"/>
          </w:tcPr>
          <w:p w14:paraId="1B1793C5" w14:textId="77777777" w:rsidR="00365E9D" w:rsidRPr="00365E9D" w:rsidRDefault="00365E9D" w:rsidP="00B55E37">
            <w:pPr>
              <w:jc w:val="both"/>
              <w:rPr>
                <w:rFonts w:ascii="Times New Roman" w:hAnsi="Times New Roman" w:cs="Times New Roman"/>
                <w:sz w:val="20"/>
                <w:szCs w:val="20"/>
              </w:rPr>
            </w:pPr>
          </w:p>
        </w:tc>
        <w:tc>
          <w:tcPr>
            <w:tcW w:w="183" w:type="pct"/>
          </w:tcPr>
          <w:p w14:paraId="2C9E2699" w14:textId="77777777" w:rsidR="00365E9D" w:rsidRPr="00365E9D" w:rsidRDefault="00365E9D" w:rsidP="00B55E37">
            <w:pPr>
              <w:jc w:val="both"/>
              <w:rPr>
                <w:rFonts w:ascii="Times New Roman" w:hAnsi="Times New Roman" w:cs="Times New Roman"/>
                <w:sz w:val="20"/>
                <w:szCs w:val="20"/>
              </w:rPr>
            </w:pPr>
          </w:p>
        </w:tc>
        <w:tc>
          <w:tcPr>
            <w:tcW w:w="218" w:type="pct"/>
          </w:tcPr>
          <w:p w14:paraId="52505DDA" w14:textId="7FCE68F9" w:rsidR="00365E9D" w:rsidRPr="00365E9D" w:rsidRDefault="00365E9D" w:rsidP="00B55E37">
            <w:pPr>
              <w:jc w:val="both"/>
              <w:rPr>
                <w:rFonts w:ascii="Times New Roman" w:hAnsi="Times New Roman" w:cs="Times New Roman"/>
                <w:sz w:val="20"/>
                <w:szCs w:val="20"/>
              </w:rPr>
            </w:pPr>
          </w:p>
        </w:tc>
      </w:tr>
      <w:tr w:rsidR="000254C7" w:rsidRPr="00365E9D" w14:paraId="491FED45" w14:textId="77777777" w:rsidTr="000254C7">
        <w:tc>
          <w:tcPr>
            <w:tcW w:w="556" w:type="pct"/>
            <w:vMerge/>
          </w:tcPr>
          <w:p w14:paraId="17C961E8" w14:textId="77777777" w:rsidR="00365E9D" w:rsidRPr="00365E9D" w:rsidRDefault="00365E9D" w:rsidP="00B55E37">
            <w:pPr>
              <w:rPr>
                <w:rFonts w:ascii="Times New Roman" w:hAnsi="Times New Roman" w:cs="Times New Roman"/>
                <w:sz w:val="20"/>
                <w:szCs w:val="20"/>
              </w:rPr>
            </w:pPr>
          </w:p>
        </w:tc>
        <w:tc>
          <w:tcPr>
            <w:tcW w:w="2055" w:type="pct"/>
          </w:tcPr>
          <w:p w14:paraId="6DBAFE80" w14:textId="2A7E080B" w:rsidR="00365E9D" w:rsidRPr="00365E9D" w:rsidRDefault="00365E9D" w:rsidP="00B55E37">
            <w:pPr>
              <w:rPr>
                <w:rFonts w:ascii="Times New Roman" w:hAnsi="Times New Roman" w:cs="Times New Roman"/>
                <w:sz w:val="20"/>
                <w:szCs w:val="20"/>
              </w:rPr>
            </w:pPr>
            <w:r w:rsidRPr="00365E9D">
              <w:rPr>
                <w:rFonts w:ascii="Times New Roman" w:hAnsi="Times New Roman" w:cs="Times New Roman"/>
                <w:sz w:val="20"/>
                <w:szCs w:val="20"/>
              </w:rPr>
              <w:t>14. Creo que estoy trabajando demasiado.</w:t>
            </w:r>
          </w:p>
        </w:tc>
        <w:tc>
          <w:tcPr>
            <w:tcW w:w="113" w:type="pct"/>
            <w:shd w:val="clear" w:color="auto" w:fill="EDEDED" w:themeFill="accent3" w:themeFillTint="33"/>
            <w:vAlign w:val="center"/>
          </w:tcPr>
          <w:p w14:paraId="39C25FDF"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70E4D316" w14:textId="42602809"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1582F479"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5BE974A3"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262C7146"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12025F07"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000445CC"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3EF643B4"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08902AC2"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1DC51810" w14:textId="4BD19579"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2D38F182"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7C95DDF1"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1C705EF7"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1DF7D950"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485892A7" w14:textId="05132DD2" w:rsidR="00365E9D" w:rsidRPr="00365E9D" w:rsidRDefault="00365E9D" w:rsidP="00B55E37">
            <w:pPr>
              <w:jc w:val="center"/>
              <w:rPr>
                <w:rFonts w:ascii="Times New Roman" w:hAnsi="Times New Roman" w:cs="Times New Roman"/>
                <w:sz w:val="20"/>
                <w:szCs w:val="20"/>
              </w:rPr>
            </w:pPr>
          </w:p>
        </w:tc>
        <w:tc>
          <w:tcPr>
            <w:tcW w:w="220" w:type="pct"/>
          </w:tcPr>
          <w:p w14:paraId="19D5E14C" w14:textId="77777777" w:rsidR="00365E9D" w:rsidRPr="00365E9D" w:rsidRDefault="00365E9D" w:rsidP="00B55E37">
            <w:pPr>
              <w:jc w:val="both"/>
              <w:rPr>
                <w:rFonts w:ascii="Times New Roman" w:hAnsi="Times New Roman" w:cs="Times New Roman"/>
                <w:sz w:val="20"/>
                <w:szCs w:val="20"/>
              </w:rPr>
            </w:pPr>
          </w:p>
        </w:tc>
        <w:tc>
          <w:tcPr>
            <w:tcW w:w="183" w:type="pct"/>
          </w:tcPr>
          <w:p w14:paraId="686D7E19" w14:textId="77777777" w:rsidR="00365E9D" w:rsidRPr="00365E9D" w:rsidRDefault="00365E9D" w:rsidP="00B55E37">
            <w:pPr>
              <w:jc w:val="both"/>
              <w:rPr>
                <w:rFonts w:ascii="Times New Roman" w:hAnsi="Times New Roman" w:cs="Times New Roman"/>
                <w:sz w:val="20"/>
                <w:szCs w:val="20"/>
              </w:rPr>
            </w:pPr>
          </w:p>
        </w:tc>
        <w:tc>
          <w:tcPr>
            <w:tcW w:w="218" w:type="pct"/>
          </w:tcPr>
          <w:p w14:paraId="24D98DC1" w14:textId="4A3B8516" w:rsidR="00365E9D" w:rsidRPr="00365E9D" w:rsidRDefault="00365E9D" w:rsidP="00B55E37">
            <w:pPr>
              <w:jc w:val="both"/>
              <w:rPr>
                <w:rFonts w:ascii="Times New Roman" w:hAnsi="Times New Roman" w:cs="Times New Roman"/>
                <w:sz w:val="20"/>
                <w:szCs w:val="20"/>
              </w:rPr>
            </w:pPr>
          </w:p>
        </w:tc>
      </w:tr>
      <w:tr w:rsidR="000254C7" w:rsidRPr="00365E9D" w14:paraId="7225A7F1" w14:textId="77777777" w:rsidTr="000254C7">
        <w:tc>
          <w:tcPr>
            <w:tcW w:w="556" w:type="pct"/>
            <w:vMerge/>
          </w:tcPr>
          <w:p w14:paraId="0938B892" w14:textId="77777777" w:rsidR="00365E9D" w:rsidRPr="00365E9D" w:rsidRDefault="00365E9D" w:rsidP="00B55E37">
            <w:pPr>
              <w:rPr>
                <w:rFonts w:ascii="Times New Roman" w:hAnsi="Times New Roman" w:cs="Times New Roman"/>
                <w:sz w:val="20"/>
                <w:szCs w:val="20"/>
              </w:rPr>
            </w:pPr>
          </w:p>
        </w:tc>
        <w:tc>
          <w:tcPr>
            <w:tcW w:w="2055" w:type="pct"/>
          </w:tcPr>
          <w:p w14:paraId="600D7D86" w14:textId="38A938E8" w:rsidR="00365E9D" w:rsidRPr="00365E9D" w:rsidRDefault="00365E9D" w:rsidP="00B55E37">
            <w:pPr>
              <w:rPr>
                <w:rFonts w:ascii="Times New Roman" w:hAnsi="Times New Roman" w:cs="Times New Roman"/>
                <w:sz w:val="20"/>
                <w:szCs w:val="20"/>
              </w:rPr>
            </w:pPr>
            <w:r w:rsidRPr="00365E9D">
              <w:rPr>
                <w:rFonts w:ascii="Times New Roman" w:hAnsi="Times New Roman" w:cs="Times New Roman"/>
                <w:sz w:val="20"/>
                <w:szCs w:val="20"/>
              </w:rPr>
              <w:t>16. Trabajar directamente con pacientes me produce estrés.</w:t>
            </w:r>
          </w:p>
        </w:tc>
        <w:tc>
          <w:tcPr>
            <w:tcW w:w="113" w:type="pct"/>
            <w:shd w:val="clear" w:color="auto" w:fill="EDEDED" w:themeFill="accent3" w:themeFillTint="33"/>
            <w:vAlign w:val="center"/>
          </w:tcPr>
          <w:p w14:paraId="00955846"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7C6819B1"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40AE9835"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051206D8"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1F9D3AED"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6DEA6140"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53A1B535"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7DB18DE3"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1F9D434A"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6F2B313E"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670CFCAD"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78465B13"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3E20ED20"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1035BCF8"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789F2F7C" w14:textId="77777777" w:rsidR="00365E9D" w:rsidRPr="00365E9D" w:rsidRDefault="00365E9D" w:rsidP="00B55E37">
            <w:pPr>
              <w:jc w:val="center"/>
              <w:rPr>
                <w:rFonts w:ascii="Times New Roman" w:hAnsi="Times New Roman" w:cs="Times New Roman"/>
                <w:sz w:val="20"/>
                <w:szCs w:val="20"/>
              </w:rPr>
            </w:pPr>
          </w:p>
        </w:tc>
        <w:tc>
          <w:tcPr>
            <w:tcW w:w="220" w:type="pct"/>
          </w:tcPr>
          <w:p w14:paraId="179B06C4" w14:textId="77777777" w:rsidR="00365E9D" w:rsidRPr="00365E9D" w:rsidRDefault="00365E9D" w:rsidP="00B55E37">
            <w:pPr>
              <w:jc w:val="both"/>
              <w:rPr>
                <w:rFonts w:ascii="Times New Roman" w:hAnsi="Times New Roman" w:cs="Times New Roman"/>
                <w:sz w:val="20"/>
                <w:szCs w:val="20"/>
              </w:rPr>
            </w:pPr>
          </w:p>
        </w:tc>
        <w:tc>
          <w:tcPr>
            <w:tcW w:w="183" w:type="pct"/>
          </w:tcPr>
          <w:p w14:paraId="3F1B3A82" w14:textId="77777777" w:rsidR="00365E9D" w:rsidRPr="00365E9D" w:rsidRDefault="00365E9D" w:rsidP="00B55E37">
            <w:pPr>
              <w:jc w:val="both"/>
              <w:rPr>
                <w:rFonts w:ascii="Times New Roman" w:hAnsi="Times New Roman" w:cs="Times New Roman"/>
                <w:sz w:val="20"/>
                <w:szCs w:val="20"/>
              </w:rPr>
            </w:pPr>
          </w:p>
        </w:tc>
        <w:tc>
          <w:tcPr>
            <w:tcW w:w="218" w:type="pct"/>
          </w:tcPr>
          <w:p w14:paraId="0DEDAD7F" w14:textId="4B8B6E81" w:rsidR="00365E9D" w:rsidRPr="00365E9D" w:rsidRDefault="00365E9D" w:rsidP="00B55E37">
            <w:pPr>
              <w:jc w:val="both"/>
              <w:rPr>
                <w:rFonts w:ascii="Times New Roman" w:hAnsi="Times New Roman" w:cs="Times New Roman"/>
                <w:sz w:val="20"/>
                <w:szCs w:val="20"/>
              </w:rPr>
            </w:pPr>
          </w:p>
        </w:tc>
      </w:tr>
      <w:tr w:rsidR="000254C7" w:rsidRPr="00365E9D" w14:paraId="70F6736C" w14:textId="77777777" w:rsidTr="000254C7">
        <w:tc>
          <w:tcPr>
            <w:tcW w:w="556" w:type="pct"/>
            <w:vMerge/>
          </w:tcPr>
          <w:p w14:paraId="6725BF3B" w14:textId="77777777" w:rsidR="00365E9D" w:rsidRPr="00365E9D" w:rsidRDefault="00365E9D" w:rsidP="00B55E37">
            <w:pPr>
              <w:rPr>
                <w:rFonts w:ascii="Times New Roman" w:hAnsi="Times New Roman" w:cs="Times New Roman"/>
                <w:sz w:val="20"/>
                <w:szCs w:val="20"/>
              </w:rPr>
            </w:pPr>
          </w:p>
        </w:tc>
        <w:tc>
          <w:tcPr>
            <w:tcW w:w="2055" w:type="pct"/>
          </w:tcPr>
          <w:p w14:paraId="2E262150" w14:textId="2764C875" w:rsidR="00365E9D" w:rsidRPr="00365E9D" w:rsidRDefault="00365E9D" w:rsidP="00B55E37">
            <w:pPr>
              <w:rPr>
                <w:rFonts w:ascii="Times New Roman" w:hAnsi="Times New Roman" w:cs="Times New Roman"/>
                <w:sz w:val="20"/>
                <w:szCs w:val="20"/>
              </w:rPr>
            </w:pPr>
            <w:r w:rsidRPr="00365E9D">
              <w:rPr>
                <w:rFonts w:ascii="Times New Roman" w:hAnsi="Times New Roman" w:cs="Times New Roman"/>
                <w:sz w:val="20"/>
                <w:szCs w:val="20"/>
              </w:rPr>
              <w:t>20. Me siento desgastado.</w:t>
            </w:r>
          </w:p>
        </w:tc>
        <w:tc>
          <w:tcPr>
            <w:tcW w:w="113" w:type="pct"/>
            <w:shd w:val="clear" w:color="auto" w:fill="EDEDED" w:themeFill="accent3" w:themeFillTint="33"/>
            <w:vAlign w:val="center"/>
          </w:tcPr>
          <w:p w14:paraId="07D8BC9A"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20C81ED0"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3852D440"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5CA5680D"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50959B88"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167C7DF6"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40F8F9C5"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2A92C546"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5BA6C593"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27F68C9E"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387D58AC"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3BBF9F11"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41462E2F"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3C66A734"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49293F78" w14:textId="77777777" w:rsidR="00365E9D" w:rsidRPr="00365E9D" w:rsidRDefault="00365E9D" w:rsidP="00B55E37">
            <w:pPr>
              <w:jc w:val="center"/>
              <w:rPr>
                <w:rFonts w:ascii="Times New Roman" w:hAnsi="Times New Roman" w:cs="Times New Roman"/>
                <w:sz w:val="20"/>
                <w:szCs w:val="20"/>
              </w:rPr>
            </w:pPr>
          </w:p>
        </w:tc>
        <w:tc>
          <w:tcPr>
            <w:tcW w:w="220" w:type="pct"/>
          </w:tcPr>
          <w:p w14:paraId="31F5BA35" w14:textId="77777777" w:rsidR="00365E9D" w:rsidRPr="00365E9D" w:rsidRDefault="00365E9D" w:rsidP="00B55E37">
            <w:pPr>
              <w:jc w:val="both"/>
              <w:rPr>
                <w:rFonts w:ascii="Times New Roman" w:hAnsi="Times New Roman" w:cs="Times New Roman"/>
                <w:sz w:val="20"/>
                <w:szCs w:val="20"/>
              </w:rPr>
            </w:pPr>
          </w:p>
        </w:tc>
        <w:tc>
          <w:tcPr>
            <w:tcW w:w="183" w:type="pct"/>
          </w:tcPr>
          <w:p w14:paraId="2C93A063" w14:textId="77777777" w:rsidR="00365E9D" w:rsidRPr="00365E9D" w:rsidRDefault="00365E9D" w:rsidP="00B55E37">
            <w:pPr>
              <w:jc w:val="both"/>
              <w:rPr>
                <w:rFonts w:ascii="Times New Roman" w:hAnsi="Times New Roman" w:cs="Times New Roman"/>
                <w:sz w:val="20"/>
                <w:szCs w:val="20"/>
              </w:rPr>
            </w:pPr>
          </w:p>
        </w:tc>
        <w:tc>
          <w:tcPr>
            <w:tcW w:w="218" w:type="pct"/>
          </w:tcPr>
          <w:p w14:paraId="4E74C6AB" w14:textId="12A0596F" w:rsidR="00365E9D" w:rsidRPr="00365E9D" w:rsidRDefault="00365E9D" w:rsidP="00B55E37">
            <w:pPr>
              <w:jc w:val="both"/>
              <w:rPr>
                <w:rFonts w:ascii="Times New Roman" w:hAnsi="Times New Roman" w:cs="Times New Roman"/>
                <w:sz w:val="20"/>
                <w:szCs w:val="20"/>
              </w:rPr>
            </w:pPr>
          </w:p>
        </w:tc>
      </w:tr>
      <w:tr w:rsidR="000254C7" w:rsidRPr="00365E9D" w14:paraId="6B742BE8" w14:textId="77777777" w:rsidTr="000254C7">
        <w:tc>
          <w:tcPr>
            <w:tcW w:w="556" w:type="pct"/>
            <w:vMerge w:val="restart"/>
            <w:vAlign w:val="center"/>
          </w:tcPr>
          <w:p w14:paraId="04190719" w14:textId="21A9471B" w:rsidR="00365E9D" w:rsidRPr="00365E9D" w:rsidRDefault="00365E9D" w:rsidP="00365E9D">
            <w:pPr>
              <w:jc w:val="center"/>
              <w:rPr>
                <w:rFonts w:ascii="Times New Roman" w:hAnsi="Times New Roman" w:cs="Times New Roman"/>
                <w:sz w:val="20"/>
                <w:szCs w:val="20"/>
              </w:rPr>
            </w:pPr>
            <w:r w:rsidRPr="00365E9D">
              <w:rPr>
                <w:rFonts w:ascii="Times New Roman" w:hAnsi="Times New Roman" w:cs="Times New Roman"/>
                <w:sz w:val="20"/>
                <w:szCs w:val="20"/>
              </w:rPr>
              <w:t>Despersonalización</w:t>
            </w:r>
          </w:p>
        </w:tc>
        <w:tc>
          <w:tcPr>
            <w:tcW w:w="2055" w:type="pct"/>
          </w:tcPr>
          <w:p w14:paraId="4F320C3E" w14:textId="52E07E96" w:rsidR="00365E9D" w:rsidRPr="00365E9D" w:rsidRDefault="00365E9D" w:rsidP="00B55E37">
            <w:pPr>
              <w:rPr>
                <w:rFonts w:ascii="Times New Roman" w:hAnsi="Times New Roman" w:cs="Times New Roman"/>
                <w:sz w:val="20"/>
                <w:szCs w:val="20"/>
              </w:rPr>
            </w:pPr>
            <w:r w:rsidRPr="00365E9D">
              <w:rPr>
                <w:rFonts w:ascii="Times New Roman" w:hAnsi="Times New Roman" w:cs="Times New Roman"/>
                <w:sz w:val="20"/>
                <w:szCs w:val="20"/>
              </w:rPr>
              <w:t>05. Creo que trato a algunos pacientes de modo indiferente.</w:t>
            </w:r>
          </w:p>
        </w:tc>
        <w:tc>
          <w:tcPr>
            <w:tcW w:w="113" w:type="pct"/>
            <w:shd w:val="clear" w:color="auto" w:fill="EDEDED" w:themeFill="accent3" w:themeFillTint="33"/>
            <w:vAlign w:val="center"/>
          </w:tcPr>
          <w:p w14:paraId="4E0C8F46"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52E147B8"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27894F23"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59ADBDC4"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7955F00D"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70E7197B"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6CC98023"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0945B3AE"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520AE284"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06A0C6A9"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60F1F9AA"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3E03D868"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3491EBF8"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5D1648EE"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3AF8C95F" w14:textId="77777777" w:rsidR="00365E9D" w:rsidRPr="00365E9D" w:rsidRDefault="00365E9D" w:rsidP="00B55E37">
            <w:pPr>
              <w:jc w:val="center"/>
              <w:rPr>
                <w:rFonts w:ascii="Times New Roman" w:hAnsi="Times New Roman" w:cs="Times New Roman"/>
                <w:sz w:val="20"/>
                <w:szCs w:val="20"/>
              </w:rPr>
            </w:pPr>
          </w:p>
        </w:tc>
        <w:tc>
          <w:tcPr>
            <w:tcW w:w="220" w:type="pct"/>
          </w:tcPr>
          <w:p w14:paraId="6F5AD1E9" w14:textId="77777777" w:rsidR="00365E9D" w:rsidRPr="00365E9D" w:rsidRDefault="00365E9D" w:rsidP="00B55E37">
            <w:pPr>
              <w:jc w:val="both"/>
              <w:rPr>
                <w:rFonts w:ascii="Times New Roman" w:hAnsi="Times New Roman" w:cs="Times New Roman"/>
                <w:sz w:val="20"/>
                <w:szCs w:val="20"/>
              </w:rPr>
            </w:pPr>
          </w:p>
        </w:tc>
        <w:tc>
          <w:tcPr>
            <w:tcW w:w="183" w:type="pct"/>
          </w:tcPr>
          <w:p w14:paraId="6A968207" w14:textId="77777777" w:rsidR="00365E9D" w:rsidRPr="00365E9D" w:rsidRDefault="00365E9D" w:rsidP="00B55E37">
            <w:pPr>
              <w:jc w:val="both"/>
              <w:rPr>
                <w:rFonts w:ascii="Times New Roman" w:hAnsi="Times New Roman" w:cs="Times New Roman"/>
                <w:sz w:val="20"/>
                <w:szCs w:val="20"/>
              </w:rPr>
            </w:pPr>
          </w:p>
        </w:tc>
        <w:tc>
          <w:tcPr>
            <w:tcW w:w="218" w:type="pct"/>
          </w:tcPr>
          <w:p w14:paraId="75522577" w14:textId="367CBE1F" w:rsidR="00365E9D" w:rsidRPr="00365E9D" w:rsidRDefault="00365E9D" w:rsidP="00B55E37">
            <w:pPr>
              <w:jc w:val="both"/>
              <w:rPr>
                <w:rFonts w:ascii="Times New Roman" w:hAnsi="Times New Roman" w:cs="Times New Roman"/>
                <w:sz w:val="20"/>
                <w:szCs w:val="20"/>
              </w:rPr>
            </w:pPr>
          </w:p>
        </w:tc>
      </w:tr>
      <w:tr w:rsidR="000254C7" w:rsidRPr="00365E9D" w14:paraId="20D548D3" w14:textId="77777777" w:rsidTr="000254C7">
        <w:tc>
          <w:tcPr>
            <w:tcW w:w="556" w:type="pct"/>
            <w:vMerge/>
          </w:tcPr>
          <w:p w14:paraId="5C78AC63" w14:textId="77777777" w:rsidR="00365E9D" w:rsidRPr="00365E9D" w:rsidRDefault="00365E9D" w:rsidP="00B55E37">
            <w:pPr>
              <w:rPr>
                <w:rFonts w:ascii="Times New Roman" w:hAnsi="Times New Roman" w:cs="Times New Roman"/>
                <w:sz w:val="20"/>
                <w:szCs w:val="20"/>
              </w:rPr>
            </w:pPr>
          </w:p>
        </w:tc>
        <w:tc>
          <w:tcPr>
            <w:tcW w:w="2055" w:type="pct"/>
          </w:tcPr>
          <w:p w14:paraId="1C7A2750" w14:textId="494639A1" w:rsidR="00365E9D" w:rsidRPr="00365E9D" w:rsidRDefault="00365E9D" w:rsidP="00B55E37">
            <w:pPr>
              <w:rPr>
                <w:rFonts w:ascii="Times New Roman" w:hAnsi="Times New Roman" w:cs="Times New Roman"/>
                <w:sz w:val="20"/>
                <w:szCs w:val="20"/>
              </w:rPr>
            </w:pPr>
            <w:r w:rsidRPr="00365E9D">
              <w:rPr>
                <w:rFonts w:ascii="Times New Roman" w:hAnsi="Times New Roman" w:cs="Times New Roman"/>
                <w:sz w:val="20"/>
                <w:szCs w:val="20"/>
              </w:rPr>
              <w:t>10. Me he vuelto más insensible con los pacientes al ejercer esta profesión asistencial.</w:t>
            </w:r>
          </w:p>
        </w:tc>
        <w:tc>
          <w:tcPr>
            <w:tcW w:w="113" w:type="pct"/>
            <w:shd w:val="clear" w:color="auto" w:fill="EDEDED" w:themeFill="accent3" w:themeFillTint="33"/>
            <w:vAlign w:val="center"/>
          </w:tcPr>
          <w:p w14:paraId="1542D745"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4049362D"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53B03A75"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2ABF79BD"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0EAE1C55"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4881A618"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30CDCFEB"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62AE451C"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529E1BBC"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169AEFF7"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50F48316"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4F55D136"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2A47E5E0"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234A9360"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7F048AE9" w14:textId="77777777" w:rsidR="00365E9D" w:rsidRPr="00365E9D" w:rsidRDefault="00365E9D" w:rsidP="00B55E37">
            <w:pPr>
              <w:jc w:val="center"/>
              <w:rPr>
                <w:rFonts w:ascii="Times New Roman" w:hAnsi="Times New Roman" w:cs="Times New Roman"/>
                <w:sz w:val="20"/>
                <w:szCs w:val="20"/>
              </w:rPr>
            </w:pPr>
          </w:p>
        </w:tc>
        <w:tc>
          <w:tcPr>
            <w:tcW w:w="220" w:type="pct"/>
          </w:tcPr>
          <w:p w14:paraId="7E20DD4A" w14:textId="77777777" w:rsidR="00365E9D" w:rsidRPr="00365E9D" w:rsidRDefault="00365E9D" w:rsidP="00B55E37">
            <w:pPr>
              <w:jc w:val="both"/>
              <w:rPr>
                <w:rFonts w:ascii="Times New Roman" w:hAnsi="Times New Roman" w:cs="Times New Roman"/>
                <w:sz w:val="20"/>
                <w:szCs w:val="20"/>
              </w:rPr>
            </w:pPr>
          </w:p>
        </w:tc>
        <w:tc>
          <w:tcPr>
            <w:tcW w:w="183" w:type="pct"/>
          </w:tcPr>
          <w:p w14:paraId="4D664AC5" w14:textId="77777777" w:rsidR="00365E9D" w:rsidRPr="00365E9D" w:rsidRDefault="00365E9D" w:rsidP="00B55E37">
            <w:pPr>
              <w:jc w:val="both"/>
              <w:rPr>
                <w:rFonts w:ascii="Times New Roman" w:hAnsi="Times New Roman" w:cs="Times New Roman"/>
                <w:sz w:val="20"/>
                <w:szCs w:val="20"/>
              </w:rPr>
            </w:pPr>
          </w:p>
        </w:tc>
        <w:tc>
          <w:tcPr>
            <w:tcW w:w="218" w:type="pct"/>
          </w:tcPr>
          <w:p w14:paraId="6C51FFF5" w14:textId="2B072D6C" w:rsidR="00365E9D" w:rsidRPr="00365E9D" w:rsidRDefault="00365E9D" w:rsidP="00B55E37">
            <w:pPr>
              <w:jc w:val="both"/>
              <w:rPr>
                <w:rFonts w:ascii="Times New Roman" w:hAnsi="Times New Roman" w:cs="Times New Roman"/>
                <w:sz w:val="20"/>
                <w:szCs w:val="20"/>
              </w:rPr>
            </w:pPr>
          </w:p>
        </w:tc>
      </w:tr>
      <w:tr w:rsidR="000254C7" w:rsidRPr="00365E9D" w14:paraId="295F0C53" w14:textId="77777777" w:rsidTr="000254C7">
        <w:tc>
          <w:tcPr>
            <w:tcW w:w="556" w:type="pct"/>
            <w:vMerge/>
          </w:tcPr>
          <w:p w14:paraId="0EE764C8" w14:textId="77777777" w:rsidR="00365E9D" w:rsidRPr="00365E9D" w:rsidRDefault="00365E9D" w:rsidP="00B55E37">
            <w:pPr>
              <w:rPr>
                <w:rFonts w:ascii="Times New Roman" w:hAnsi="Times New Roman" w:cs="Times New Roman"/>
                <w:sz w:val="20"/>
                <w:szCs w:val="20"/>
              </w:rPr>
            </w:pPr>
          </w:p>
        </w:tc>
        <w:tc>
          <w:tcPr>
            <w:tcW w:w="2055" w:type="pct"/>
          </w:tcPr>
          <w:p w14:paraId="5E121470" w14:textId="3D354AF5" w:rsidR="00365E9D" w:rsidRPr="00365E9D" w:rsidRDefault="00365E9D" w:rsidP="00B55E37">
            <w:pPr>
              <w:rPr>
                <w:rFonts w:ascii="Times New Roman" w:hAnsi="Times New Roman" w:cs="Times New Roman"/>
                <w:sz w:val="20"/>
                <w:szCs w:val="20"/>
              </w:rPr>
            </w:pPr>
            <w:r w:rsidRPr="00365E9D">
              <w:rPr>
                <w:rFonts w:ascii="Times New Roman" w:hAnsi="Times New Roman" w:cs="Times New Roman"/>
                <w:sz w:val="20"/>
                <w:szCs w:val="20"/>
              </w:rPr>
              <w:t>11. Me preocupa   que   este   trabajo   me   esté   endureciendo emocionalmente.</w:t>
            </w:r>
          </w:p>
        </w:tc>
        <w:tc>
          <w:tcPr>
            <w:tcW w:w="113" w:type="pct"/>
            <w:shd w:val="clear" w:color="auto" w:fill="EDEDED" w:themeFill="accent3" w:themeFillTint="33"/>
            <w:vAlign w:val="center"/>
          </w:tcPr>
          <w:p w14:paraId="76A6E6F9"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7BF7D9EF"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6E70B336"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74981587"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097EC013"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5E9B5F42"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09A25653"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33D65E7B"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41F37498"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33CCB1E1"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4ED0C33A"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39DE74A4"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262D98FD"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3E52DA7B"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0B947FD9" w14:textId="77777777" w:rsidR="00365E9D" w:rsidRPr="00365E9D" w:rsidRDefault="00365E9D" w:rsidP="00B55E37">
            <w:pPr>
              <w:jc w:val="center"/>
              <w:rPr>
                <w:rFonts w:ascii="Times New Roman" w:hAnsi="Times New Roman" w:cs="Times New Roman"/>
                <w:sz w:val="20"/>
                <w:szCs w:val="20"/>
              </w:rPr>
            </w:pPr>
          </w:p>
        </w:tc>
        <w:tc>
          <w:tcPr>
            <w:tcW w:w="220" w:type="pct"/>
          </w:tcPr>
          <w:p w14:paraId="31318032" w14:textId="77777777" w:rsidR="00365E9D" w:rsidRPr="00365E9D" w:rsidRDefault="00365E9D" w:rsidP="00B55E37">
            <w:pPr>
              <w:jc w:val="both"/>
              <w:rPr>
                <w:rFonts w:ascii="Times New Roman" w:hAnsi="Times New Roman" w:cs="Times New Roman"/>
                <w:sz w:val="20"/>
                <w:szCs w:val="20"/>
              </w:rPr>
            </w:pPr>
          </w:p>
        </w:tc>
        <w:tc>
          <w:tcPr>
            <w:tcW w:w="183" w:type="pct"/>
          </w:tcPr>
          <w:p w14:paraId="4541F0CC" w14:textId="77777777" w:rsidR="00365E9D" w:rsidRPr="00365E9D" w:rsidRDefault="00365E9D" w:rsidP="00B55E37">
            <w:pPr>
              <w:jc w:val="both"/>
              <w:rPr>
                <w:rFonts w:ascii="Times New Roman" w:hAnsi="Times New Roman" w:cs="Times New Roman"/>
                <w:sz w:val="20"/>
                <w:szCs w:val="20"/>
              </w:rPr>
            </w:pPr>
          </w:p>
        </w:tc>
        <w:tc>
          <w:tcPr>
            <w:tcW w:w="218" w:type="pct"/>
          </w:tcPr>
          <w:p w14:paraId="5AF94F2B" w14:textId="684F4CCB" w:rsidR="00365E9D" w:rsidRPr="00365E9D" w:rsidRDefault="00365E9D" w:rsidP="00B55E37">
            <w:pPr>
              <w:jc w:val="both"/>
              <w:rPr>
                <w:rFonts w:ascii="Times New Roman" w:hAnsi="Times New Roman" w:cs="Times New Roman"/>
                <w:sz w:val="20"/>
                <w:szCs w:val="20"/>
              </w:rPr>
            </w:pPr>
          </w:p>
        </w:tc>
      </w:tr>
      <w:tr w:rsidR="000254C7" w:rsidRPr="00365E9D" w14:paraId="03CB3755" w14:textId="77777777" w:rsidTr="000254C7">
        <w:tc>
          <w:tcPr>
            <w:tcW w:w="556" w:type="pct"/>
            <w:vMerge/>
          </w:tcPr>
          <w:p w14:paraId="4A4B3800" w14:textId="77777777" w:rsidR="00365E9D" w:rsidRPr="00365E9D" w:rsidRDefault="00365E9D" w:rsidP="00B55E37">
            <w:pPr>
              <w:rPr>
                <w:rFonts w:ascii="Times New Roman" w:hAnsi="Times New Roman" w:cs="Times New Roman"/>
                <w:sz w:val="20"/>
                <w:szCs w:val="20"/>
              </w:rPr>
            </w:pPr>
          </w:p>
        </w:tc>
        <w:tc>
          <w:tcPr>
            <w:tcW w:w="2055" w:type="pct"/>
          </w:tcPr>
          <w:p w14:paraId="42B03BBB" w14:textId="392C0DB6" w:rsidR="00365E9D" w:rsidRPr="00365E9D" w:rsidRDefault="00365E9D" w:rsidP="00B55E37">
            <w:pPr>
              <w:rPr>
                <w:rFonts w:ascii="Times New Roman" w:hAnsi="Times New Roman" w:cs="Times New Roman"/>
                <w:sz w:val="20"/>
                <w:szCs w:val="20"/>
              </w:rPr>
            </w:pPr>
            <w:r w:rsidRPr="00365E9D">
              <w:rPr>
                <w:rFonts w:ascii="Times New Roman" w:hAnsi="Times New Roman" w:cs="Times New Roman"/>
                <w:sz w:val="20"/>
                <w:szCs w:val="20"/>
              </w:rPr>
              <w:t>15. Realmente no me preocupa, lo que les ocurre a algunos de mis pacientes.</w:t>
            </w:r>
          </w:p>
        </w:tc>
        <w:tc>
          <w:tcPr>
            <w:tcW w:w="113" w:type="pct"/>
            <w:shd w:val="clear" w:color="auto" w:fill="EDEDED" w:themeFill="accent3" w:themeFillTint="33"/>
            <w:vAlign w:val="center"/>
          </w:tcPr>
          <w:p w14:paraId="7DF045B4"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05AF0341"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261C87A4"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2F8C6CCE"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3936E697"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0A38FAD6"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46FB9E43"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3DF344DC"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38A58191"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406862C1"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7FA16019"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6CF0A50D"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66F8DB3B"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73FF5BD8"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26735F83" w14:textId="77777777" w:rsidR="00365E9D" w:rsidRPr="00365E9D" w:rsidRDefault="00365E9D" w:rsidP="00B55E37">
            <w:pPr>
              <w:jc w:val="center"/>
              <w:rPr>
                <w:rFonts w:ascii="Times New Roman" w:hAnsi="Times New Roman" w:cs="Times New Roman"/>
                <w:sz w:val="20"/>
                <w:szCs w:val="20"/>
              </w:rPr>
            </w:pPr>
          </w:p>
        </w:tc>
        <w:tc>
          <w:tcPr>
            <w:tcW w:w="220" w:type="pct"/>
          </w:tcPr>
          <w:p w14:paraId="1FF8A5E5" w14:textId="77777777" w:rsidR="00365E9D" w:rsidRPr="00365E9D" w:rsidRDefault="00365E9D" w:rsidP="00B55E37">
            <w:pPr>
              <w:jc w:val="both"/>
              <w:rPr>
                <w:rFonts w:ascii="Times New Roman" w:hAnsi="Times New Roman" w:cs="Times New Roman"/>
                <w:sz w:val="20"/>
                <w:szCs w:val="20"/>
              </w:rPr>
            </w:pPr>
          </w:p>
        </w:tc>
        <w:tc>
          <w:tcPr>
            <w:tcW w:w="183" w:type="pct"/>
          </w:tcPr>
          <w:p w14:paraId="08DA6175" w14:textId="77777777" w:rsidR="00365E9D" w:rsidRPr="00365E9D" w:rsidRDefault="00365E9D" w:rsidP="00B55E37">
            <w:pPr>
              <w:jc w:val="both"/>
              <w:rPr>
                <w:rFonts w:ascii="Times New Roman" w:hAnsi="Times New Roman" w:cs="Times New Roman"/>
                <w:sz w:val="20"/>
                <w:szCs w:val="20"/>
              </w:rPr>
            </w:pPr>
          </w:p>
        </w:tc>
        <w:tc>
          <w:tcPr>
            <w:tcW w:w="218" w:type="pct"/>
          </w:tcPr>
          <w:p w14:paraId="3323E9C0" w14:textId="0DBF8EEA" w:rsidR="00365E9D" w:rsidRPr="00365E9D" w:rsidRDefault="00365E9D" w:rsidP="00B55E37">
            <w:pPr>
              <w:jc w:val="both"/>
              <w:rPr>
                <w:rFonts w:ascii="Times New Roman" w:hAnsi="Times New Roman" w:cs="Times New Roman"/>
                <w:sz w:val="20"/>
                <w:szCs w:val="20"/>
              </w:rPr>
            </w:pPr>
          </w:p>
        </w:tc>
      </w:tr>
      <w:tr w:rsidR="000254C7" w:rsidRPr="00365E9D" w14:paraId="1006ECAF" w14:textId="77777777" w:rsidTr="000254C7">
        <w:tc>
          <w:tcPr>
            <w:tcW w:w="556" w:type="pct"/>
            <w:vMerge/>
          </w:tcPr>
          <w:p w14:paraId="7E59AF8A" w14:textId="77777777" w:rsidR="00365E9D" w:rsidRPr="00365E9D" w:rsidRDefault="00365E9D" w:rsidP="00B55E37">
            <w:pPr>
              <w:rPr>
                <w:rFonts w:ascii="Times New Roman" w:hAnsi="Times New Roman" w:cs="Times New Roman"/>
                <w:sz w:val="20"/>
                <w:szCs w:val="20"/>
              </w:rPr>
            </w:pPr>
          </w:p>
        </w:tc>
        <w:tc>
          <w:tcPr>
            <w:tcW w:w="2055" w:type="pct"/>
          </w:tcPr>
          <w:p w14:paraId="51B03DAA" w14:textId="0A6F297A" w:rsidR="00365E9D" w:rsidRPr="00365E9D" w:rsidRDefault="00365E9D" w:rsidP="00B55E37">
            <w:pPr>
              <w:rPr>
                <w:rFonts w:ascii="Times New Roman" w:hAnsi="Times New Roman" w:cs="Times New Roman"/>
                <w:sz w:val="20"/>
                <w:szCs w:val="20"/>
              </w:rPr>
            </w:pPr>
            <w:r w:rsidRPr="00365E9D">
              <w:rPr>
                <w:rFonts w:ascii="Times New Roman" w:hAnsi="Times New Roman" w:cs="Times New Roman"/>
                <w:sz w:val="20"/>
                <w:szCs w:val="20"/>
              </w:rPr>
              <w:t>22. Creo que los pacientes que trato me culpan de algunos de sus problemas.</w:t>
            </w:r>
          </w:p>
        </w:tc>
        <w:tc>
          <w:tcPr>
            <w:tcW w:w="113" w:type="pct"/>
            <w:shd w:val="clear" w:color="auto" w:fill="EDEDED" w:themeFill="accent3" w:themeFillTint="33"/>
            <w:vAlign w:val="center"/>
          </w:tcPr>
          <w:p w14:paraId="713A7866"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6B29D27E"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3E7D2C47"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6318670C"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3A362D99"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4B80122F"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0B46797B"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29AF2672"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3F62B72F"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491A62C3"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144BA0C5"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34635572"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61D1D2E0"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4993BAC2"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43708715" w14:textId="77777777" w:rsidR="00365E9D" w:rsidRPr="00365E9D" w:rsidRDefault="00365E9D" w:rsidP="00B55E37">
            <w:pPr>
              <w:jc w:val="center"/>
              <w:rPr>
                <w:rFonts w:ascii="Times New Roman" w:hAnsi="Times New Roman" w:cs="Times New Roman"/>
                <w:sz w:val="20"/>
                <w:szCs w:val="20"/>
              </w:rPr>
            </w:pPr>
          </w:p>
        </w:tc>
        <w:tc>
          <w:tcPr>
            <w:tcW w:w="220" w:type="pct"/>
          </w:tcPr>
          <w:p w14:paraId="3DAF495A" w14:textId="77777777" w:rsidR="00365E9D" w:rsidRPr="00365E9D" w:rsidRDefault="00365E9D" w:rsidP="00B55E37">
            <w:pPr>
              <w:jc w:val="both"/>
              <w:rPr>
                <w:rFonts w:ascii="Times New Roman" w:hAnsi="Times New Roman" w:cs="Times New Roman"/>
                <w:sz w:val="20"/>
                <w:szCs w:val="20"/>
              </w:rPr>
            </w:pPr>
          </w:p>
        </w:tc>
        <w:tc>
          <w:tcPr>
            <w:tcW w:w="183" w:type="pct"/>
          </w:tcPr>
          <w:p w14:paraId="7C2B9C10" w14:textId="77777777" w:rsidR="00365E9D" w:rsidRPr="00365E9D" w:rsidRDefault="00365E9D" w:rsidP="00B55E37">
            <w:pPr>
              <w:jc w:val="both"/>
              <w:rPr>
                <w:rFonts w:ascii="Times New Roman" w:hAnsi="Times New Roman" w:cs="Times New Roman"/>
                <w:sz w:val="20"/>
                <w:szCs w:val="20"/>
              </w:rPr>
            </w:pPr>
          </w:p>
        </w:tc>
        <w:tc>
          <w:tcPr>
            <w:tcW w:w="218" w:type="pct"/>
          </w:tcPr>
          <w:p w14:paraId="4EFB0BF7" w14:textId="3CD96CB1" w:rsidR="00365E9D" w:rsidRPr="00365E9D" w:rsidRDefault="00365E9D" w:rsidP="00B55E37">
            <w:pPr>
              <w:jc w:val="both"/>
              <w:rPr>
                <w:rFonts w:ascii="Times New Roman" w:hAnsi="Times New Roman" w:cs="Times New Roman"/>
                <w:sz w:val="20"/>
                <w:szCs w:val="20"/>
              </w:rPr>
            </w:pPr>
          </w:p>
        </w:tc>
      </w:tr>
      <w:tr w:rsidR="000254C7" w:rsidRPr="00365E9D" w14:paraId="18CE447D" w14:textId="77777777" w:rsidTr="000254C7">
        <w:tc>
          <w:tcPr>
            <w:tcW w:w="556" w:type="pct"/>
            <w:vMerge w:val="restart"/>
            <w:vAlign w:val="center"/>
          </w:tcPr>
          <w:p w14:paraId="0EE31688" w14:textId="40F5CBE9" w:rsidR="00365E9D" w:rsidRPr="00365E9D" w:rsidRDefault="00365E9D" w:rsidP="00365E9D">
            <w:pPr>
              <w:jc w:val="center"/>
              <w:rPr>
                <w:rFonts w:ascii="Times New Roman" w:hAnsi="Times New Roman" w:cs="Times New Roman"/>
                <w:sz w:val="20"/>
                <w:szCs w:val="20"/>
              </w:rPr>
            </w:pPr>
            <w:r w:rsidRPr="00365E9D">
              <w:rPr>
                <w:rFonts w:ascii="Times New Roman" w:hAnsi="Times New Roman" w:cs="Times New Roman"/>
                <w:sz w:val="20"/>
                <w:szCs w:val="20"/>
              </w:rPr>
              <w:t>Realización personal</w:t>
            </w:r>
          </w:p>
        </w:tc>
        <w:tc>
          <w:tcPr>
            <w:tcW w:w="2055" w:type="pct"/>
          </w:tcPr>
          <w:p w14:paraId="24192CD2" w14:textId="507E074F" w:rsidR="00365E9D" w:rsidRPr="00365E9D" w:rsidRDefault="00365E9D" w:rsidP="00B55E37">
            <w:pPr>
              <w:rPr>
                <w:rFonts w:ascii="Times New Roman" w:hAnsi="Times New Roman" w:cs="Times New Roman"/>
                <w:sz w:val="20"/>
                <w:szCs w:val="20"/>
              </w:rPr>
            </w:pPr>
            <w:r w:rsidRPr="00365E9D">
              <w:rPr>
                <w:rFonts w:ascii="Times New Roman" w:hAnsi="Times New Roman" w:cs="Times New Roman"/>
                <w:sz w:val="20"/>
                <w:szCs w:val="20"/>
              </w:rPr>
              <w:t>04. Puedo comprender fácilmente cómo se sienten los pacientes que atiendo.</w:t>
            </w:r>
          </w:p>
        </w:tc>
        <w:tc>
          <w:tcPr>
            <w:tcW w:w="113" w:type="pct"/>
            <w:shd w:val="clear" w:color="auto" w:fill="EDEDED" w:themeFill="accent3" w:themeFillTint="33"/>
            <w:vAlign w:val="center"/>
          </w:tcPr>
          <w:p w14:paraId="74D942BC"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4DE22D51"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78F1628D"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5F5EAB2A"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4DD9527C" w14:textId="5A4677F6"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253E2BED"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5D27E482"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5E763F05"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795C7CF4"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6C328A2F" w14:textId="7B0A6EB8"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69EC1C7E"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220DEB83"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0B10BCFC"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1C2ED276"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4B4CB436" w14:textId="6C2FA644" w:rsidR="00365E9D" w:rsidRPr="00365E9D" w:rsidRDefault="00365E9D" w:rsidP="00B55E37">
            <w:pPr>
              <w:jc w:val="center"/>
              <w:rPr>
                <w:rFonts w:ascii="Times New Roman" w:hAnsi="Times New Roman" w:cs="Times New Roman"/>
                <w:sz w:val="20"/>
                <w:szCs w:val="20"/>
              </w:rPr>
            </w:pPr>
          </w:p>
        </w:tc>
        <w:tc>
          <w:tcPr>
            <w:tcW w:w="220" w:type="pct"/>
          </w:tcPr>
          <w:p w14:paraId="2BD37EBE" w14:textId="77777777" w:rsidR="00365E9D" w:rsidRPr="00365E9D" w:rsidRDefault="00365E9D" w:rsidP="00B55E37">
            <w:pPr>
              <w:jc w:val="both"/>
              <w:rPr>
                <w:rFonts w:ascii="Times New Roman" w:hAnsi="Times New Roman" w:cs="Times New Roman"/>
                <w:sz w:val="20"/>
                <w:szCs w:val="20"/>
              </w:rPr>
            </w:pPr>
          </w:p>
        </w:tc>
        <w:tc>
          <w:tcPr>
            <w:tcW w:w="183" w:type="pct"/>
          </w:tcPr>
          <w:p w14:paraId="4AEE4F53" w14:textId="77777777" w:rsidR="00365E9D" w:rsidRPr="00365E9D" w:rsidRDefault="00365E9D" w:rsidP="00B55E37">
            <w:pPr>
              <w:jc w:val="both"/>
              <w:rPr>
                <w:rFonts w:ascii="Times New Roman" w:hAnsi="Times New Roman" w:cs="Times New Roman"/>
                <w:sz w:val="20"/>
                <w:szCs w:val="20"/>
              </w:rPr>
            </w:pPr>
          </w:p>
        </w:tc>
        <w:tc>
          <w:tcPr>
            <w:tcW w:w="218" w:type="pct"/>
          </w:tcPr>
          <w:p w14:paraId="58AA500F" w14:textId="300F02E1" w:rsidR="00365E9D" w:rsidRPr="00365E9D" w:rsidRDefault="00365E9D" w:rsidP="00B55E37">
            <w:pPr>
              <w:jc w:val="both"/>
              <w:rPr>
                <w:rFonts w:ascii="Times New Roman" w:hAnsi="Times New Roman" w:cs="Times New Roman"/>
                <w:sz w:val="20"/>
                <w:szCs w:val="20"/>
              </w:rPr>
            </w:pPr>
          </w:p>
        </w:tc>
      </w:tr>
      <w:tr w:rsidR="000254C7" w:rsidRPr="00365E9D" w14:paraId="3CC1ED4A" w14:textId="77777777" w:rsidTr="000254C7">
        <w:tc>
          <w:tcPr>
            <w:tcW w:w="556" w:type="pct"/>
            <w:vMerge/>
          </w:tcPr>
          <w:p w14:paraId="3C263E9C" w14:textId="77777777" w:rsidR="00365E9D" w:rsidRPr="00365E9D" w:rsidRDefault="00365E9D" w:rsidP="00B55E37">
            <w:pPr>
              <w:rPr>
                <w:rFonts w:ascii="Times New Roman" w:hAnsi="Times New Roman" w:cs="Times New Roman"/>
                <w:sz w:val="20"/>
                <w:szCs w:val="20"/>
              </w:rPr>
            </w:pPr>
          </w:p>
        </w:tc>
        <w:tc>
          <w:tcPr>
            <w:tcW w:w="2055" w:type="pct"/>
          </w:tcPr>
          <w:p w14:paraId="3DD7658D" w14:textId="5BE66FFA" w:rsidR="00365E9D" w:rsidRPr="00365E9D" w:rsidRDefault="00365E9D" w:rsidP="00B55E37">
            <w:pPr>
              <w:rPr>
                <w:rFonts w:ascii="Times New Roman" w:hAnsi="Times New Roman" w:cs="Times New Roman"/>
                <w:sz w:val="20"/>
                <w:szCs w:val="20"/>
              </w:rPr>
            </w:pPr>
            <w:r w:rsidRPr="00365E9D">
              <w:rPr>
                <w:rFonts w:ascii="Times New Roman" w:hAnsi="Times New Roman" w:cs="Times New Roman"/>
                <w:sz w:val="20"/>
                <w:szCs w:val="20"/>
              </w:rPr>
              <w:t>07. Trato muy eficazmente los problemas de los pacientes.</w:t>
            </w:r>
          </w:p>
        </w:tc>
        <w:tc>
          <w:tcPr>
            <w:tcW w:w="113" w:type="pct"/>
            <w:shd w:val="clear" w:color="auto" w:fill="EDEDED" w:themeFill="accent3" w:themeFillTint="33"/>
            <w:vAlign w:val="center"/>
          </w:tcPr>
          <w:p w14:paraId="0B5FA89E"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6FD4796E"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45436E77"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46F1AEA9"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40C664A8" w14:textId="37D2447F"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16106404"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0DD99EE9"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70B1FF9F"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77A872B1"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1444DAED" w14:textId="0FA49419"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308F7BDB"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0B8F5E86"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1629E59E"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605A94F2"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0E10EABF" w14:textId="5C750097" w:rsidR="00365E9D" w:rsidRPr="00365E9D" w:rsidRDefault="00365E9D" w:rsidP="00B55E37">
            <w:pPr>
              <w:jc w:val="center"/>
              <w:rPr>
                <w:rFonts w:ascii="Times New Roman" w:hAnsi="Times New Roman" w:cs="Times New Roman"/>
                <w:sz w:val="20"/>
                <w:szCs w:val="20"/>
              </w:rPr>
            </w:pPr>
          </w:p>
        </w:tc>
        <w:tc>
          <w:tcPr>
            <w:tcW w:w="220" w:type="pct"/>
          </w:tcPr>
          <w:p w14:paraId="2A0C0C7C" w14:textId="77777777" w:rsidR="00365E9D" w:rsidRPr="00365E9D" w:rsidRDefault="00365E9D" w:rsidP="00B55E37">
            <w:pPr>
              <w:jc w:val="both"/>
              <w:rPr>
                <w:rFonts w:ascii="Times New Roman" w:hAnsi="Times New Roman" w:cs="Times New Roman"/>
                <w:sz w:val="20"/>
                <w:szCs w:val="20"/>
              </w:rPr>
            </w:pPr>
          </w:p>
        </w:tc>
        <w:tc>
          <w:tcPr>
            <w:tcW w:w="183" w:type="pct"/>
          </w:tcPr>
          <w:p w14:paraId="69E6D69C" w14:textId="77777777" w:rsidR="00365E9D" w:rsidRPr="00365E9D" w:rsidRDefault="00365E9D" w:rsidP="00B55E37">
            <w:pPr>
              <w:jc w:val="both"/>
              <w:rPr>
                <w:rFonts w:ascii="Times New Roman" w:hAnsi="Times New Roman" w:cs="Times New Roman"/>
                <w:sz w:val="20"/>
                <w:szCs w:val="20"/>
              </w:rPr>
            </w:pPr>
          </w:p>
        </w:tc>
        <w:tc>
          <w:tcPr>
            <w:tcW w:w="218" w:type="pct"/>
          </w:tcPr>
          <w:p w14:paraId="3A0A6B44" w14:textId="3365F7F9" w:rsidR="00365E9D" w:rsidRPr="00365E9D" w:rsidRDefault="00365E9D" w:rsidP="00B55E37">
            <w:pPr>
              <w:jc w:val="both"/>
              <w:rPr>
                <w:rFonts w:ascii="Times New Roman" w:hAnsi="Times New Roman" w:cs="Times New Roman"/>
                <w:sz w:val="20"/>
                <w:szCs w:val="20"/>
              </w:rPr>
            </w:pPr>
          </w:p>
        </w:tc>
      </w:tr>
      <w:tr w:rsidR="000254C7" w:rsidRPr="00365E9D" w14:paraId="35E27EF2" w14:textId="77777777" w:rsidTr="000254C7">
        <w:tc>
          <w:tcPr>
            <w:tcW w:w="556" w:type="pct"/>
            <w:vMerge/>
          </w:tcPr>
          <w:p w14:paraId="76B904B3" w14:textId="77777777" w:rsidR="00365E9D" w:rsidRPr="00365E9D" w:rsidRDefault="00365E9D" w:rsidP="00B55E37">
            <w:pPr>
              <w:rPr>
                <w:rFonts w:ascii="Times New Roman" w:hAnsi="Times New Roman" w:cs="Times New Roman"/>
                <w:sz w:val="20"/>
                <w:szCs w:val="20"/>
              </w:rPr>
            </w:pPr>
          </w:p>
        </w:tc>
        <w:tc>
          <w:tcPr>
            <w:tcW w:w="2055" w:type="pct"/>
          </w:tcPr>
          <w:p w14:paraId="1E1CB9E7" w14:textId="37E9A98C" w:rsidR="00365E9D" w:rsidRPr="00365E9D" w:rsidRDefault="00365E9D" w:rsidP="00B55E37">
            <w:pPr>
              <w:rPr>
                <w:rFonts w:ascii="Times New Roman" w:hAnsi="Times New Roman" w:cs="Times New Roman"/>
                <w:sz w:val="20"/>
                <w:szCs w:val="20"/>
              </w:rPr>
            </w:pPr>
            <w:r w:rsidRPr="00365E9D">
              <w:rPr>
                <w:rFonts w:ascii="Times New Roman" w:hAnsi="Times New Roman" w:cs="Times New Roman"/>
                <w:sz w:val="20"/>
                <w:szCs w:val="20"/>
              </w:rPr>
              <w:t>09. Creo que influyó positivamente con mi trabajo en la vida de las personas.</w:t>
            </w:r>
          </w:p>
        </w:tc>
        <w:tc>
          <w:tcPr>
            <w:tcW w:w="113" w:type="pct"/>
            <w:shd w:val="clear" w:color="auto" w:fill="EDEDED" w:themeFill="accent3" w:themeFillTint="33"/>
            <w:vAlign w:val="center"/>
          </w:tcPr>
          <w:p w14:paraId="4F149EBF"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651AD855"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51EA11A4"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1BB39579"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537A1514" w14:textId="1922DD3B"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0D877D1B"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21D72A4F"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567EE6B3"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5D653E3D"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10118281" w14:textId="39374A1C"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0AC84843"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4088EB10"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5FAE8B8B"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462C3F51"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2A85EEE1" w14:textId="7B02E5D0" w:rsidR="00365E9D" w:rsidRPr="00365E9D" w:rsidRDefault="00365E9D" w:rsidP="00B55E37">
            <w:pPr>
              <w:jc w:val="center"/>
              <w:rPr>
                <w:rFonts w:ascii="Times New Roman" w:hAnsi="Times New Roman" w:cs="Times New Roman"/>
                <w:sz w:val="20"/>
                <w:szCs w:val="20"/>
              </w:rPr>
            </w:pPr>
          </w:p>
        </w:tc>
        <w:tc>
          <w:tcPr>
            <w:tcW w:w="220" w:type="pct"/>
          </w:tcPr>
          <w:p w14:paraId="7ACF48B0" w14:textId="77777777" w:rsidR="00365E9D" w:rsidRPr="00365E9D" w:rsidRDefault="00365E9D" w:rsidP="00B55E37">
            <w:pPr>
              <w:jc w:val="both"/>
              <w:rPr>
                <w:rFonts w:ascii="Times New Roman" w:hAnsi="Times New Roman" w:cs="Times New Roman"/>
                <w:sz w:val="20"/>
                <w:szCs w:val="20"/>
              </w:rPr>
            </w:pPr>
          </w:p>
        </w:tc>
        <w:tc>
          <w:tcPr>
            <w:tcW w:w="183" w:type="pct"/>
          </w:tcPr>
          <w:p w14:paraId="15329EFB" w14:textId="77777777" w:rsidR="00365E9D" w:rsidRPr="00365E9D" w:rsidRDefault="00365E9D" w:rsidP="00B55E37">
            <w:pPr>
              <w:jc w:val="both"/>
              <w:rPr>
                <w:rFonts w:ascii="Times New Roman" w:hAnsi="Times New Roman" w:cs="Times New Roman"/>
                <w:sz w:val="20"/>
                <w:szCs w:val="20"/>
              </w:rPr>
            </w:pPr>
          </w:p>
        </w:tc>
        <w:tc>
          <w:tcPr>
            <w:tcW w:w="218" w:type="pct"/>
          </w:tcPr>
          <w:p w14:paraId="6F29E927" w14:textId="57C3FFA1" w:rsidR="00365E9D" w:rsidRPr="00365E9D" w:rsidRDefault="00365E9D" w:rsidP="00B55E37">
            <w:pPr>
              <w:jc w:val="both"/>
              <w:rPr>
                <w:rFonts w:ascii="Times New Roman" w:hAnsi="Times New Roman" w:cs="Times New Roman"/>
                <w:sz w:val="20"/>
                <w:szCs w:val="20"/>
              </w:rPr>
            </w:pPr>
          </w:p>
        </w:tc>
      </w:tr>
      <w:tr w:rsidR="000254C7" w:rsidRPr="00365E9D" w14:paraId="39D9F097" w14:textId="77777777" w:rsidTr="000254C7">
        <w:tc>
          <w:tcPr>
            <w:tcW w:w="556" w:type="pct"/>
            <w:vMerge/>
          </w:tcPr>
          <w:p w14:paraId="4D2CD478" w14:textId="77777777" w:rsidR="00365E9D" w:rsidRPr="00365E9D" w:rsidRDefault="00365E9D" w:rsidP="00B55E37">
            <w:pPr>
              <w:rPr>
                <w:rFonts w:ascii="Times New Roman" w:hAnsi="Times New Roman" w:cs="Times New Roman"/>
                <w:sz w:val="20"/>
                <w:szCs w:val="20"/>
              </w:rPr>
            </w:pPr>
          </w:p>
        </w:tc>
        <w:tc>
          <w:tcPr>
            <w:tcW w:w="2055" w:type="pct"/>
          </w:tcPr>
          <w:p w14:paraId="5A1146FD" w14:textId="1D903DEE" w:rsidR="00365E9D" w:rsidRPr="00365E9D" w:rsidRDefault="00365E9D" w:rsidP="00B55E37">
            <w:pPr>
              <w:rPr>
                <w:rFonts w:ascii="Times New Roman" w:hAnsi="Times New Roman" w:cs="Times New Roman"/>
                <w:sz w:val="20"/>
                <w:szCs w:val="20"/>
              </w:rPr>
            </w:pPr>
            <w:r w:rsidRPr="00365E9D">
              <w:rPr>
                <w:rFonts w:ascii="Times New Roman" w:hAnsi="Times New Roman" w:cs="Times New Roman"/>
                <w:sz w:val="20"/>
                <w:szCs w:val="20"/>
              </w:rPr>
              <w:t>12. Me siento muy activo en mi trabajo.</w:t>
            </w:r>
          </w:p>
        </w:tc>
        <w:tc>
          <w:tcPr>
            <w:tcW w:w="113" w:type="pct"/>
            <w:shd w:val="clear" w:color="auto" w:fill="EDEDED" w:themeFill="accent3" w:themeFillTint="33"/>
            <w:vAlign w:val="center"/>
          </w:tcPr>
          <w:p w14:paraId="63DD39C4"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38FDF696"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01E99EEE"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7A82BA0B"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042830F0" w14:textId="70BF617E"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14EA11D3"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72BA8CB0"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79B42F40"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10859912"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704E13E3" w14:textId="0B810C3E"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7E5DEF2F"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74ADEADD"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4F1805D0"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67A3DB32"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141CF6D1" w14:textId="0199FCBA" w:rsidR="00365E9D" w:rsidRPr="00365E9D" w:rsidRDefault="00365E9D" w:rsidP="00B55E37">
            <w:pPr>
              <w:jc w:val="center"/>
              <w:rPr>
                <w:rFonts w:ascii="Times New Roman" w:hAnsi="Times New Roman" w:cs="Times New Roman"/>
                <w:sz w:val="20"/>
                <w:szCs w:val="20"/>
              </w:rPr>
            </w:pPr>
          </w:p>
        </w:tc>
        <w:tc>
          <w:tcPr>
            <w:tcW w:w="220" w:type="pct"/>
          </w:tcPr>
          <w:p w14:paraId="7C067027" w14:textId="77777777" w:rsidR="00365E9D" w:rsidRPr="00365E9D" w:rsidRDefault="00365E9D" w:rsidP="00B55E37">
            <w:pPr>
              <w:jc w:val="both"/>
              <w:rPr>
                <w:rFonts w:ascii="Times New Roman" w:hAnsi="Times New Roman" w:cs="Times New Roman"/>
                <w:sz w:val="20"/>
                <w:szCs w:val="20"/>
              </w:rPr>
            </w:pPr>
          </w:p>
        </w:tc>
        <w:tc>
          <w:tcPr>
            <w:tcW w:w="183" w:type="pct"/>
          </w:tcPr>
          <w:p w14:paraId="5872316C" w14:textId="77777777" w:rsidR="00365E9D" w:rsidRPr="00365E9D" w:rsidRDefault="00365E9D" w:rsidP="00B55E37">
            <w:pPr>
              <w:jc w:val="both"/>
              <w:rPr>
                <w:rFonts w:ascii="Times New Roman" w:hAnsi="Times New Roman" w:cs="Times New Roman"/>
                <w:sz w:val="20"/>
                <w:szCs w:val="20"/>
              </w:rPr>
            </w:pPr>
          </w:p>
        </w:tc>
        <w:tc>
          <w:tcPr>
            <w:tcW w:w="218" w:type="pct"/>
          </w:tcPr>
          <w:p w14:paraId="363567C0" w14:textId="5209AE57" w:rsidR="00365E9D" w:rsidRPr="00365E9D" w:rsidRDefault="00365E9D" w:rsidP="00B55E37">
            <w:pPr>
              <w:jc w:val="both"/>
              <w:rPr>
                <w:rFonts w:ascii="Times New Roman" w:hAnsi="Times New Roman" w:cs="Times New Roman"/>
                <w:sz w:val="20"/>
                <w:szCs w:val="20"/>
              </w:rPr>
            </w:pPr>
          </w:p>
        </w:tc>
      </w:tr>
      <w:tr w:rsidR="000254C7" w:rsidRPr="00365E9D" w14:paraId="03859CA0" w14:textId="77777777" w:rsidTr="000254C7">
        <w:tc>
          <w:tcPr>
            <w:tcW w:w="556" w:type="pct"/>
            <w:vMerge/>
          </w:tcPr>
          <w:p w14:paraId="78EFA166" w14:textId="77777777" w:rsidR="00365E9D" w:rsidRPr="00365E9D" w:rsidRDefault="00365E9D" w:rsidP="00B55E37">
            <w:pPr>
              <w:rPr>
                <w:rFonts w:ascii="Times New Roman" w:hAnsi="Times New Roman" w:cs="Times New Roman"/>
                <w:sz w:val="20"/>
                <w:szCs w:val="20"/>
              </w:rPr>
            </w:pPr>
          </w:p>
        </w:tc>
        <w:tc>
          <w:tcPr>
            <w:tcW w:w="2055" w:type="pct"/>
          </w:tcPr>
          <w:p w14:paraId="4F90CA0B" w14:textId="1C50B714" w:rsidR="00365E9D" w:rsidRPr="00365E9D" w:rsidRDefault="00365E9D" w:rsidP="00B55E37">
            <w:pPr>
              <w:rPr>
                <w:rFonts w:ascii="Times New Roman" w:hAnsi="Times New Roman" w:cs="Times New Roman"/>
                <w:sz w:val="20"/>
                <w:szCs w:val="20"/>
              </w:rPr>
            </w:pPr>
            <w:r w:rsidRPr="00365E9D">
              <w:rPr>
                <w:rFonts w:ascii="Times New Roman" w:hAnsi="Times New Roman" w:cs="Times New Roman"/>
                <w:sz w:val="20"/>
                <w:szCs w:val="20"/>
              </w:rPr>
              <w:t>17. Puedo crear fácilmente una atmósfera relajada con mis pacientes.</w:t>
            </w:r>
          </w:p>
        </w:tc>
        <w:tc>
          <w:tcPr>
            <w:tcW w:w="113" w:type="pct"/>
            <w:shd w:val="clear" w:color="auto" w:fill="EDEDED" w:themeFill="accent3" w:themeFillTint="33"/>
            <w:vAlign w:val="center"/>
          </w:tcPr>
          <w:p w14:paraId="00A3EBCE"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2B99EF37"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4B7ADF5B"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43D78B40"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3F05E8AC" w14:textId="71FF1589"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60BBE0D4"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22AD16C2"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654EDFF9"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1DF348F2"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19423E90" w14:textId="1F43401B"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1D66DB34"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0DF418E9"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686C4CE7"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1DCF24D8"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2EC52DAA" w14:textId="5CBED020" w:rsidR="00365E9D" w:rsidRPr="00365E9D" w:rsidRDefault="00365E9D" w:rsidP="00B55E37">
            <w:pPr>
              <w:jc w:val="center"/>
              <w:rPr>
                <w:rFonts w:ascii="Times New Roman" w:hAnsi="Times New Roman" w:cs="Times New Roman"/>
                <w:sz w:val="20"/>
                <w:szCs w:val="20"/>
              </w:rPr>
            </w:pPr>
          </w:p>
        </w:tc>
        <w:tc>
          <w:tcPr>
            <w:tcW w:w="220" w:type="pct"/>
          </w:tcPr>
          <w:p w14:paraId="6C4352F7" w14:textId="77777777" w:rsidR="00365E9D" w:rsidRPr="00365E9D" w:rsidRDefault="00365E9D" w:rsidP="00B55E37">
            <w:pPr>
              <w:jc w:val="both"/>
              <w:rPr>
                <w:rFonts w:ascii="Times New Roman" w:hAnsi="Times New Roman" w:cs="Times New Roman"/>
                <w:sz w:val="20"/>
                <w:szCs w:val="20"/>
              </w:rPr>
            </w:pPr>
          </w:p>
        </w:tc>
        <w:tc>
          <w:tcPr>
            <w:tcW w:w="183" w:type="pct"/>
          </w:tcPr>
          <w:p w14:paraId="12460E66" w14:textId="77777777" w:rsidR="00365E9D" w:rsidRPr="00365E9D" w:rsidRDefault="00365E9D" w:rsidP="00B55E37">
            <w:pPr>
              <w:jc w:val="both"/>
              <w:rPr>
                <w:rFonts w:ascii="Times New Roman" w:hAnsi="Times New Roman" w:cs="Times New Roman"/>
                <w:sz w:val="20"/>
                <w:szCs w:val="20"/>
              </w:rPr>
            </w:pPr>
          </w:p>
        </w:tc>
        <w:tc>
          <w:tcPr>
            <w:tcW w:w="218" w:type="pct"/>
          </w:tcPr>
          <w:p w14:paraId="5D759944" w14:textId="2FDED2B4" w:rsidR="00365E9D" w:rsidRPr="00365E9D" w:rsidRDefault="00365E9D" w:rsidP="00B55E37">
            <w:pPr>
              <w:jc w:val="both"/>
              <w:rPr>
                <w:rFonts w:ascii="Times New Roman" w:hAnsi="Times New Roman" w:cs="Times New Roman"/>
                <w:sz w:val="20"/>
                <w:szCs w:val="20"/>
              </w:rPr>
            </w:pPr>
          </w:p>
        </w:tc>
      </w:tr>
      <w:tr w:rsidR="000254C7" w:rsidRPr="00365E9D" w14:paraId="242E32B5" w14:textId="77777777" w:rsidTr="000254C7">
        <w:tc>
          <w:tcPr>
            <w:tcW w:w="556" w:type="pct"/>
            <w:vMerge/>
          </w:tcPr>
          <w:p w14:paraId="37D64E36" w14:textId="77777777" w:rsidR="00365E9D" w:rsidRPr="00365E9D" w:rsidRDefault="00365E9D" w:rsidP="00B55E37">
            <w:pPr>
              <w:rPr>
                <w:rFonts w:ascii="Times New Roman" w:hAnsi="Times New Roman" w:cs="Times New Roman"/>
                <w:sz w:val="20"/>
                <w:szCs w:val="20"/>
              </w:rPr>
            </w:pPr>
          </w:p>
        </w:tc>
        <w:tc>
          <w:tcPr>
            <w:tcW w:w="2055" w:type="pct"/>
          </w:tcPr>
          <w:p w14:paraId="75208B56" w14:textId="0172650C" w:rsidR="00365E9D" w:rsidRPr="00365E9D" w:rsidRDefault="00365E9D" w:rsidP="00B55E37">
            <w:pPr>
              <w:rPr>
                <w:rFonts w:ascii="Times New Roman" w:hAnsi="Times New Roman" w:cs="Times New Roman"/>
                <w:sz w:val="20"/>
                <w:szCs w:val="20"/>
              </w:rPr>
            </w:pPr>
            <w:r w:rsidRPr="00365E9D">
              <w:rPr>
                <w:rFonts w:ascii="Times New Roman" w:hAnsi="Times New Roman" w:cs="Times New Roman"/>
                <w:sz w:val="20"/>
                <w:szCs w:val="20"/>
              </w:rPr>
              <w:t>18. Me siento estimulado después de trabajar con mis pacientes.</w:t>
            </w:r>
          </w:p>
        </w:tc>
        <w:tc>
          <w:tcPr>
            <w:tcW w:w="113" w:type="pct"/>
            <w:shd w:val="clear" w:color="auto" w:fill="EDEDED" w:themeFill="accent3" w:themeFillTint="33"/>
            <w:vAlign w:val="center"/>
          </w:tcPr>
          <w:p w14:paraId="7C8E46DE"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7941B0C0"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6826AA90"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2E6A370C"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3BCE8DF1" w14:textId="4EB95EED"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7E28346F"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67707704"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6092B57C"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77493880"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4F097A43" w14:textId="70502C1E"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39A44E9B"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6F686A38"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13BFE55A"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43CE5CAD"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5EC62E6A" w14:textId="6DABBBCA" w:rsidR="00365E9D" w:rsidRPr="00365E9D" w:rsidRDefault="00365E9D" w:rsidP="00B55E37">
            <w:pPr>
              <w:jc w:val="center"/>
              <w:rPr>
                <w:rFonts w:ascii="Times New Roman" w:hAnsi="Times New Roman" w:cs="Times New Roman"/>
                <w:sz w:val="20"/>
                <w:szCs w:val="20"/>
              </w:rPr>
            </w:pPr>
          </w:p>
        </w:tc>
        <w:tc>
          <w:tcPr>
            <w:tcW w:w="220" w:type="pct"/>
          </w:tcPr>
          <w:p w14:paraId="4B4CFA55" w14:textId="77777777" w:rsidR="00365E9D" w:rsidRPr="00365E9D" w:rsidRDefault="00365E9D" w:rsidP="00B55E37">
            <w:pPr>
              <w:jc w:val="both"/>
              <w:rPr>
                <w:rFonts w:ascii="Times New Roman" w:hAnsi="Times New Roman" w:cs="Times New Roman"/>
                <w:sz w:val="20"/>
                <w:szCs w:val="20"/>
              </w:rPr>
            </w:pPr>
          </w:p>
        </w:tc>
        <w:tc>
          <w:tcPr>
            <w:tcW w:w="183" w:type="pct"/>
          </w:tcPr>
          <w:p w14:paraId="1E0528D9" w14:textId="77777777" w:rsidR="00365E9D" w:rsidRPr="00365E9D" w:rsidRDefault="00365E9D" w:rsidP="00B55E37">
            <w:pPr>
              <w:jc w:val="both"/>
              <w:rPr>
                <w:rFonts w:ascii="Times New Roman" w:hAnsi="Times New Roman" w:cs="Times New Roman"/>
                <w:sz w:val="20"/>
                <w:szCs w:val="20"/>
              </w:rPr>
            </w:pPr>
          </w:p>
        </w:tc>
        <w:tc>
          <w:tcPr>
            <w:tcW w:w="218" w:type="pct"/>
          </w:tcPr>
          <w:p w14:paraId="2CED3C47" w14:textId="24A30BB7" w:rsidR="00365E9D" w:rsidRPr="00365E9D" w:rsidRDefault="00365E9D" w:rsidP="00B55E37">
            <w:pPr>
              <w:jc w:val="both"/>
              <w:rPr>
                <w:rFonts w:ascii="Times New Roman" w:hAnsi="Times New Roman" w:cs="Times New Roman"/>
                <w:sz w:val="20"/>
                <w:szCs w:val="20"/>
              </w:rPr>
            </w:pPr>
          </w:p>
        </w:tc>
      </w:tr>
      <w:tr w:rsidR="000254C7" w:rsidRPr="00365E9D" w14:paraId="21B6692C" w14:textId="77777777" w:rsidTr="000254C7">
        <w:tc>
          <w:tcPr>
            <w:tcW w:w="556" w:type="pct"/>
            <w:vMerge/>
          </w:tcPr>
          <w:p w14:paraId="1B5C051A" w14:textId="77777777" w:rsidR="00365E9D" w:rsidRPr="00365E9D" w:rsidRDefault="00365E9D" w:rsidP="00B55E37">
            <w:pPr>
              <w:rPr>
                <w:rFonts w:ascii="Times New Roman" w:hAnsi="Times New Roman" w:cs="Times New Roman"/>
                <w:sz w:val="20"/>
                <w:szCs w:val="20"/>
              </w:rPr>
            </w:pPr>
          </w:p>
        </w:tc>
        <w:tc>
          <w:tcPr>
            <w:tcW w:w="2055" w:type="pct"/>
          </w:tcPr>
          <w:p w14:paraId="7E291E9B" w14:textId="73603516" w:rsidR="00365E9D" w:rsidRPr="00365E9D" w:rsidRDefault="00365E9D" w:rsidP="00B55E37">
            <w:pPr>
              <w:rPr>
                <w:rFonts w:ascii="Times New Roman" w:hAnsi="Times New Roman" w:cs="Times New Roman"/>
                <w:sz w:val="20"/>
                <w:szCs w:val="20"/>
              </w:rPr>
            </w:pPr>
            <w:r w:rsidRPr="00365E9D">
              <w:rPr>
                <w:rFonts w:ascii="Times New Roman" w:hAnsi="Times New Roman" w:cs="Times New Roman"/>
                <w:sz w:val="20"/>
                <w:szCs w:val="20"/>
              </w:rPr>
              <w:t>19.</w:t>
            </w:r>
            <w:r>
              <w:rPr>
                <w:rFonts w:ascii="Times New Roman" w:hAnsi="Times New Roman" w:cs="Times New Roman"/>
                <w:sz w:val="20"/>
                <w:szCs w:val="20"/>
              </w:rPr>
              <w:t xml:space="preserve"> </w:t>
            </w:r>
            <w:r w:rsidRPr="00365E9D">
              <w:rPr>
                <w:rFonts w:ascii="Times New Roman" w:hAnsi="Times New Roman" w:cs="Times New Roman"/>
                <w:sz w:val="20"/>
                <w:szCs w:val="20"/>
              </w:rPr>
              <w:t>En mi trabajo he realizado muchas cosas útiles.</w:t>
            </w:r>
          </w:p>
        </w:tc>
        <w:tc>
          <w:tcPr>
            <w:tcW w:w="113" w:type="pct"/>
            <w:shd w:val="clear" w:color="auto" w:fill="EDEDED" w:themeFill="accent3" w:themeFillTint="33"/>
            <w:vAlign w:val="center"/>
          </w:tcPr>
          <w:p w14:paraId="0A8829CE"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24B8834D"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5591F50B"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5B727931"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51A0309B" w14:textId="2D994276"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0975820E"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7C0AFB18"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4C4FC7C5"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2BAFBABE"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0F9BCD43" w14:textId="0C9790C3"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671E4CB1"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10711BD6"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5E45AC0B"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31E610E4"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6222CE12" w14:textId="7855BF44" w:rsidR="00365E9D" w:rsidRPr="00365E9D" w:rsidRDefault="00365E9D" w:rsidP="00B55E37">
            <w:pPr>
              <w:jc w:val="center"/>
              <w:rPr>
                <w:rFonts w:ascii="Times New Roman" w:hAnsi="Times New Roman" w:cs="Times New Roman"/>
                <w:sz w:val="20"/>
                <w:szCs w:val="20"/>
              </w:rPr>
            </w:pPr>
          </w:p>
        </w:tc>
        <w:tc>
          <w:tcPr>
            <w:tcW w:w="220" w:type="pct"/>
          </w:tcPr>
          <w:p w14:paraId="39DCAAF7" w14:textId="77777777" w:rsidR="00365E9D" w:rsidRPr="00365E9D" w:rsidRDefault="00365E9D" w:rsidP="00B55E37">
            <w:pPr>
              <w:jc w:val="both"/>
              <w:rPr>
                <w:rFonts w:ascii="Times New Roman" w:hAnsi="Times New Roman" w:cs="Times New Roman"/>
                <w:sz w:val="20"/>
                <w:szCs w:val="20"/>
              </w:rPr>
            </w:pPr>
          </w:p>
        </w:tc>
        <w:tc>
          <w:tcPr>
            <w:tcW w:w="183" w:type="pct"/>
          </w:tcPr>
          <w:p w14:paraId="6DCE55CD" w14:textId="77777777" w:rsidR="00365E9D" w:rsidRPr="00365E9D" w:rsidRDefault="00365E9D" w:rsidP="00B55E37">
            <w:pPr>
              <w:jc w:val="both"/>
              <w:rPr>
                <w:rFonts w:ascii="Times New Roman" w:hAnsi="Times New Roman" w:cs="Times New Roman"/>
                <w:sz w:val="20"/>
                <w:szCs w:val="20"/>
              </w:rPr>
            </w:pPr>
          </w:p>
        </w:tc>
        <w:tc>
          <w:tcPr>
            <w:tcW w:w="218" w:type="pct"/>
          </w:tcPr>
          <w:p w14:paraId="34905FC2" w14:textId="46FCDD9B" w:rsidR="00365E9D" w:rsidRPr="00365E9D" w:rsidRDefault="00365E9D" w:rsidP="00B55E37">
            <w:pPr>
              <w:jc w:val="both"/>
              <w:rPr>
                <w:rFonts w:ascii="Times New Roman" w:hAnsi="Times New Roman" w:cs="Times New Roman"/>
                <w:sz w:val="20"/>
                <w:szCs w:val="20"/>
              </w:rPr>
            </w:pPr>
          </w:p>
        </w:tc>
      </w:tr>
      <w:tr w:rsidR="000254C7" w:rsidRPr="00365E9D" w14:paraId="01CE6500" w14:textId="77777777" w:rsidTr="000254C7">
        <w:tc>
          <w:tcPr>
            <w:tcW w:w="556" w:type="pct"/>
            <w:vMerge/>
          </w:tcPr>
          <w:p w14:paraId="6DED92B3" w14:textId="77777777" w:rsidR="00365E9D" w:rsidRPr="00365E9D" w:rsidRDefault="00365E9D" w:rsidP="00B55E37">
            <w:pPr>
              <w:rPr>
                <w:rFonts w:ascii="Times New Roman" w:hAnsi="Times New Roman" w:cs="Times New Roman"/>
                <w:sz w:val="20"/>
                <w:szCs w:val="20"/>
              </w:rPr>
            </w:pPr>
          </w:p>
        </w:tc>
        <w:tc>
          <w:tcPr>
            <w:tcW w:w="2055" w:type="pct"/>
          </w:tcPr>
          <w:p w14:paraId="04937A90" w14:textId="0A64E7F7" w:rsidR="00365E9D" w:rsidRPr="00365E9D" w:rsidRDefault="00365E9D" w:rsidP="00B55E37">
            <w:pPr>
              <w:rPr>
                <w:rFonts w:ascii="Times New Roman" w:hAnsi="Times New Roman" w:cs="Times New Roman"/>
                <w:sz w:val="20"/>
                <w:szCs w:val="20"/>
              </w:rPr>
            </w:pPr>
            <w:r w:rsidRPr="00365E9D">
              <w:rPr>
                <w:rFonts w:ascii="Times New Roman" w:hAnsi="Times New Roman" w:cs="Times New Roman"/>
                <w:sz w:val="20"/>
                <w:szCs w:val="20"/>
              </w:rPr>
              <w:t>21.</w:t>
            </w:r>
            <w:r>
              <w:rPr>
                <w:rFonts w:ascii="Times New Roman" w:hAnsi="Times New Roman" w:cs="Times New Roman"/>
                <w:sz w:val="20"/>
                <w:szCs w:val="20"/>
              </w:rPr>
              <w:t xml:space="preserve"> </w:t>
            </w:r>
            <w:r w:rsidRPr="00365E9D">
              <w:rPr>
                <w:rFonts w:ascii="Times New Roman" w:hAnsi="Times New Roman" w:cs="Times New Roman"/>
                <w:sz w:val="20"/>
                <w:szCs w:val="20"/>
              </w:rPr>
              <w:t>En mi trabajo trato los problemas emocionales con mucha calma.</w:t>
            </w:r>
          </w:p>
        </w:tc>
        <w:tc>
          <w:tcPr>
            <w:tcW w:w="113" w:type="pct"/>
            <w:shd w:val="clear" w:color="auto" w:fill="EDEDED" w:themeFill="accent3" w:themeFillTint="33"/>
            <w:vAlign w:val="center"/>
          </w:tcPr>
          <w:p w14:paraId="28D191B3"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0ACF3A07"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4AF1C249"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37B736A6"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EDEDED" w:themeFill="accent3" w:themeFillTint="33"/>
            <w:vAlign w:val="center"/>
          </w:tcPr>
          <w:p w14:paraId="0AB846C4" w14:textId="4B9A203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5A7F731E"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66701C4A"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75FA2D47"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19A7FA4D" w14:textId="77777777" w:rsidR="00365E9D" w:rsidRPr="00365E9D" w:rsidRDefault="00365E9D" w:rsidP="00B55E37">
            <w:pPr>
              <w:jc w:val="center"/>
              <w:rPr>
                <w:rFonts w:ascii="Times New Roman" w:hAnsi="Times New Roman" w:cs="Times New Roman"/>
                <w:sz w:val="20"/>
                <w:szCs w:val="20"/>
              </w:rPr>
            </w:pPr>
          </w:p>
        </w:tc>
        <w:tc>
          <w:tcPr>
            <w:tcW w:w="113" w:type="pct"/>
            <w:shd w:val="clear" w:color="auto" w:fill="DEEAF6" w:themeFill="accent5" w:themeFillTint="33"/>
            <w:vAlign w:val="center"/>
          </w:tcPr>
          <w:p w14:paraId="5C3A190A" w14:textId="6BDAFFF4"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3BDF6FE5"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05D4872D"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45527ACD"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083DDFD2" w14:textId="77777777" w:rsidR="00365E9D" w:rsidRPr="00365E9D" w:rsidRDefault="00365E9D" w:rsidP="00B55E37">
            <w:pPr>
              <w:jc w:val="center"/>
              <w:rPr>
                <w:rFonts w:ascii="Times New Roman" w:hAnsi="Times New Roman" w:cs="Times New Roman"/>
                <w:sz w:val="20"/>
                <w:szCs w:val="20"/>
              </w:rPr>
            </w:pPr>
          </w:p>
        </w:tc>
        <w:tc>
          <w:tcPr>
            <w:tcW w:w="128" w:type="pct"/>
            <w:shd w:val="clear" w:color="auto" w:fill="E2EFD9" w:themeFill="accent6" w:themeFillTint="33"/>
            <w:vAlign w:val="center"/>
          </w:tcPr>
          <w:p w14:paraId="48C02A7E" w14:textId="027F61E3" w:rsidR="00365E9D" w:rsidRPr="00365E9D" w:rsidRDefault="00365E9D" w:rsidP="00B55E37">
            <w:pPr>
              <w:jc w:val="center"/>
              <w:rPr>
                <w:rFonts w:ascii="Times New Roman" w:hAnsi="Times New Roman" w:cs="Times New Roman"/>
                <w:sz w:val="20"/>
                <w:szCs w:val="20"/>
              </w:rPr>
            </w:pPr>
          </w:p>
        </w:tc>
        <w:tc>
          <w:tcPr>
            <w:tcW w:w="220" w:type="pct"/>
          </w:tcPr>
          <w:p w14:paraId="0F16C9A1" w14:textId="77777777" w:rsidR="00365E9D" w:rsidRPr="00365E9D" w:rsidRDefault="00365E9D" w:rsidP="00B55E37">
            <w:pPr>
              <w:jc w:val="both"/>
              <w:rPr>
                <w:rFonts w:ascii="Times New Roman" w:hAnsi="Times New Roman" w:cs="Times New Roman"/>
                <w:sz w:val="20"/>
                <w:szCs w:val="20"/>
              </w:rPr>
            </w:pPr>
          </w:p>
        </w:tc>
        <w:tc>
          <w:tcPr>
            <w:tcW w:w="183" w:type="pct"/>
          </w:tcPr>
          <w:p w14:paraId="6E06346C" w14:textId="77777777" w:rsidR="00365E9D" w:rsidRPr="00365E9D" w:rsidRDefault="00365E9D" w:rsidP="00B55E37">
            <w:pPr>
              <w:jc w:val="both"/>
              <w:rPr>
                <w:rFonts w:ascii="Times New Roman" w:hAnsi="Times New Roman" w:cs="Times New Roman"/>
                <w:sz w:val="20"/>
                <w:szCs w:val="20"/>
              </w:rPr>
            </w:pPr>
          </w:p>
        </w:tc>
        <w:tc>
          <w:tcPr>
            <w:tcW w:w="218" w:type="pct"/>
          </w:tcPr>
          <w:p w14:paraId="0F2B0E40" w14:textId="1FBE9927" w:rsidR="00365E9D" w:rsidRPr="00365E9D" w:rsidRDefault="00365E9D" w:rsidP="00B55E37">
            <w:pPr>
              <w:jc w:val="both"/>
              <w:rPr>
                <w:rFonts w:ascii="Times New Roman" w:hAnsi="Times New Roman" w:cs="Times New Roman"/>
                <w:sz w:val="20"/>
                <w:szCs w:val="20"/>
              </w:rPr>
            </w:pPr>
          </w:p>
        </w:tc>
      </w:tr>
    </w:tbl>
    <w:p w14:paraId="41E903AD" w14:textId="77777777" w:rsidR="00D63A1B" w:rsidRPr="000254C7" w:rsidRDefault="00D63A1B" w:rsidP="000254C7">
      <w:pPr>
        <w:spacing w:line="360" w:lineRule="auto"/>
        <w:jc w:val="both"/>
        <w:rPr>
          <w:rFonts w:ascii="Times New Roman" w:eastAsia="Times New Roman" w:hAnsi="Times New Roman" w:cs="Times New Roman"/>
          <w:sz w:val="14"/>
          <w:szCs w:val="14"/>
        </w:rPr>
      </w:pPr>
    </w:p>
    <w:sectPr w:rsidR="00D63A1B" w:rsidRPr="000254C7" w:rsidSect="00D63A1B">
      <w:pgSz w:w="16838" w:h="11906" w:orient="landscape"/>
      <w:pgMar w:top="1701" w:right="1418" w:bottom="1701"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961010" w14:textId="77777777" w:rsidR="003E3E76" w:rsidRDefault="003E3E76" w:rsidP="00AA29A4">
      <w:pPr>
        <w:spacing w:after="0" w:line="240" w:lineRule="auto"/>
      </w:pPr>
      <w:r>
        <w:separator/>
      </w:r>
    </w:p>
  </w:endnote>
  <w:endnote w:type="continuationSeparator" w:id="0">
    <w:p w14:paraId="21BDA192" w14:textId="77777777" w:rsidR="003E3E76" w:rsidRDefault="003E3E76" w:rsidP="00AA29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BC2C96" w14:textId="77777777" w:rsidR="003E3E76" w:rsidRDefault="003E3E76" w:rsidP="00AA29A4">
      <w:pPr>
        <w:spacing w:after="0" w:line="240" w:lineRule="auto"/>
      </w:pPr>
      <w:r>
        <w:separator/>
      </w:r>
    </w:p>
  </w:footnote>
  <w:footnote w:type="continuationSeparator" w:id="0">
    <w:p w14:paraId="22E3390C" w14:textId="77777777" w:rsidR="003E3E76" w:rsidRDefault="003E3E76" w:rsidP="00AA29A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CB1FFA"/>
    <w:multiLevelType w:val="hybridMultilevel"/>
    <w:tmpl w:val="FA74002C"/>
    <w:lvl w:ilvl="0" w:tplc="280A0005">
      <w:start w:val="1"/>
      <w:numFmt w:val="bullet"/>
      <w:lvlText w:val=""/>
      <w:lvlJc w:val="left"/>
      <w:pPr>
        <w:ind w:left="720" w:hanging="360"/>
      </w:pPr>
      <w:rPr>
        <w:rFonts w:ascii="Wingdings" w:hAnsi="Wingdings"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 w15:restartNumberingAfterBreak="0">
    <w:nsid w:val="13847139"/>
    <w:multiLevelType w:val="hybridMultilevel"/>
    <w:tmpl w:val="C5D4D18E"/>
    <w:lvl w:ilvl="0" w:tplc="CB96E35C">
      <w:numFmt w:val="bullet"/>
      <w:lvlText w:val="•"/>
      <w:lvlJc w:val="left"/>
      <w:pPr>
        <w:ind w:left="1068" w:hanging="708"/>
      </w:pPr>
      <w:rPr>
        <w:rFonts w:ascii="Times New Roman" w:eastAsia="Times New Roman" w:hAnsi="Times New Roman" w:cs="Times New Roman"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num w:numId="1" w16cid:durableId="1550844864">
    <w:abstractNumId w:val="0"/>
  </w:num>
  <w:num w:numId="2" w16cid:durableId="161967647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3"/>
  <w:removePersonalInformation/>
  <w:removeDateAndTime/>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jQxNDU3MrA0NLe0sDBX0lEKTi0uzszPAykwrAUAQD25JywAAAA="/>
  </w:docVars>
  <w:rsids>
    <w:rsidRoot w:val="00413FD4"/>
    <w:rsid w:val="000165CD"/>
    <w:rsid w:val="00017960"/>
    <w:rsid w:val="0002120F"/>
    <w:rsid w:val="00023EAE"/>
    <w:rsid w:val="000254C7"/>
    <w:rsid w:val="0003003D"/>
    <w:rsid w:val="00031369"/>
    <w:rsid w:val="000379E7"/>
    <w:rsid w:val="0004142D"/>
    <w:rsid w:val="00070884"/>
    <w:rsid w:val="0007172C"/>
    <w:rsid w:val="000719F2"/>
    <w:rsid w:val="0008640E"/>
    <w:rsid w:val="00087596"/>
    <w:rsid w:val="000A392A"/>
    <w:rsid w:val="000A5DFE"/>
    <w:rsid w:val="000A6EC2"/>
    <w:rsid w:val="000B5662"/>
    <w:rsid w:val="000C57E1"/>
    <w:rsid w:val="000C7AD4"/>
    <w:rsid w:val="000D1F81"/>
    <w:rsid w:val="000D3B1F"/>
    <w:rsid w:val="000F39C6"/>
    <w:rsid w:val="00100334"/>
    <w:rsid w:val="00106796"/>
    <w:rsid w:val="001128A4"/>
    <w:rsid w:val="00115792"/>
    <w:rsid w:val="00134589"/>
    <w:rsid w:val="0014244C"/>
    <w:rsid w:val="0015118F"/>
    <w:rsid w:val="001531C0"/>
    <w:rsid w:val="00164209"/>
    <w:rsid w:val="00166EFD"/>
    <w:rsid w:val="00181ACE"/>
    <w:rsid w:val="001A1294"/>
    <w:rsid w:val="001A5471"/>
    <w:rsid w:val="001B0059"/>
    <w:rsid w:val="001C48A2"/>
    <w:rsid w:val="001C4F3D"/>
    <w:rsid w:val="001D61FF"/>
    <w:rsid w:val="001E6EBF"/>
    <w:rsid w:val="001F7FFC"/>
    <w:rsid w:val="00216B2D"/>
    <w:rsid w:val="00217434"/>
    <w:rsid w:val="00220FCA"/>
    <w:rsid w:val="002270A9"/>
    <w:rsid w:val="00241214"/>
    <w:rsid w:val="002435FF"/>
    <w:rsid w:val="00262245"/>
    <w:rsid w:val="00262D56"/>
    <w:rsid w:val="002749D0"/>
    <w:rsid w:val="00284617"/>
    <w:rsid w:val="00286BC6"/>
    <w:rsid w:val="002A21FA"/>
    <w:rsid w:val="002A272D"/>
    <w:rsid w:val="002A3764"/>
    <w:rsid w:val="002A59CC"/>
    <w:rsid w:val="002C1BB8"/>
    <w:rsid w:val="002C2817"/>
    <w:rsid w:val="002C537E"/>
    <w:rsid w:val="002C7432"/>
    <w:rsid w:val="002D0B9A"/>
    <w:rsid w:val="002D70FB"/>
    <w:rsid w:val="002E1BF8"/>
    <w:rsid w:val="002F29BB"/>
    <w:rsid w:val="002F6932"/>
    <w:rsid w:val="00302C83"/>
    <w:rsid w:val="00304FFB"/>
    <w:rsid w:val="0032191C"/>
    <w:rsid w:val="00325F83"/>
    <w:rsid w:val="0032621A"/>
    <w:rsid w:val="003437C4"/>
    <w:rsid w:val="00351ED5"/>
    <w:rsid w:val="00355C67"/>
    <w:rsid w:val="0036151B"/>
    <w:rsid w:val="00362598"/>
    <w:rsid w:val="00363D85"/>
    <w:rsid w:val="00365E9D"/>
    <w:rsid w:val="003750BB"/>
    <w:rsid w:val="003863D3"/>
    <w:rsid w:val="00390055"/>
    <w:rsid w:val="00393E74"/>
    <w:rsid w:val="003942C4"/>
    <w:rsid w:val="003952FD"/>
    <w:rsid w:val="0039680B"/>
    <w:rsid w:val="003B3C6E"/>
    <w:rsid w:val="003B6E81"/>
    <w:rsid w:val="003C09A2"/>
    <w:rsid w:val="003C6E54"/>
    <w:rsid w:val="003E3E76"/>
    <w:rsid w:val="003E59D7"/>
    <w:rsid w:val="003F1B6C"/>
    <w:rsid w:val="00404A5F"/>
    <w:rsid w:val="00411DA1"/>
    <w:rsid w:val="00413FD4"/>
    <w:rsid w:val="00416263"/>
    <w:rsid w:val="00426584"/>
    <w:rsid w:val="00431D89"/>
    <w:rsid w:val="004423B4"/>
    <w:rsid w:val="00450D23"/>
    <w:rsid w:val="00455FAB"/>
    <w:rsid w:val="0045656B"/>
    <w:rsid w:val="0048692F"/>
    <w:rsid w:val="00486FBF"/>
    <w:rsid w:val="00487EFB"/>
    <w:rsid w:val="00494583"/>
    <w:rsid w:val="004C1FC4"/>
    <w:rsid w:val="004C5380"/>
    <w:rsid w:val="004C677D"/>
    <w:rsid w:val="004C7999"/>
    <w:rsid w:val="004E1DCD"/>
    <w:rsid w:val="005071DC"/>
    <w:rsid w:val="00517B21"/>
    <w:rsid w:val="00521A45"/>
    <w:rsid w:val="0052458C"/>
    <w:rsid w:val="00524E09"/>
    <w:rsid w:val="0054175E"/>
    <w:rsid w:val="00543F1D"/>
    <w:rsid w:val="00565D9B"/>
    <w:rsid w:val="005751E9"/>
    <w:rsid w:val="005905AF"/>
    <w:rsid w:val="00594A16"/>
    <w:rsid w:val="0059755B"/>
    <w:rsid w:val="005C0A86"/>
    <w:rsid w:val="005C5FB0"/>
    <w:rsid w:val="005D5F4D"/>
    <w:rsid w:val="005D622B"/>
    <w:rsid w:val="005F3F30"/>
    <w:rsid w:val="00606A8A"/>
    <w:rsid w:val="00614B4E"/>
    <w:rsid w:val="0061515B"/>
    <w:rsid w:val="006210C5"/>
    <w:rsid w:val="00623081"/>
    <w:rsid w:val="0063038F"/>
    <w:rsid w:val="00631D57"/>
    <w:rsid w:val="00651473"/>
    <w:rsid w:val="00660AB3"/>
    <w:rsid w:val="00667488"/>
    <w:rsid w:val="00693F30"/>
    <w:rsid w:val="006A7DFC"/>
    <w:rsid w:val="006C03D3"/>
    <w:rsid w:val="006C0590"/>
    <w:rsid w:val="006C0A8E"/>
    <w:rsid w:val="006C2F90"/>
    <w:rsid w:val="006D08BD"/>
    <w:rsid w:val="006F4114"/>
    <w:rsid w:val="00703375"/>
    <w:rsid w:val="00705374"/>
    <w:rsid w:val="00705C8F"/>
    <w:rsid w:val="00707797"/>
    <w:rsid w:val="00714385"/>
    <w:rsid w:val="0071631B"/>
    <w:rsid w:val="007218B7"/>
    <w:rsid w:val="0072750B"/>
    <w:rsid w:val="00735A3E"/>
    <w:rsid w:val="00736722"/>
    <w:rsid w:val="00741E5D"/>
    <w:rsid w:val="0074448A"/>
    <w:rsid w:val="007445EA"/>
    <w:rsid w:val="00751B88"/>
    <w:rsid w:val="00755861"/>
    <w:rsid w:val="007578D3"/>
    <w:rsid w:val="007601BE"/>
    <w:rsid w:val="0076666D"/>
    <w:rsid w:val="0077057A"/>
    <w:rsid w:val="00772527"/>
    <w:rsid w:val="00773641"/>
    <w:rsid w:val="00776374"/>
    <w:rsid w:val="00792D29"/>
    <w:rsid w:val="00793A5F"/>
    <w:rsid w:val="00796896"/>
    <w:rsid w:val="007A2496"/>
    <w:rsid w:val="007B1245"/>
    <w:rsid w:val="007F1DAA"/>
    <w:rsid w:val="007F2C67"/>
    <w:rsid w:val="00801918"/>
    <w:rsid w:val="00805C95"/>
    <w:rsid w:val="00813363"/>
    <w:rsid w:val="00816CEF"/>
    <w:rsid w:val="00817F49"/>
    <w:rsid w:val="00820F70"/>
    <w:rsid w:val="00840CEE"/>
    <w:rsid w:val="00853D74"/>
    <w:rsid w:val="008551E0"/>
    <w:rsid w:val="00855B3B"/>
    <w:rsid w:val="00856405"/>
    <w:rsid w:val="00861919"/>
    <w:rsid w:val="00862FDA"/>
    <w:rsid w:val="00867944"/>
    <w:rsid w:val="008751F8"/>
    <w:rsid w:val="00875737"/>
    <w:rsid w:val="00885886"/>
    <w:rsid w:val="008C33ED"/>
    <w:rsid w:val="008C79F5"/>
    <w:rsid w:val="008D542E"/>
    <w:rsid w:val="008D59A3"/>
    <w:rsid w:val="008D6F67"/>
    <w:rsid w:val="008E4991"/>
    <w:rsid w:val="008F54D0"/>
    <w:rsid w:val="008F65AF"/>
    <w:rsid w:val="008F7F5B"/>
    <w:rsid w:val="00917802"/>
    <w:rsid w:val="009347BC"/>
    <w:rsid w:val="00936FED"/>
    <w:rsid w:val="00941B84"/>
    <w:rsid w:val="00946C4F"/>
    <w:rsid w:val="009527A5"/>
    <w:rsid w:val="009561E9"/>
    <w:rsid w:val="00966514"/>
    <w:rsid w:val="0097264A"/>
    <w:rsid w:val="00984271"/>
    <w:rsid w:val="009852CC"/>
    <w:rsid w:val="009A4D92"/>
    <w:rsid w:val="009B5AB2"/>
    <w:rsid w:val="009B630F"/>
    <w:rsid w:val="009C3760"/>
    <w:rsid w:val="009C3FE1"/>
    <w:rsid w:val="009D1408"/>
    <w:rsid w:val="009D5A93"/>
    <w:rsid w:val="00A14402"/>
    <w:rsid w:val="00A26830"/>
    <w:rsid w:val="00A272F3"/>
    <w:rsid w:val="00A313F1"/>
    <w:rsid w:val="00A36185"/>
    <w:rsid w:val="00A56623"/>
    <w:rsid w:val="00A75763"/>
    <w:rsid w:val="00AA103B"/>
    <w:rsid w:val="00AA141C"/>
    <w:rsid w:val="00AA29A4"/>
    <w:rsid w:val="00AA53D0"/>
    <w:rsid w:val="00AA66D9"/>
    <w:rsid w:val="00AD38CF"/>
    <w:rsid w:val="00AD7AFF"/>
    <w:rsid w:val="00AF36D4"/>
    <w:rsid w:val="00AF54EE"/>
    <w:rsid w:val="00B00F5E"/>
    <w:rsid w:val="00B040D4"/>
    <w:rsid w:val="00B217FA"/>
    <w:rsid w:val="00B3473F"/>
    <w:rsid w:val="00B35103"/>
    <w:rsid w:val="00B37CA2"/>
    <w:rsid w:val="00B438A0"/>
    <w:rsid w:val="00B533A8"/>
    <w:rsid w:val="00B53AD9"/>
    <w:rsid w:val="00B6234C"/>
    <w:rsid w:val="00B632C8"/>
    <w:rsid w:val="00B64A94"/>
    <w:rsid w:val="00B64BB8"/>
    <w:rsid w:val="00B65534"/>
    <w:rsid w:val="00B65B89"/>
    <w:rsid w:val="00B74484"/>
    <w:rsid w:val="00B831DE"/>
    <w:rsid w:val="00B8636C"/>
    <w:rsid w:val="00B96A3B"/>
    <w:rsid w:val="00B97A66"/>
    <w:rsid w:val="00BA0A9C"/>
    <w:rsid w:val="00BA20B4"/>
    <w:rsid w:val="00BA3F54"/>
    <w:rsid w:val="00BA5F42"/>
    <w:rsid w:val="00BB2069"/>
    <w:rsid w:val="00BB5B8C"/>
    <w:rsid w:val="00BC466E"/>
    <w:rsid w:val="00BC6555"/>
    <w:rsid w:val="00BC7FA6"/>
    <w:rsid w:val="00BD09E2"/>
    <w:rsid w:val="00BD3673"/>
    <w:rsid w:val="00BE403E"/>
    <w:rsid w:val="00BF4EAF"/>
    <w:rsid w:val="00BF7BDA"/>
    <w:rsid w:val="00C07F7D"/>
    <w:rsid w:val="00C2179F"/>
    <w:rsid w:val="00C21DE3"/>
    <w:rsid w:val="00C257AB"/>
    <w:rsid w:val="00C30C67"/>
    <w:rsid w:val="00C3596C"/>
    <w:rsid w:val="00C435F6"/>
    <w:rsid w:val="00C4400B"/>
    <w:rsid w:val="00C47575"/>
    <w:rsid w:val="00C5028D"/>
    <w:rsid w:val="00C56CBF"/>
    <w:rsid w:val="00C623C3"/>
    <w:rsid w:val="00C70754"/>
    <w:rsid w:val="00C85E36"/>
    <w:rsid w:val="00CA216F"/>
    <w:rsid w:val="00CA7A02"/>
    <w:rsid w:val="00CA7C88"/>
    <w:rsid w:val="00CB1484"/>
    <w:rsid w:val="00CC7B1F"/>
    <w:rsid w:val="00CD2898"/>
    <w:rsid w:val="00CF0613"/>
    <w:rsid w:val="00D0554C"/>
    <w:rsid w:val="00D144E6"/>
    <w:rsid w:val="00D31102"/>
    <w:rsid w:val="00D32EC8"/>
    <w:rsid w:val="00D37277"/>
    <w:rsid w:val="00D63A1B"/>
    <w:rsid w:val="00D82555"/>
    <w:rsid w:val="00D863FA"/>
    <w:rsid w:val="00D87615"/>
    <w:rsid w:val="00D92530"/>
    <w:rsid w:val="00DB3F9B"/>
    <w:rsid w:val="00DC2FF8"/>
    <w:rsid w:val="00DE48A4"/>
    <w:rsid w:val="00DE7B67"/>
    <w:rsid w:val="00DF0F2F"/>
    <w:rsid w:val="00E12E0A"/>
    <w:rsid w:val="00E21801"/>
    <w:rsid w:val="00E25BAF"/>
    <w:rsid w:val="00E33505"/>
    <w:rsid w:val="00E35D61"/>
    <w:rsid w:val="00E52230"/>
    <w:rsid w:val="00E53AEF"/>
    <w:rsid w:val="00E622CC"/>
    <w:rsid w:val="00E828F5"/>
    <w:rsid w:val="00EC0F04"/>
    <w:rsid w:val="00EC24E1"/>
    <w:rsid w:val="00ED2634"/>
    <w:rsid w:val="00ED59E7"/>
    <w:rsid w:val="00EF0614"/>
    <w:rsid w:val="00EF4BD3"/>
    <w:rsid w:val="00F025C1"/>
    <w:rsid w:val="00F16C54"/>
    <w:rsid w:val="00F2172B"/>
    <w:rsid w:val="00F4570E"/>
    <w:rsid w:val="00F4652B"/>
    <w:rsid w:val="00F5044B"/>
    <w:rsid w:val="00F578B2"/>
    <w:rsid w:val="00F628FF"/>
    <w:rsid w:val="00F65DB3"/>
    <w:rsid w:val="00F763D3"/>
    <w:rsid w:val="00F9087B"/>
    <w:rsid w:val="00F932F4"/>
    <w:rsid w:val="00FB0C87"/>
    <w:rsid w:val="00FC39B7"/>
    <w:rsid w:val="00FC581A"/>
    <w:rsid w:val="00FD23AB"/>
    <w:rsid w:val="00FD6A1B"/>
    <w:rsid w:val="00FD7709"/>
    <w:rsid w:val="00FF48A6"/>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BEAEE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P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4423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elmarcadordeposicin">
    <w:name w:val="Placeholder Text"/>
    <w:basedOn w:val="Fuentedeprrafopredeter"/>
    <w:uiPriority w:val="99"/>
    <w:semiHidden/>
    <w:rsid w:val="00623081"/>
    <w:rPr>
      <w:color w:val="808080"/>
    </w:rPr>
  </w:style>
  <w:style w:type="character" w:styleId="Hipervnculo">
    <w:name w:val="Hyperlink"/>
    <w:basedOn w:val="Fuentedeprrafopredeter"/>
    <w:uiPriority w:val="99"/>
    <w:unhideWhenUsed/>
    <w:rsid w:val="002749D0"/>
    <w:rPr>
      <w:color w:val="0563C1" w:themeColor="hyperlink"/>
      <w:u w:val="single"/>
    </w:rPr>
  </w:style>
  <w:style w:type="character" w:styleId="Mencinsinresolver">
    <w:name w:val="Unresolved Mention"/>
    <w:basedOn w:val="Fuentedeprrafopredeter"/>
    <w:uiPriority w:val="99"/>
    <w:semiHidden/>
    <w:unhideWhenUsed/>
    <w:rsid w:val="002749D0"/>
    <w:rPr>
      <w:color w:val="605E5C"/>
      <w:shd w:val="clear" w:color="auto" w:fill="E1DFDD"/>
    </w:rPr>
  </w:style>
  <w:style w:type="paragraph" w:styleId="Prrafodelista">
    <w:name w:val="List Paragraph"/>
    <w:basedOn w:val="Normal"/>
    <w:uiPriority w:val="34"/>
    <w:qFormat/>
    <w:rsid w:val="00D63A1B"/>
    <w:pPr>
      <w:ind w:left="720"/>
      <w:contextualSpacing/>
    </w:pPr>
  </w:style>
  <w:style w:type="paragraph" w:styleId="Encabezado">
    <w:name w:val="header"/>
    <w:basedOn w:val="Normal"/>
    <w:link w:val="EncabezadoCar"/>
    <w:uiPriority w:val="99"/>
    <w:unhideWhenUsed/>
    <w:rsid w:val="00AA29A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AA29A4"/>
  </w:style>
  <w:style w:type="paragraph" w:styleId="Piedepgina">
    <w:name w:val="footer"/>
    <w:basedOn w:val="Normal"/>
    <w:link w:val="PiedepginaCar"/>
    <w:uiPriority w:val="99"/>
    <w:unhideWhenUsed/>
    <w:rsid w:val="00AA29A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AA29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826187">
      <w:bodyDiv w:val="1"/>
      <w:marLeft w:val="0"/>
      <w:marRight w:val="0"/>
      <w:marTop w:val="0"/>
      <w:marBottom w:val="0"/>
      <w:divBdr>
        <w:top w:val="none" w:sz="0" w:space="0" w:color="auto"/>
        <w:left w:val="none" w:sz="0" w:space="0" w:color="auto"/>
        <w:bottom w:val="none" w:sz="0" w:space="0" w:color="auto"/>
        <w:right w:val="none" w:sz="0" w:space="0" w:color="auto"/>
      </w:divBdr>
    </w:div>
    <w:div w:id="280190613">
      <w:bodyDiv w:val="1"/>
      <w:marLeft w:val="0"/>
      <w:marRight w:val="0"/>
      <w:marTop w:val="0"/>
      <w:marBottom w:val="0"/>
      <w:divBdr>
        <w:top w:val="none" w:sz="0" w:space="0" w:color="auto"/>
        <w:left w:val="none" w:sz="0" w:space="0" w:color="auto"/>
        <w:bottom w:val="none" w:sz="0" w:space="0" w:color="auto"/>
        <w:right w:val="none" w:sz="0" w:space="0" w:color="auto"/>
      </w:divBdr>
    </w:div>
    <w:div w:id="280722818">
      <w:bodyDiv w:val="1"/>
      <w:marLeft w:val="0"/>
      <w:marRight w:val="0"/>
      <w:marTop w:val="0"/>
      <w:marBottom w:val="0"/>
      <w:divBdr>
        <w:top w:val="none" w:sz="0" w:space="0" w:color="auto"/>
        <w:left w:val="none" w:sz="0" w:space="0" w:color="auto"/>
        <w:bottom w:val="none" w:sz="0" w:space="0" w:color="auto"/>
        <w:right w:val="none" w:sz="0" w:space="0" w:color="auto"/>
      </w:divBdr>
    </w:div>
    <w:div w:id="338699309">
      <w:bodyDiv w:val="1"/>
      <w:marLeft w:val="0"/>
      <w:marRight w:val="0"/>
      <w:marTop w:val="0"/>
      <w:marBottom w:val="0"/>
      <w:divBdr>
        <w:top w:val="none" w:sz="0" w:space="0" w:color="auto"/>
        <w:left w:val="none" w:sz="0" w:space="0" w:color="auto"/>
        <w:bottom w:val="none" w:sz="0" w:space="0" w:color="auto"/>
        <w:right w:val="none" w:sz="0" w:space="0" w:color="auto"/>
      </w:divBdr>
    </w:div>
    <w:div w:id="351802557">
      <w:bodyDiv w:val="1"/>
      <w:marLeft w:val="0"/>
      <w:marRight w:val="0"/>
      <w:marTop w:val="0"/>
      <w:marBottom w:val="0"/>
      <w:divBdr>
        <w:top w:val="none" w:sz="0" w:space="0" w:color="auto"/>
        <w:left w:val="none" w:sz="0" w:space="0" w:color="auto"/>
        <w:bottom w:val="none" w:sz="0" w:space="0" w:color="auto"/>
        <w:right w:val="none" w:sz="0" w:space="0" w:color="auto"/>
      </w:divBdr>
    </w:div>
    <w:div w:id="371882925">
      <w:bodyDiv w:val="1"/>
      <w:marLeft w:val="0"/>
      <w:marRight w:val="0"/>
      <w:marTop w:val="0"/>
      <w:marBottom w:val="0"/>
      <w:divBdr>
        <w:top w:val="none" w:sz="0" w:space="0" w:color="auto"/>
        <w:left w:val="none" w:sz="0" w:space="0" w:color="auto"/>
        <w:bottom w:val="none" w:sz="0" w:space="0" w:color="auto"/>
        <w:right w:val="none" w:sz="0" w:space="0" w:color="auto"/>
      </w:divBdr>
    </w:div>
    <w:div w:id="403338612">
      <w:bodyDiv w:val="1"/>
      <w:marLeft w:val="0"/>
      <w:marRight w:val="0"/>
      <w:marTop w:val="0"/>
      <w:marBottom w:val="0"/>
      <w:divBdr>
        <w:top w:val="none" w:sz="0" w:space="0" w:color="auto"/>
        <w:left w:val="none" w:sz="0" w:space="0" w:color="auto"/>
        <w:bottom w:val="none" w:sz="0" w:space="0" w:color="auto"/>
        <w:right w:val="none" w:sz="0" w:space="0" w:color="auto"/>
      </w:divBdr>
    </w:div>
    <w:div w:id="435641973">
      <w:bodyDiv w:val="1"/>
      <w:marLeft w:val="0"/>
      <w:marRight w:val="0"/>
      <w:marTop w:val="0"/>
      <w:marBottom w:val="0"/>
      <w:divBdr>
        <w:top w:val="none" w:sz="0" w:space="0" w:color="auto"/>
        <w:left w:val="none" w:sz="0" w:space="0" w:color="auto"/>
        <w:bottom w:val="none" w:sz="0" w:space="0" w:color="auto"/>
        <w:right w:val="none" w:sz="0" w:space="0" w:color="auto"/>
      </w:divBdr>
    </w:div>
    <w:div w:id="444278038">
      <w:bodyDiv w:val="1"/>
      <w:marLeft w:val="0"/>
      <w:marRight w:val="0"/>
      <w:marTop w:val="0"/>
      <w:marBottom w:val="0"/>
      <w:divBdr>
        <w:top w:val="none" w:sz="0" w:space="0" w:color="auto"/>
        <w:left w:val="none" w:sz="0" w:space="0" w:color="auto"/>
        <w:bottom w:val="none" w:sz="0" w:space="0" w:color="auto"/>
        <w:right w:val="none" w:sz="0" w:space="0" w:color="auto"/>
      </w:divBdr>
    </w:div>
    <w:div w:id="478037830">
      <w:bodyDiv w:val="1"/>
      <w:marLeft w:val="0"/>
      <w:marRight w:val="0"/>
      <w:marTop w:val="0"/>
      <w:marBottom w:val="0"/>
      <w:divBdr>
        <w:top w:val="none" w:sz="0" w:space="0" w:color="auto"/>
        <w:left w:val="none" w:sz="0" w:space="0" w:color="auto"/>
        <w:bottom w:val="none" w:sz="0" w:space="0" w:color="auto"/>
        <w:right w:val="none" w:sz="0" w:space="0" w:color="auto"/>
      </w:divBdr>
    </w:div>
    <w:div w:id="518617890">
      <w:bodyDiv w:val="1"/>
      <w:marLeft w:val="0"/>
      <w:marRight w:val="0"/>
      <w:marTop w:val="0"/>
      <w:marBottom w:val="0"/>
      <w:divBdr>
        <w:top w:val="none" w:sz="0" w:space="0" w:color="auto"/>
        <w:left w:val="none" w:sz="0" w:space="0" w:color="auto"/>
        <w:bottom w:val="none" w:sz="0" w:space="0" w:color="auto"/>
        <w:right w:val="none" w:sz="0" w:space="0" w:color="auto"/>
      </w:divBdr>
    </w:div>
    <w:div w:id="530336813">
      <w:bodyDiv w:val="1"/>
      <w:marLeft w:val="0"/>
      <w:marRight w:val="0"/>
      <w:marTop w:val="0"/>
      <w:marBottom w:val="0"/>
      <w:divBdr>
        <w:top w:val="none" w:sz="0" w:space="0" w:color="auto"/>
        <w:left w:val="none" w:sz="0" w:space="0" w:color="auto"/>
        <w:bottom w:val="none" w:sz="0" w:space="0" w:color="auto"/>
        <w:right w:val="none" w:sz="0" w:space="0" w:color="auto"/>
      </w:divBdr>
    </w:div>
    <w:div w:id="539712247">
      <w:bodyDiv w:val="1"/>
      <w:marLeft w:val="0"/>
      <w:marRight w:val="0"/>
      <w:marTop w:val="0"/>
      <w:marBottom w:val="0"/>
      <w:divBdr>
        <w:top w:val="none" w:sz="0" w:space="0" w:color="auto"/>
        <w:left w:val="none" w:sz="0" w:space="0" w:color="auto"/>
        <w:bottom w:val="none" w:sz="0" w:space="0" w:color="auto"/>
        <w:right w:val="none" w:sz="0" w:space="0" w:color="auto"/>
      </w:divBdr>
    </w:div>
    <w:div w:id="569735656">
      <w:bodyDiv w:val="1"/>
      <w:marLeft w:val="0"/>
      <w:marRight w:val="0"/>
      <w:marTop w:val="0"/>
      <w:marBottom w:val="0"/>
      <w:divBdr>
        <w:top w:val="none" w:sz="0" w:space="0" w:color="auto"/>
        <w:left w:val="none" w:sz="0" w:space="0" w:color="auto"/>
        <w:bottom w:val="none" w:sz="0" w:space="0" w:color="auto"/>
        <w:right w:val="none" w:sz="0" w:space="0" w:color="auto"/>
      </w:divBdr>
    </w:div>
    <w:div w:id="633104350">
      <w:bodyDiv w:val="1"/>
      <w:marLeft w:val="0"/>
      <w:marRight w:val="0"/>
      <w:marTop w:val="0"/>
      <w:marBottom w:val="0"/>
      <w:divBdr>
        <w:top w:val="none" w:sz="0" w:space="0" w:color="auto"/>
        <w:left w:val="none" w:sz="0" w:space="0" w:color="auto"/>
        <w:bottom w:val="none" w:sz="0" w:space="0" w:color="auto"/>
        <w:right w:val="none" w:sz="0" w:space="0" w:color="auto"/>
      </w:divBdr>
    </w:div>
    <w:div w:id="639531485">
      <w:bodyDiv w:val="1"/>
      <w:marLeft w:val="0"/>
      <w:marRight w:val="0"/>
      <w:marTop w:val="0"/>
      <w:marBottom w:val="0"/>
      <w:divBdr>
        <w:top w:val="none" w:sz="0" w:space="0" w:color="auto"/>
        <w:left w:val="none" w:sz="0" w:space="0" w:color="auto"/>
        <w:bottom w:val="none" w:sz="0" w:space="0" w:color="auto"/>
        <w:right w:val="none" w:sz="0" w:space="0" w:color="auto"/>
      </w:divBdr>
    </w:div>
    <w:div w:id="688145765">
      <w:bodyDiv w:val="1"/>
      <w:marLeft w:val="0"/>
      <w:marRight w:val="0"/>
      <w:marTop w:val="0"/>
      <w:marBottom w:val="0"/>
      <w:divBdr>
        <w:top w:val="none" w:sz="0" w:space="0" w:color="auto"/>
        <w:left w:val="none" w:sz="0" w:space="0" w:color="auto"/>
        <w:bottom w:val="none" w:sz="0" w:space="0" w:color="auto"/>
        <w:right w:val="none" w:sz="0" w:space="0" w:color="auto"/>
      </w:divBdr>
    </w:div>
    <w:div w:id="709569916">
      <w:bodyDiv w:val="1"/>
      <w:marLeft w:val="0"/>
      <w:marRight w:val="0"/>
      <w:marTop w:val="0"/>
      <w:marBottom w:val="0"/>
      <w:divBdr>
        <w:top w:val="none" w:sz="0" w:space="0" w:color="auto"/>
        <w:left w:val="none" w:sz="0" w:space="0" w:color="auto"/>
        <w:bottom w:val="none" w:sz="0" w:space="0" w:color="auto"/>
        <w:right w:val="none" w:sz="0" w:space="0" w:color="auto"/>
      </w:divBdr>
    </w:div>
    <w:div w:id="752822477">
      <w:bodyDiv w:val="1"/>
      <w:marLeft w:val="0"/>
      <w:marRight w:val="0"/>
      <w:marTop w:val="0"/>
      <w:marBottom w:val="0"/>
      <w:divBdr>
        <w:top w:val="none" w:sz="0" w:space="0" w:color="auto"/>
        <w:left w:val="none" w:sz="0" w:space="0" w:color="auto"/>
        <w:bottom w:val="none" w:sz="0" w:space="0" w:color="auto"/>
        <w:right w:val="none" w:sz="0" w:space="0" w:color="auto"/>
      </w:divBdr>
    </w:div>
    <w:div w:id="886140062">
      <w:bodyDiv w:val="1"/>
      <w:marLeft w:val="0"/>
      <w:marRight w:val="0"/>
      <w:marTop w:val="0"/>
      <w:marBottom w:val="0"/>
      <w:divBdr>
        <w:top w:val="none" w:sz="0" w:space="0" w:color="auto"/>
        <w:left w:val="none" w:sz="0" w:space="0" w:color="auto"/>
        <w:bottom w:val="none" w:sz="0" w:space="0" w:color="auto"/>
        <w:right w:val="none" w:sz="0" w:space="0" w:color="auto"/>
      </w:divBdr>
      <w:divsChild>
        <w:div w:id="760754985">
          <w:marLeft w:val="480"/>
          <w:marRight w:val="0"/>
          <w:marTop w:val="0"/>
          <w:marBottom w:val="0"/>
          <w:divBdr>
            <w:top w:val="none" w:sz="0" w:space="0" w:color="auto"/>
            <w:left w:val="none" w:sz="0" w:space="0" w:color="auto"/>
            <w:bottom w:val="none" w:sz="0" w:space="0" w:color="auto"/>
            <w:right w:val="none" w:sz="0" w:space="0" w:color="auto"/>
          </w:divBdr>
          <w:divsChild>
            <w:div w:id="1702394360">
              <w:marLeft w:val="0"/>
              <w:marRight w:val="0"/>
              <w:marTop w:val="0"/>
              <w:marBottom w:val="0"/>
              <w:divBdr>
                <w:top w:val="none" w:sz="0" w:space="0" w:color="auto"/>
                <w:left w:val="none" w:sz="0" w:space="0" w:color="auto"/>
                <w:bottom w:val="none" w:sz="0" w:space="0" w:color="auto"/>
                <w:right w:val="none" w:sz="0" w:space="0" w:color="auto"/>
              </w:divBdr>
              <w:divsChild>
                <w:div w:id="1086420043">
                  <w:marLeft w:val="480"/>
                  <w:marRight w:val="0"/>
                  <w:marTop w:val="0"/>
                  <w:marBottom w:val="0"/>
                  <w:divBdr>
                    <w:top w:val="none" w:sz="0" w:space="0" w:color="auto"/>
                    <w:left w:val="none" w:sz="0" w:space="0" w:color="auto"/>
                    <w:bottom w:val="none" w:sz="0" w:space="0" w:color="auto"/>
                    <w:right w:val="none" w:sz="0" w:space="0" w:color="auto"/>
                  </w:divBdr>
                </w:div>
                <w:div w:id="42756388">
                  <w:marLeft w:val="480"/>
                  <w:marRight w:val="0"/>
                  <w:marTop w:val="0"/>
                  <w:marBottom w:val="0"/>
                  <w:divBdr>
                    <w:top w:val="none" w:sz="0" w:space="0" w:color="auto"/>
                    <w:left w:val="none" w:sz="0" w:space="0" w:color="auto"/>
                    <w:bottom w:val="none" w:sz="0" w:space="0" w:color="auto"/>
                    <w:right w:val="none" w:sz="0" w:space="0" w:color="auto"/>
                  </w:divBdr>
                </w:div>
                <w:div w:id="790393311">
                  <w:marLeft w:val="480"/>
                  <w:marRight w:val="0"/>
                  <w:marTop w:val="0"/>
                  <w:marBottom w:val="0"/>
                  <w:divBdr>
                    <w:top w:val="none" w:sz="0" w:space="0" w:color="auto"/>
                    <w:left w:val="none" w:sz="0" w:space="0" w:color="auto"/>
                    <w:bottom w:val="none" w:sz="0" w:space="0" w:color="auto"/>
                    <w:right w:val="none" w:sz="0" w:space="0" w:color="auto"/>
                  </w:divBdr>
                </w:div>
                <w:div w:id="394276304">
                  <w:marLeft w:val="480"/>
                  <w:marRight w:val="0"/>
                  <w:marTop w:val="0"/>
                  <w:marBottom w:val="0"/>
                  <w:divBdr>
                    <w:top w:val="none" w:sz="0" w:space="0" w:color="auto"/>
                    <w:left w:val="none" w:sz="0" w:space="0" w:color="auto"/>
                    <w:bottom w:val="none" w:sz="0" w:space="0" w:color="auto"/>
                    <w:right w:val="none" w:sz="0" w:space="0" w:color="auto"/>
                  </w:divBdr>
                </w:div>
                <w:div w:id="186604073">
                  <w:marLeft w:val="480"/>
                  <w:marRight w:val="0"/>
                  <w:marTop w:val="0"/>
                  <w:marBottom w:val="0"/>
                  <w:divBdr>
                    <w:top w:val="none" w:sz="0" w:space="0" w:color="auto"/>
                    <w:left w:val="none" w:sz="0" w:space="0" w:color="auto"/>
                    <w:bottom w:val="none" w:sz="0" w:space="0" w:color="auto"/>
                    <w:right w:val="none" w:sz="0" w:space="0" w:color="auto"/>
                  </w:divBdr>
                </w:div>
                <w:div w:id="1976904398">
                  <w:marLeft w:val="480"/>
                  <w:marRight w:val="0"/>
                  <w:marTop w:val="0"/>
                  <w:marBottom w:val="0"/>
                  <w:divBdr>
                    <w:top w:val="none" w:sz="0" w:space="0" w:color="auto"/>
                    <w:left w:val="none" w:sz="0" w:space="0" w:color="auto"/>
                    <w:bottom w:val="none" w:sz="0" w:space="0" w:color="auto"/>
                    <w:right w:val="none" w:sz="0" w:space="0" w:color="auto"/>
                  </w:divBdr>
                </w:div>
                <w:div w:id="702902342">
                  <w:marLeft w:val="480"/>
                  <w:marRight w:val="0"/>
                  <w:marTop w:val="0"/>
                  <w:marBottom w:val="0"/>
                  <w:divBdr>
                    <w:top w:val="none" w:sz="0" w:space="0" w:color="auto"/>
                    <w:left w:val="none" w:sz="0" w:space="0" w:color="auto"/>
                    <w:bottom w:val="none" w:sz="0" w:space="0" w:color="auto"/>
                    <w:right w:val="none" w:sz="0" w:space="0" w:color="auto"/>
                  </w:divBdr>
                </w:div>
                <w:div w:id="1635019864">
                  <w:marLeft w:val="480"/>
                  <w:marRight w:val="0"/>
                  <w:marTop w:val="0"/>
                  <w:marBottom w:val="0"/>
                  <w:divBdr>
                    <w:top w:val="none" w:sz="0" w:space="0" w:color="auto"/>
                    <w:left w:val="none" w:sz="0" w:space="0" w:color="auto"/>
                    <w:bottom w:val="none" w:sz="0" w:space="0" w:color="auto"/>
                    <w:right w:val="none" w:sz="0" w:space="0" w:color="auto"/>
                  </w:divBdr>
                </w:div>
                <w:div w:id="322857393">
                  <w:marLeft w:val="480"/>
                  <w:marRight w:val="0"/>
                  <w:marTop w:val="0"/>
                  <w:marBottom w:val="0"/>
                  <w:divBdr>
                    <w:top w:val="none" w:sz="0" w:space="0" w:color="auto"/>
                    <w:left w:val="none" w:sz="0" w:space="0" w:color="auto"/>
                    <w:bottom w:val="none" w:sz="0" w:space="0" w:color="auto"/>
                    <w:right w:val="none" w:sz="0" w:space="0" w:color="auto"/>
                  </w:divBdr>
                </w:div>
                <w:div w:id="1205026145">
                  <w:marLeft w:val="480"/>
                  <w:marRight w:val="0"/>
                  <w:marTop w:val="0"/>
                  <w:marBottom w:val="0"/>
                  <w:divBdr>
                    <w:top w:val="none" w:sz="0" w:space="0" w:color="auto"/>
                    <w:left w:val="none" w:sz="0" w:space="0" w:color="auto"/>
                    <w:bottom w:val="none" w:sz="0" w:space="0" w:color="auto"/>
                    <w:right w:val="none" w:sz="0" w:space="0" w:color="auto"/>
                  </w:divBdr>
                </w:div>
                <w:div w:id="967011942">
                  <w:marLeft w:val="480"/>
                  <w:marRight w:val="0"/>
                  <w:marTop w:val="0"/>
                  <w:marBottom w:val="0"/>
                  <w:divBdr>
                    <w:top w:val="none" w:sz="0" w:space="0" w:color="auto"/>
                    <w:left w:val="none" w:sz="0" w:space="0" w:color="auto"/>
                    <w:bottom w:val="none" w:sz="0" w:space="0" w:color="auto"/>
                    <w:right w:val="none" w:sz="0" w:space="0" w:color="auto"/>
                  </w:divBdr>
                </w:div>
                <w:div w:id="2000577291">
                  <w:marLeft w:val="480"/>
                  <w:marRight w:val="0"/>
                  <w:marTop w:val="0"/>
                  <w:marBottom w:val="0"/>
                  <w:divBdr>
                    <w:top w:val="none" w:sz="0" w:space="0" w:color="auto"/>
                    <w:left w:val="none" w:sz="0" w:space="0" w:color="auto"/>
                    <w:bottom w:val="none" w:sz="0" w:space="0" w:color="auto"/>
                    <w:right w:val="none" w:sz="0" w:space="0" w:color="auto"/>
                  </w:divBdr>
                </w:div>
                <w:div w:id="971784365">
                  <w:marLeft w:val="480"/>
                  <w:marRight w:val="0"/>
                  <w:marTop w:val="0"/>
                  <w:marBottom w:val="0"/>
                  <w:divBdr>
                    <w:top w:val="none" w:sz="0" w:space="0" w:color="auto"/>
                    <w:left w:val="none" w:sz="0" w:space="0" w:color="auto"/>
                    <w:bottom w:val="none" w:sz="0" w:space="0" w:color="auto"/>
                    <w:right w:val="none" w:sz="0" w:space="0" w:color="auto"/>
                  </w:divBdr>
                </w:div>
                <w:div w:id="1389762233">
                  <w:marLeft w:val="480"/>
                  <w:marRight w:val="0"/>
                  <w:marTop w:val="0"/>
                  <w:marBottom w:val="0"/>
                  <w:divBdr>
                    <w:top w:val="none" w:sz="0" w:space="0" w:color="auto"/>
                    <w:left w:val="none" w:sz="0" w:space="0" w:color="auto"/>
                    <w:bottom w:val="none" w:sz="0" w:space="0" w:color="auto"/>
                    <w:right w:val="none" w:sz="0" w:space="0" w:color="auto"/>
                  </w:divBdr>
                </w:div>
                <w:div w:id="1469710865">
                  <w:marLeft w:val="480"/>
                  <w:marRight w:val="0"/>
                  <w:marTop w:val="0"/>
                  <w:marBottom w:val="0"/>
                  <w:divBdr>
                    <w:top w:val="none" w:sz="0" w:space="0" w:color="auto"/>
                    <w:left w:val="none" w:sz="0" w:space="0" w:color="auto"/>
                    <w:bottom w:val="none" w:sz="0" w:space="0" w:color="auto"/>
                    <w:right w:val="none" w:sz="0" w:space="0" w:color="auto"/>
                  </w:divBdr>
                </w:div>
                <w:div w:id="1263488754">
                  <w:marLeft w:val="480"/>
                  <w:marRight w:val="0"/>
                  <w:marTop w:val="0"/>
                  <w:marBottom w:val="0"/>
                  <w:divBdr>
                    <w:top w:val="none" w:sz="0" w:space="0" w:color="auto"/>
                    <w:left w:val="none" w:sz="0" w:space="0" w:color="auto"/>
                    <w:bottom w:val="none" w:sz="0" w:space="0" w:color="auto"/>
                    <w:right w:val="none" w:sz="0" w:space="0" w:color="auto"/>
                  </w:divBdr>
                </w:div>
                <w:div w:id="929847644">
                  <w:marLeft w:val="480"/>
                  <w:marRight w:val="0"/>
                  <w:marTop w:val="0"/>
                  <w:marBottom w:val="0"/>
                  <w:divBdr>
                    <w:top w:val="none" w:sz="0" w:space="0" w:color="auto"/>
                    <w:left w:val="none" w:sz="0" w:space="0" w:color="auto"/>
                    <w:bottom w:val="none" w:sz="0" w:space="0" w:color="auto"/>
                    <w:right w:val="none" w:sz="0" w:space="0" w:color="auto"/>
                  </w:divBdr>
                </w:div>
                <w:div w:id="1404140021">
                  <w:marLeft w:val="480"/>
                  <w:marRight w:val="0"/>
                  <w:marTop w:val="0"/>
                  <w:marBottom w:val="0"/>
                  <w:divBdr>
                    <w:top w:val="none" w:sz="0" w:space="0" w:color="auto"/>
                    <w:left w:val="none" w:sz="0" w:space="0" w:color="auto"/>
                    <w:bottom w:val="none" w:sz="0" w:space="0" w:color="auto"/>
                    <w:right w:val="none" w:sz="0" w:space="0" w:color="auto"/>
                  </w:divBdr>
                </w:div>
                <w:div w:id="1755469685">
                  <w:marLeft w:val="480"/>
                  <w:marRight w:val="0"/>
                  <w:marTop w:val="0"/>
                  <w:marBottom w:val="0"/>
                  <w:divBdr>
                    <w:top w:val="none" w:sz="0" w:space="0" w:color="auto"/>
                    <w:left w:val="none" w:sz="0" w:space="0" w:color="auto"/>
                    <w:bottom w:val="none" w:sz="0" w:space="0" w:color="auto"/>
                    <w:right w:val="none" w:sz="0" w:space="0" w:color="auto"/>
                  </w:divBdr>
                </w:div>
                <w:div w:id="1070809856">
                  <w:marLeft w:val="480"/>
                  <w:marRight w:val="0"/>
                  <w:marTop w:val="0"/>
                  <w:marBottom w:val="0"/>
                  <w:divBdr>
                    <w:top w:val="none" w:sz="0" w:space="0" w:color="auto"/>
                    <w:left w:val="none" w:sz="0" w:space="0" w:color="auto"/>
                    <w:bottom w:val="none" w:sz="0" w:space="0" w:color="auto"/>
                    <w:right w:val="none" w:sz="0" w:space="0" w:color="auto"/>
                  </w:divBdr>
                </w:div>
                <w:div w:id="1634366029">
                  <w:marLeft w:val="480"/>
                  <w:marRight w:val="0"/>
                  <w:marTop w:val="0"/>
                  <w:marBottom w:val="0"/>
                  <w:divBdr>
                    <w:top w:val="none" w:sz="0" w:space="0" w:color="auto"/>
                    <w:left w:val="none" w:sz="0" w:space="0" w:color="auto"/>
                    <w:bottom w:val="none" w:sz="0" w:space="0" w:color="auto"/>
                    <w:right w:val="none" w:sz="0" w:space="0" w:color="auto"/>
                  </w:divBdr>
                </w:div>
                <w:div w:id="569996362">
                  <w:marLeft w:val="48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8325671">
      <w:bodyDiv w:val="1"/>
      <w:marLeft w:val="0"/>
      <w:marRight w:val="0"/>
      <w:marTop w:val="0"/>
      <w:marBottom w:val="0"/>
      <w:divBdr>
        <w:top w:val="none" w:sz="0" w:space="0" w:color="auto"/>
        <w:left w:val="none" w:sz="0" w:space="0" w:color="auto"/>
        <w:bottom w:val="none" w:sz="0" w:space="0" w:color="auto"/>
        <w:right w:val="none" w:sz="0" w:space="0" w:color="auto"/>
      </w:divBdr>
    </w:div>
    <w:div w:id="968702902">
      <w:bodyDiv w:val="1"/>
      <w:marLeft w:val="0"/>
      <w:marRight w:val="0"/>
      <w:marTop w:val="0"/>
      <w:marBottom w:val="0"/>
      <w:divBdr>
        <w:top w:val="none" w:sz="0" w:space="0" w:color="auto"/>
        <w:left w:val="none" w:sz="0" w:space="0" w:color="auto"/>
        <w:bottom w:val="none" w:sz="0" w:space="0" w:color="auto"/>
        <w:right w:val="none" w:sz="0" w:space="0" w:color="auto"/>
      </w:divBdr>
    </w:div>
    <w:div w:id="993148810">
      <w:bodyDiv w:val="1"/>
      <w:marLeft w:val="0"/>
      <w:marRight w:val="0"/>
      <w:marTop w:val="0"/>
      <w:marBottom w:val="0"/>
      <w:divBdr>
        <w:top w:val="none" w:sz="0" w:space="0" w:color="auto"/>
        <w:left w:val="none" w:sz="0" w:space="0" w:color="auto"/>
        <w:bottom w:val="none" w:sz="0" w:space="0" w:color="auto"/>
        <w:right w:val="none" w:sz="0" w:space="0" w:color="auto"/>
      </w:divBdr>
    </w:div>
    <w:div w:id="998461693">
      <w:bodyDiv w:val="1"/>
      <w:marLeft w:val="0"/>
      <w:marRight w:val="0"/>
      <w:marTop w:val="0"/>
      <w:marBottom w:val="0"/>
      <w:divBdr>
        <w:top w:val="none" w:sz="0" w:space="0" w:color="auto"/>
        <w:left w:val="none" w:sz="0" w:space="0" w:color="auto"/>
        <w:bottom w:val="none" w:sz="0" w:space="0" w:color="auto"/>
        <w:right w:val="none" w:sz="0" w:space="0" w:color="auto"/>
      </w:divBdr>
    </w:div>
    <w:div w:id="1015886620">
      <w:bodyDiv w:val="1"/>
      <w:marLeft w:val="0"/>
      <w:marRight w:val="0"/>
      <w:marTop w:val="0"/>
      <w:marBottom w:val="0"/>
      <w:divBdr>
        <w:top w:val="none" w:sz="0" w:space="0" w:color="auto"/>
        <w:left w:val="none" w:sz="0" w:space="0" w:color="auto"/>
        <w:bottom w:val="none" w:sz="0" w:space="0" w:color="auto"/>
        <w:right w:val="none" w:sz="0" w:space="0" w:color="auto"/>
      </w:divBdr>
    </w:div>
    <w:div w:id="1032614485">
      <w:bodyDiv w:val="1"/>
      <w:marLeft w:val="0"/>
      <w:marRight w:val="0"/>
      <w:marTop w:val="0"/>
      <w:marBottom w:val="0"/>
      <w:divBdr>
        <w:top w:val="none" w:sz="0" w:space="0" w:color="auto"/>
        <w:left w:val="none" w:sz="0" w:space="0" w:color="auto"/>
        <w:bottom w:val="none" w:sz="0" w:space="0" w:color="auto"/>
        <w:right w:val="none" w:sz="0" w:space="0" w:color="auto"/>
      </w:divBdr>
    </w:div>
    <w:div w:id="1087464660">
      <w:bodyDiv w:val="1"/>
      <w:marLeft w:val="0"/>
      <w:marRight w:val="0"/>
      <w:marTop w:val="0"/>
      <w:marBottom w:val="0"/>
      <w:divBdr>
        <w:top w:val="none" w:sz="0" w:space="0" w:color="auto"/>
        <w:left w:val="none" w:sz="0" w:space="0" w:color="auto"/>
        <w:bottom w:val="none" w:sz="0" w:space="0" w:color="auto"/>
        <w:right w:val="none" w:sz="0" w:space="0" w:color="auto"/>
      </w:divBdr>
    </w:div>
    <w:div w:id="1111582833">
      <w:bodyDiv w:val="1"/>
      <w:marLeft w:val="0"/>
      <w:marRight w:val="0"/>
      <w:marTop w:val="0"/>
      <w:marBottom w:val="0"/>
      <w:divBdr>
        <w:top w:val="none" w:sz="0" w:space="0" w:color="auto"/>
        <w:left w:val="none" w:sz="0" w:space="0" w:color="auto"/>
        <w:bottom w:val="none" w:sz="0" w:space="0" w:color="auto"/>
        <w:right w:val="none" w:sz="0" w:space="0" w:color="auto"/>
      </w:divBdr>
    </w:div>
    <w:div w:id="1111826522">
      <w:bodyDiv w:val="1"/>
      <w:marLeft w:val="0"/>
      <w:marRight w:val="0"/>
      <w:marTop w:val="0"/>
      <w:marBottom w:val="0"/>
      <w:divBdr>
        <w:top w:val="none" w:sz="0" w:space="0" w:color="auto"/>
        <w:left w:val="none" w:sz="0" w:space="0" w:color="auto"/>
        <w:bottom w:val="none" w:sz="0" w:space="0" w:color="auto"/>
        <w:right w:val="none" w:sz="0" w:space="0" w:color="auto"/>
      </w:divBdr>
    </w:div>
    <w:div w:id="1202405829">
      <w:bodyDiv w:val="1"/>
      <w:marLeft w:val="0"/>
      <w:marRight w:val="0"/>
      <w:marTop w:val="0"/>
      <w:marBottom w:val="0"/>
      <w:divBdr>
        <w:top w:val="none" w:sz="0" w:space="0" w:color="auto"/>
        <w:left w:val="none" w:sz="0" w:space="0" w:color="auto"/>
        <w:bottom w:val="none" w:sz="0" w:space="0" w:color="auto"/>
        <w:right w:val="none" w:sz="0" w:space="0" w:color="auto"/>
      </w:divBdr>
    </w:div>
    <w:div w:id="1264679588">
      <w:bodyDiv w:val="1"/>
      <w:marLeft w:val="0"/>
      <w:marRight w:val="0"/>
      <w:marTop w:val="0"/>
      <w:marBottom w:val="0"/>
      <w:divBdr>
        <w:top w:val="none" w:sz="0" w:space="0" w:color="auto"/>
        <w:left w:val="none" w:sz="0" w:space="0" w:color="auto"/>
        <w:bottom w:val="none" w:sz="0" w:space="0" w:color="auto"/>
        <w:right w:val="none" w:sz="0" w:space="0" w:color="auto"/>
      </w:divBdr>
    </w:div>
    <w:div w:id="1281838103">
      <w:bodyDiv w:val="1"/>
      <w:marLeft w:val="0"/>
      <w:marRight w:val="0"/>
      <w:marTop w:val="0"/>
      <w:marBottom w:val="0"/>
      <w:divBdr>
        <w:top w:val="none" w:sz="0" w:space="0" w:color="auto"/>
        <w:left w:val="none" w:sz="0" w:space="0" w:color="auto"/>
        <w:bottom w:val="none" w:sz="0" w:space="0" w:color="auto"/>
        <w:right w:val="none" w:sz="0" w:space="0" w:color="auto"/>
      </w:divBdr>
    </w:div>
    <w:div w:id="1433163181">
      <w:bodyDiv w:val="1"/>
      <w:marLeft w:val="0"/>
      <w:marRight w:val="0"/>
      <w:marTop w:val="0"/>
      <w:marBottom w:val="0"/>
      <w:divBdr>
        <w:top w:val="none" w:sz="0" w:space="0" w:color="auto"/>
        <w:left w:val="none" w:sz="0" w:space="0" w:color="auto"/>
        <w:bottom w:val="none" w:sz="0" w:space="0" w:color="auto"/>
        <w:right w:val="none" w:sz="0" w:space="0" w:color="auto"/>
      </w:divBdr>
    </w:div>
    <w:div w:id="1442795584">
      <w:bodyDiv w:val="1"/>
      <w:marLeft w:val="0"/>
      <w:marRight w:val="0"/>
      <w:marTop w:val="0"/>
      <w:marBottom w:val="0"/>
      <w:divBdr>
        <w:top w:val="none" w:sz="0" w:space="0" w:color="auto"/>
        <w:left w:val="none" w:sz="0" w:space="0" w:color="auto"/>
        <w:bottom w:val="none" w:sz="0" w:space="0" w:color="auto"/>
        <w:right w:val="none" w:sz="0" w:space="0" w:color="auto"/>
      </w:divBdr>
    </w:div>
    <w:div w:id="1599098573">
      <w:bodyDiv w:val="1"/>
      <w:marLeft w:val="0"/>
      <w:marRight w:val="0"/>
      <w:marTop w:val="0"/>
      <w:marBottom w:val="0"/>
      <w:divBdr>
        <w:top w:val="none" w:sz="0" w:space="0" w:color="auto"/>
        <w:left w:val="none" w:sz="0" w:space="0" w:color="auto"/>
        <w:bottom w:val="none" w:sz="0" w:space="0" w:color="auto"/>
        <w:right w:val="none" w:sz="0" w:space="0" w:color="auto"/>
      </w:divBdr>
    </w:div>
    <w:div w:id="1623804454">
      <w:bodyDiv w:val="1"/>
      <w:marLeft w:val="0"/>
      <w:marRight w:val="0"/>
      <w:marTop w:val="0"/>
      <w:marBottom w:val="0"/>
      <w:divBdr>
        <w:top w:val="none" w:sz="0" w:space="0" w:color="auto"/>
        <w:left w:val="none" w:sz="0" w:space="0" w:color="auto"/>
        <w:bottom w:val="none" w:sz="0" w:space="0" w:color="auto"/>
        <w:right w:val="none" w:sz="0" w:space="0" w:color="auto"/>
      </w:divBdr>
    </w:div>
    <w:div w:id="1689017075">
      <w:bodyDiv w:val="1"/>
      <w:marLeft w:val="0"/>
      <w:marRight w:val="0"/>
      <w:marTop w:val="0"/>
      <w:marBottom w:val="0"/>
      <w:divBdr>
        <w:top w:val="none" w:sz="0" w:space="0" w:color="auto"/>
        <w:left w:val="none" w:sz="0" w:space="0" w:color="auto"/>
        <w:bottom w:val="none" w:sz="0" w:space="0" w:color="auto"/>
        <w:right w:val="none" w:sz="0" w:space="0" w:color="auto"/>
      </w:divBdr>
    </w:div>
    <w:div w:id="1724138796">
      <w:bodyDiv w:val="1"/>
      <w:marLeft w:val="0"/>
      <w:marRight w:val="0"/>
      <w:marTop w:val="0"/>
      <w:marBottom w:val="0"/>
      <w:divBdr>
        <w:top w:val="none" w:sz="0" w:space="0" w:color="auto"/>
        <w:left w:val="none" w:sz="0" w:space="0" w:color="auto"/>
        <w:bottom w:val="none" w:sz="0" w:space="0" w:color="auto"/>
        <w:right w:val="none" w:sz="0" w:space="0" w:color="auto"/>
      </w:divBdr>
    </w:div>
    <w:div w:id="1732384471">
      <w:bodyDiv w:val="1"/>
      <w:marLeft w:val="0"/>
      <w:marRight w:val="0"/>
      <w:marTop w:val="0"/>
      <w:marBottom w:val="0"/>
      <w:divBdr>
        <w:top w:val="none" w:sz="0" w:space="0" w:color="auto"/>
        <w:left w:val="none" w:sz="0" w:space="0" w:color="auto"/>
        <w:bottom w:val="none" w:sz="0" w:space="0" w:color="auto"/>
        <w:right w:val="none" w:sz="0" w:space="0" w:color="auto"/>
      </w:divBdr>
    </w:div>
    <w:div w:id="1759207490">
      <w:bodyDiv w:val="1"/>
      <w:marLeft w:val="0"/>
      <w:marRight w:val="0"/>
      <w:marTop w:val="0"/>
      <w:marBottom w:val="0"/>
      <w:divBdr>
        <w:top w:val="none" w:sz="0" w:space="0" w:color="auto"/>
        <w:left w:val="none" w:sz="0" w:space="0" w:color="auto"/>
        <w:bottom w:val="none" w:sz="0" w:space="0" w:color="auto"/>
        <w:right w:val="none" w:sz="0" w:space="0" w:color="auto"/>
      </w:divBdr>
    </w:div>
    <w:div w:id="1810434132">
      <w:bodyDiv w:val="1"/>
      <w:marLeft w:val="0"/>
      <w:marRight w:val="0"/>
      <w:marTop w:val="0"/>
      <w:marBottom w:val="0"/>
      <w:divBdr>
        <w:top w:val="none" w:sz="0" w:space="0" w:color="auto"/>
        <w:left w:val="none" w:sz="0" w:space="0" w:color="auto"/>
        <w:bottom w:val="none" w:sz="0" w:space="0" w:color="auto"/>
        <w:right w:val="none" w:sz="0" w:space="0" w:color="auto"/>
      </w:divBdr>
    </w:div>
    <w:div w:id="1918976263">
      <w:bodyDiv w:val="1"/>
      <w:marLeft w:val="0"/>
      <w:marRight w:val="0"/>
      <w:marTop w:val="0"/>
      <w:marBottom w:val="0"/>
      <w:divBdr>
        <w:top w:val="none" w:sz="0" w:space="0" w:color="auto"/>
        <w:left w:val="none" w:sz="0" w:space="0" w:color="auto"/>
        <w:bottom w:val="none" w:sz="0" w:space="0" w:color="auto"/>
        <w:right w:val="none" w:sz="0" w:space="0" w:color="auto"/>
      </w:divBdr>
    </w:div>
    <w:div w:id="2021538109">
      <w:bodyDiv w:val="1"/>
      <w:marLeft w:val="0"/>
      <w:marRight w:val="0"/>
      <w:marTop w:val="0"/>
      <w:marBottom w:val="0"/>
      <w:divBdr>
        <w:top w:val="none" w:sz="0" w:space="0" w:color="auto"/>
        <w:left w:val="none" w:sz="0" w:space="0" w:color="auto"/>
        <w:bottom w:val="none" w:sz="0" w:space="0" w:color="auto"/>
        <w:right w:val="none" w:sz="0" w:space="0" w:color="auto"/>
      </w:divBdr>
    </w:div>
    <w:div w:id="2027557040">
      <w:bodyDiv w:val="1"/>
      <w:marLeft w:val="0"/>
      <w:marRight w:val="0"/>
      <w:marTop w:val="0"/>
      <w:marBottom w:val="0"/>
      <w:divBdr>
        <w:top w:val="none" w:sz="0" w:space="0" w:color="auto"/>
        <w:left w:val="none" w:sz="0" w:space="0" w:color="auto"/>
        <w:bottom w:val="none" w:sz="0" w:space="0" w:color="auto"/>
        <w:right w:val="none" w:sz="0" w:space="0" w:color="auto"/>
      </w:divBdr>
    </w:div>
    <w:div w:id="2028406030">
      <w:bodyDiv w:val="1"/>
      <w:marLeft w:val="0"/>
      <w:marRight w:val="0"/>
      <w:marTop w:val="0"/>
      <w:marBottom w:val="0"/>
      <w:divBdr>
        <w:top w:val="none" w:sz="0" w:space="0" w:color="auto"/>
        <w:left w:val="none" w:sz="0" w:space="0" w:color="auto"/>
        <w:bottom w:val="none" w:sz="0" w:space="0" w:color="auto"/>
        <w:right w:val="none" w:sz="0" w:space="0" w:color="auto"/>
      </w:divBdr>
    </w:div>
    <w:div w:id="2074698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19BA4C05-34A5-4691-8D0D-85FC97D96657}"/>
      </w:docPartPr>
      <w:docPartBody>
        <w:p w:rsidR="0048613D" w:rsidRDefault="00213E26">
          <w:r w:rsidRPr="003D7084">
            <w:rPr>
              <w:rStyle w:val="Textodelmarcadordeposicin"/>
            </w:rPr>
            <w:t>Haga clic o pulse aquí para escribir texto.</w:t>
          </w:r>
        </w:p>
      </w:docPartBody>
    </w:docPart>
    <w:docPart>
      <w:docPartPr>
        <w:name w:val="C4F64516F801447E8781920C5A5FD733"/>
        <w:category>
          <w:name w:val="General"/>
          <w:gallery w:val="placeholder"/>
        </w:category>
        <w:types>
          <w:type w:val="bbPlcHdr"/>
        </w:types>
        <w:behaviors>
          <w:behavior w:val="content"/>
        </w:behaviors>
        <w:guid w:val="{3DAB1B5B-0EA3-4870-A42D-9A451387FC9F}"/>
      </w:docPartPr>
      <w:docPartBody>
        <w:p w:rsidR="00777972" w:rsidRDefault="0048613D" w:rsidP="0048613D">
          <w:pPr>
            <w:pStyle w:val="C4F64516F801447E8781920C5A5FD733"/>
          </w:pPr>
          <w:r w:rsidRPr="003D7084">
            <w:rPr>
              <w:rStyle w:val="Textodelmarcadordeposicin"/>
            </w:rPr>
            <w:t>Haga clic o pulse aquí para escribir texto.</w:t>
          </w:r>
        </w:p>
      </w:docPartBody>
    </w:docPart>
    <w:docPart>
      <w:docPartPr>
        <w:name w:val="BC81F0EEEA3A46519D591AD47619E534"/>
        <w:category>
          <w:name w:val="General"/>
          <w:gallery w:val="placeholder"/>
        </w:category>
        <w:types>
          <w:type w:val="bbPlcHdr"/>
        </w:types>
        <w:behaviors>
          <w:behavior w:val="content"/>
        </w:behaviors>
        <w:guid w:val="{B9FC36FF-687F-43D2-B708-C7873F07EC04}"/>
      </w:docPartPr>
      <w:docPartBody>
        <w:p w:rsidR="00777972" w:rsidRDefault="0048613D" w:rsidP="0048613D">
          <w:pPr>
            <w:pStyle w:val="BC81F0EEEA3A46519D591AD47619E534"/>
          </w:pPr>
          <w:r w:rsidRPr="003D7084">
            <w:rPr>
              <w:rStyle w:val="Textodelmarcadordeposicin"/>
            </w:rPr>
            <w:t>Haga clic o pulse aquí para escribir texto.</w:t>
          </w:r>
        </w:p>
      </w:docPartBody>
    </w:docPart>
    <w:docPart>
      <w:docPartPr>
        <w:name w:val="7BB0800B25AD4D0083ECB9D2E77C59F3"/>
        <w:category>
          <w:name w:val="General"/>
          <w:gallery w:val="placeholder"/>
        </w:category>
        <w:types>
          <w:type w:val="bbPlcHdr"/>
        </w:types>
        <w:behaviors>
          <w:behavior w:val="content"/>
        </w:behaviors>
        <w:guid w:val="{64922811-E9B5-44BC-96C5-D90623A592C4}"/>
      </w:docPartPr>
      <w:docPartBody>
        <w:p w:rsidR="00777972" w:rsidRDefault="0048613D" w:rsidP="0048613D">
          <w:pPr>
            <w:pStyle w:val="7BB0800B25AD4D0083ECB9D2E77C59F3"/>
          </w:pPr>
          <w:r w:rsidRPr="003D7084">
            <w:rPr>
              <w:rStyle w:val="Textodelmarcadordeposicin"/>
            </w:rPr>
            <w:t>Haga clic o pulse aquí para escribir texto.</w:t>
          </w:r>
        </w:p>
      </w:docPartBody>
    </w:docPart>
    <w:docPart>
      <w:docPartPr>
        <w:name w:val="98DC95CF24FC49FE898408CFF36895DA"/>
        <w:category>
          <w:name w:val="General"/>
          <w:gallery w:val="placeholder"/>
        </w:category>
        <w:types>
          <w:type w:val="bbPlcHdr"/>
        </w:types>
        <w:behaviors>
          <w:behavior w:val="content"/>
        </w:behaviors>
        <w:guid w:val="{50A6B9C2-DD31-4BF8-A139-64189EDA94D6}"/>
      </w:docPartPr>
      <w:docPartBody>
        <w:p w:rsidR="00777972" w:rsidRDefault="0048613D" w:rsidP="0048613D">
          <w:pPr>
            <w:pStyle w:val="98DC95CF24FC49FE898408CFF36895DA"/>
          </w:pPr>
          <w:r w:rsidRPr="003D7084">
            <w:rPr>
              <w:rStyle w:val="Textodelmarcadordeposicin"/>
            </w:rPr>
            <w:t>Haga clic o pulse aquí para escribir texto.</w:t>
          </w:r>
        </w:p>
      </w:docPartBody>
    </w:docPart>
    <w:docPart>
      <w:docPartPr>
        <w:name w:val="B9AF20A74D184C4CA3D11DA7EC52B8D7"/>
        <w:category>
          <w:name w:val="General"/>
          <w:gallery w:val="placeholder"/>
        </w:category>
        <w:types>
          <w:type w:val="bbPlcHdr"/>
        </w:types>
        <w:behaviors>
          <w:behavior w:val="content"/>
        </w:behaviors>
        <w:guid w:val="{61BD8882-D804-44FD-BEB5-04F3DCB9B4C5}"/>
      </w:docPartPr>
      <w:docPartBody>
        <w:p w:rsidR="00777972" w:rsidRDefault="0048613D" w:rsidP="0048613D">
          <w:pPr>
            <w:pStyle w:val="B9AF20A74D184C4CA3D11DA7EC52B8D7"/>
          </w:pPr>
          <w:r w:rsidRPr="003D7084">
            <w:rPr>
              <w:rStyle w:val="Textodelmarcadordeposicin"/>
            </w:rPr>
            <w:t>Haga clic o pulse aquí para escribir texto.</w:t>
          </w:r>
        </w:p>
      </w:docPartBody>
    </w:docPart>
    <w:docPart>
      <w:docPartPr>
        <w:name w:val="9C95DB0844A64A89BACF88FA8B88960E"/>
        <w:category>
          <w:name w:val="General"/>
          <w:gallery w:val="placeholder"/>
        </w:category>
        <w:types>
          <w:type w:val="bbPlcHdr"/>
        </w:types>
        <w:behaviors>
          <w:behavior w:val="content"/>
        </w:behaviors>
        <w:guid w:val="{77206360-628E-4BB8-8338-E13498945AB4}"/>
      </w:docPartPr>
      <w:docPartBody>
        <w:p w:rsidR="00777972" w:rsidRDefault="0048613D" w:rsidP="0048613D">
          <w:pPr>
            <w:pStyle w:val="9C95DB0844A64A89BACF88FA8B88960E"/>
          </w:pPr>
          <w:r w:rsidRPr="003D7084">
            <w:rPr>
              <w:rStyle w:val="Textodelmarcadordeposicin"/>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3E26"/>
    <w:rsid w:val="00213E26"/>
    <w:rsid w:val="0048613D"/>
    <w:rsid w:val="00777972"/>
    <w:rsid w:val="00D342FD"/>
    <w:rsid w:val="00EC3606"/>
    <w:rsid w:val="00FE03DE"/>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s-PE" w:eastAsia="es-P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48613D"/>
    <w:rPr>
      <w:color w:val="808080"/>
    </w:rPr>
  </w:style>
  <w:style w:type="paragraph" w:customStyle="1" w:styleId="C4F64516F801447E8781920C5A5FD733">
    <w:name w:val="C4F64516F801447E8781920C5A5FD733"/>
    <w:rsid w:val="0048613D"/>
  </w:style>
  <w:style w:type="paragraph" w:customStyle="1" w:styleId="BC81F0EEEA3A46519D591AD47619E534">
    <w:name w:val="BC81F0EEEA3A46519D591AD47619E534"/>
    <w:rsid w:val="0048613D"/>
  </w:style>
  <w:style w:type="paragraph" w:customStyle="1" w:styleId="7BB0800B25AD4D0083ECB9D2E77C59F3">
    <w:name w:val="7BB0800B25AD4D0083ECB9D2E77C59F3"/>
    <w:rsid w:val="0048613D"/>
  </w:style>
  <w:style w:type="paragraph" w:customStyle="1" w:styleId="98DC95CF24FC49FE898408CFF36895DA">
    <w:name w:val="98DC95CF24FC49FE898408CFF36895DA"/>
    <w:rsid w:val="0048613D"/>
  </w:style>
  <w:style w:type="paragraph" w:customStyle="1" w:styleId="B9AF20A74D184C4CA3D11DA7EC52B8D7">
    <w:name w:val="B9AF20A74D184C4CA3D11DA7EC52B8D7"/>
    <w:rsid w:val="0048613D"/>
  </w:style>
  <w:style w:type="paragraph" w:customStyle="1" w:styleId="9C95DB0844A64A89BACF88FA8B88960E">
    <w:name w:val="9C95DB0844A64A89BACF88FA8B88960E"/>
    <w:rsid w:val="0048613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88EA353-A373-4FDA-AA10-07E6FAF2961C}">
  <we:reference id="f78a3046-9e99-4300-aa2b-5814002b01a2" version="1.46.0.0" store="EXCatalog" storeType="EXCatalog"/>
  <we:alternateReferences>
    <we:reference id="WA104382081" version="1.46.0.0" store="es-ES" storeType="OMEX"/>
  </we:alternateReferences>
  <we:properties>
    <we:property name="MENDELEY_CITATIONS" value="[{&quot;citationID&quot;:&quot;MENDELEY_CITATION_6b9601bb-a771-46a8-857e-4000fea568db&quot;,&quot;properties&quot;:{&quot;noteIndex&quot;:0},&quot;isEdited&quot;:false,&quot;manualOverride&quot;:{&quot;isManuallyOverridden&quot;:false,&quot;citeprocText&quot;:&quot;(Leys et al., 2019)&quot;,&quot;manualOverrideText&quot;:&quot;&quot;},&quot;citationTag&quot;:&quot;MENDELEY_CITATION_v3_eyJjaXRhdGlvbklEIjoiTUVOREVMRVlfQ0lUQVRJT05fNmI5NjAxYmItYTc3MS00NmE4LTg1N2UtNDAwMGZlYTU2OGRiIiwicHJvcGVydGllcyI6eyJub3RlSW5kZXgiOjB9LCJpc0VkaXRlZCI6ZmFsc2UsIm1hbnVhbE92ZXJyaWRlIjp7ImlzTWFudWFsbHlPdmVycmlkZGVuIjpmYWxzZSwiY2l0ZXByb2NUZXh0IjoiKExleXMgZXQgYWwuLCAyMDE5KSIsIm1hbnVhbE92ZXJyaWRlVGV4dCI6IiJ9LCJjaXRhdGlvbkl0ZW1zIjpbeyJpZCI6IjM4YTNmMzk1LTNkYjItMzJlOS05NGVmLWQwN2EwYzFhYTI5MyIsIml0ZW1EYXRhIjp7InR5cGUiOiJhcnRpY2xlLWpvdXJuYWwiLCJpZCI6IjM4YTNmMzk1LTNkYjItMzJlOS05NGVmLWQwN2EwYzFhYTI5MyIsInRpdGxlIjoiSG93IHRvIGNsYXNzaWZ5LCBkZXRlY3QsIGFuZCBtYW5hZ2UgdW5pdmFyaWF0ZSBhbmQgbXVsdGl2YXJpYXRlIG91dGxpZXJzLCB3aXRoIGVtcGhhc2lzIG9uIHByZS1yZWdpc3RyYXRpb24iLCJhdXRob3IiOlt7ImZhbWlseSI6IkxleXMiLCJnaXZlbiI6IkNocmlzdG9waGUiLCJwYXJzZS1uYW1lcyI6ZmFsc2UsImRyb3BwaW5nLXBhcnRpY2xlIjoiIiwibm9uLWRyb3BwaW5nLXBhcnRpY2xlIjoiIn0seyJmYW1pbHkiOiJEZWxhY3JlIiwiZ2l2ZW4iOiJNYXJpZSIsInBhcnNlLW5hbWVzIjpmYWxzZSwiZHJvcHBpbmctcGFydGljbGUiOiIiLCJub24tZHJvcHBpbmctcGFydGljbGUiOiIifSx7ImZhbWlseSI6Ik1vcmEiLCJnaXZlbiI6IllvdXJpIEwuIiwicGFyc2UtbmFtZXMiOmZhbHNlLCJkcm9wcGluZy1wYXJ0aWNsZSI6IiIsIm5vbi1kcm9wcGluZy1wYXJ0aWNsZSI6IiJ9LHsiZmFtaWx5IjoiTGFrZW5zIiwiZ2l2ZW4iOiJEYW5pw6tsIiwicGFyc2UtbmFtZXMiOmZhbHNlLCJkcm9wcGluZy1wYXJ0aWNsZSI6IiIsIm5vbi1kcm9wcGluZy1wYXJ0aWNsZSI6IiJ9LHsiZmFtaWx5IjoiTGV5IiwiZ2l2ZW4iOiJDaHJpc3RvcGhlIiwicGFyc2UtbmFtZXMiOmZhbHNlLCJkcm9wcGluZy1wYXJ0aWNsZSI6IiIsIm5vbi1kcm9wcGluZy1wYXJ0aWNsZSI6IiJ9XSwiY29udGFpbmVyLXRpdGxlIjoiSW50ZXJuYXRpb25hbCBSZXZpZXcgb2YgU29jaWFsIFBzeWNob2xvZ3kiLCJET0kiOiIxMC41MzM0L2lyc3AuMjg5IiwiSVNTTiI6IjIxMTktNDEzMCIsImlzc3VlZCI6eyJkYXRlLXBhcnRzIjpbWzIwMTksNCwzMF1dfSwicGFnZSI6IjUiLCJpc3N1ZSI6IjEiLCJ2b2x1bWUiOiIzMiIsImNvbnRhaW5lci10aXRsZS1zaG9ydCI6IiJ9LCJpc1RlbXBvcmFyeSI6ZmFsc2V9XX0=&quot;,&quot;citationItems&quot;:[{&quot;id&quot;:&quot;38a3f395-3db2-32e9-94ef-d07a0c1aa293&quot;,&quot;itemData&quot;:{&quot;type&quot;:&quot;article-journal&quot;,&quot;id&quot;:&quot;38a3f395-3db2-32e9-94ef-d07a0c1aa293&quot;,&quot;title&quot;:&quot;How to classify, detect, and manage univariate and multivariate outliers, with emphasis on pre-registration&quot;,&quot;author&quot;:[{&quot;family&quot;:&quot;Leys&quot;,&quot;given&quot;:&quot;Christophe&quot;,&quot;parse-names&quot;:false,&quot;dropping-particle&quot;:&quot;&quot;,&quot;non-dropping-particle&quot;:&quot;&quot;},{&quot;family&quot;:&quot;Delacre&quot;,&quot;given&quot;:&quot;Marie&quot;,&quot;parse-names&quot;:false,&quot;dropping-particle&quot;:&quot;&quot;,&quot;non-dropping-particle&quot;:&quot;&quot;},{&quot;family&quot;:&quot;Mora&quot;,&quot;given&quot;:&quot;Youri L.&quot;,&quot;parse-names&quot;:false,&quot;dropping-particle&quot;:&quot;&quot;,&quot;non-dropping-particle&quot;:&quot;&quot;},{&quot;family&quot;:&quot;Lakens&quot;,&quot;given&quot;:&quot;Daniël&quot;,&quot;parse-names&quot;:false,&quot;dropping-particle&quot;:&quot;&quot;,&quot;non-dropping-particle&quot;:&quot;&quot;},{&quot;family&quot;:&quot;Ley&quot;,&quot;given&quot;:&quot;Christophe&quot;,&quot;parse-names&quot;:false,&quot;dropping-particle&quot;:&quot;&quot;,&quot;non-dropping-particle&quot;:&quot;&quot;}],&quot;container-title&quot;:&quot;International Review of Social Psychology&quot;,&quot;DOI&quot;:&quot;10.5334/irsp.289&quot;,&quot;ISSN&quot;:&quot;2119-4130&quot;,&quot;issued&quot;:{&quot;date-parts&quot;:[[2019,4,30]]},&quot;page&quot;:&quot;5&quot;,&quot;issue&quot;:&quot;1&quot;,&quot;volume&quot;:&quot;32&quot;,&quot;container-title-short&quot;:&quot;&quot;},&quot;isTemporary&quot;:false}]},{&quot;citationID&quot;:&quot;MENDELEY_CITATION_34ca5ca0-e839-4682-b0d4-9b2c6c74f6ab&quot;,&quot;properties&quot;:{&quot;noteIndex&quot;:0},&quot;isEdited&quot;:false,&quot;manualOverride&quot;:{&quot;isManuallyOverridden&quot;:false,&quot;citeprocText&quot;:&quot;(Leys et al., 2018)&quot;,&quot;manualOverrideText&quot;:&quot;&quot;},&quot;citationTag&quot;:&quot;MENDELEY_CITATION_v3_eyJjaXRhdGlvbklEIjoiTUVOREVMRVlfQ0lUQVRJT05fMzRjYTVjYTAtZTgzOS00NjgyLWIwZDQtOWIyYzZjNzRmNmFiIiwicHJvcGVydGllcyI6eyJub3RlSW5kZXgiOjB9LCJpc0VkaXRlZCI6ZmFsc2UsIm1hbnVhbE92ZXJyaWRlIjp7ImlzTWFudWFsbHlPdmVycmlkZGVuIjpmYWxzZSwiY2l0ZXByb2NUZXh0IjoiKExleXMgZXQgYWwuLCAyMDE4KSIsIm1hbnVhbE92ZXJyaWRlVGV4dCI6IiJ9LCJjaXRhdGlvbkl0ZW1zIjpbeyJpZCI6ImI1MDU2NzA2LTg0MmQtM2RlMS04M2I4LTMxMjQ1OTZmMGI3YSIsIml0ZW1EYXRhIjp7InR5cGUiOiJhcnRpY2xlLWpvdXJuYWwiLCJpZCI6ImI1MDU2NzA2LTg0MmQtM2RlMS04M2I4LTMxMjQ1OTZmMGI3YSIsInRpdGxlIjoiRGV0ZWN0aW5nIG11bHRpdmFyaWF0ZSBvdXRsaWVyczogVXNlIGEgcm9idXN0IHZhcmlhbnQgb2YgdGhlIE1haGFsYW5vYmlzIGRpc3RhbmNlIiwiYXV0aG9yIjpbeyJmYW1pbHkiOiJMZXlzIiwiZ2l2ZW4iOiJDaHJpc3RvcGhlIiwicGFyc2UtbmFtZXMiOmZhbHNlLCJkcm9wcGluZy1wYXJ0aWNsZSI6IiIsIm5vbi1kcm9wcGluZy1wYXJ0aWNsZSI6IiJ9LHsiZmFtaWx5IjoiS2xlaW4iLCJnaXZlbiI6Ik9saXZpZXIiLCJwYXJzZS1uYW1lcyI6ZmFsc2UsImRyb3BwaW5nLXBhcnRpY2xlIjoiIiwibm9uLWRyb3BwaW5nLXBhcnRpY2xlIjoiIn0seyJmYW1pbHkiOiJEb21pbmljeSIsImdpdmVuIjoiWXZlcyIsInBhcnNlLW5hbWVzIjpmYWxzZSwiZHJvcHBpbmctcGFydGljbGUiOiIiLCJub24tZHJvcHBpbmctcGFydGljbGUiOiIifSx7ImZhbWlseSI6IkxleSIsImdpdmVuIjoiQ2hyaXN0b3BoZSIsInBhcnNlLW5hbWVzIjpmYWxzZSwiZHJvcHBpbmctcGFydGljbGUiOiIiLCJub24tZHJvcHBpbmctcGFydGljbGUiOiIifV0sImNvbnRhaW5lci10aXRsZSI6IkpvdXJuYWwgb2YgRXhwZXJpbWVudGFsIFNvY2lhbCBQc3ljaG9sb2d5IiwiY29udGFpbmVyLXRpdGxlLXNob3J0IjoiSiBFeHAgU29jIFBzeWNob2wiLCJET0kiOiIxMC4xMDE2L2ouamVzcC4yMDE3LjA5LjAxMSIsIklTU04iOiIwMDIyMTAzMSIsImlzc3VlZCI6eyJkYXRlLXBhcnRzIjpbWzIwMTgsMV1dfSwicGFnZSI6IjE1MC0xNTYiLCJ2b2x1bWUiOiI3NCJ9LCJpc1RlbXBvcmFyeSI6ZmFsc2V9XX0=&quot;,&quot;citationItems&quot;:[{&quot;id&quot;:&quot;b5056706-842d-3de1-83b8-3124596f0b7a&quot;,&quot;itemData&quot;:{&quot;type&quot;:&quot;article-journal&quot;,&quot;id&quot;:&quot;b5056706-842d-3de1-83b8-3124596f0b7a&quot;,&quot;title&quot;:&quot;Detecting multivariate outliers: Use a robust variant of the Mahalanobis distance&quot;,&quot;author&quot;:[{&quot;family&quot;:&quot;Leys&quot;,&quot;given&quot;:&quot;Christophe&quot;,&quot;parse-names&quot;:false,&quot;dropping-particle&quot;:&quot;&quot;,&quot;non-dropping-particle&quot;:&quot;&quot;},{&quot;family&quot;:&quot;Klein&quot;,&quot;given&quot;:&quot;Olivier&quot;,&quot;parse-names&quot;:false,&quot;dropping-particle&quot;:&quot;&quot;,&quot;non-dropping-particle&quot;:&quot;&quot;},{&quot;family&quot;:&quot;Dominicy&quot;,&quot;given&quot;:&quot;Yves&quot;,&quot;parse-names&quot;:false,&quot;dropping-particle&quot;:&quot;&quot;,&quot;non-dropping-particle&quot;:&quot;&quot;},{&quot;family&quot;:&quot;Ley&quot;,&quot;given&quot;:&quot;Christophe&quot;,&quot;parse-names&quot;:false,&quot;dropping-particle&quot;:&quot;&quot;,&quot;non-dropping-particle&quot;:&quot;&quot;}],&quot;container-title&quot;:&quot;Journal of Experimental Social Psychology&quot;,&quot;container-title-short&quot;:&quot;J Exp Soc Psychol&quot;,&quot;DOI&quot;:&quot;10.1016/j.jesp.2017.09.011&quot;,&quot;ISSN&quot;:&quot;00221031&quot;,&quot;issued&quot;:{&quot;date-parts&quot;:[[2018,1]]},&quot;page&quot;:&quot;150-156&quot;,&quot;volume&quot;:&quot;74&quot;},&quot;isTemporary&quot;:false}]},{&quot;citationID&quot;:&quot;MENDELEY_CITATION_fcf81a69-4e48-4261-a5cb-52efc2f8e0bc&quot;,&quot;properties&quot;:{&quot;noteIndex&quot;:0},&quot;isEdited&quot;:false,&quot;manualOverride&quot;:{&quot;isManuallyOverridden&quot;:false,&quot;citeprocText&quot;:&quot;(American Educational Research Association et al., 2014)&quot;,&quot;manualOverrideText&quot;:&quot;&quot;},&quot;citationTag&quot;:&quot;MENDELEY_CITATION_v3_eyJjaXRhdGlvbklEIjoiTUVOREVMRVlfQ0lUQVRJT05fZmNmODFhNjktNGU0OC00MjYxLWE1Y2ItNTJlZmMyZjhlMGJjIiwicHJvcGVydGllcyI6eyJub3RlSW5kZXgiOjB9LCJpc0VkaXRlZCI6ZmFsc2UsIm1hbnVhbE92ZXJyaWRlIjp7ImlzTWFudWFsbHlPdmVycmlkZGVuIjpmYWxzZSwiY2l0ZXByb2NUZXh0IjoiKEFtZXJpY2FuIEVkdWNhdGlvbmFsIFJlc2VhcmNoIEFzc29jaWF0aW9uIGV0IGFsLiwgMjAxNCkiLCJtYW51YWxPdmVycmlkZVRleHQiOiIifSwiY2l0YXRpb25JdGVtcyI6W3siaWQiOiJkMmEyMmRjNS1iNjE0LTM0MjUtYmUxNS03YWJlMmQyNGRjZTMiLCJpdGVtRGF0YSI6eyJ0eXBlIjoiYm9vayIsImlkIjoiZDJhMjJkYzUtYjYxNC0zNDI1LWJlMTUtN2FiZTJkMjRkY2UzIiwidGl0bGUiOiJTdGFuZGFyZHMgZm9yIEVkdWNhdGlvbmFsIGFuZCBQc3ljaG9sb2dpY2FsIFRlc3RpbmciLCJhdXRob3IiOlt7ImZhbWlseSI6IkFtZXJpY2FuIEVkdWNhdGlvbmFsIFJlc2VhcmNoIEFzc29jaWF0aW9uIiwiZ2l2ZW4iOiIiLCJwYXJzZS1uYW1lcyI6ZmFsc2UsImRyb3BwaW5nLXBhcnRpY2xlIjoiIiwibm9uLWRyb3BwaW5nLXBhcnRpY2xlIjoiIn0seyJmYW1pbHkiOiJBbWVyaWNhbiBQc3ljaG9sb2dpY2FsIEFzc29jaWF0aW9uIiwiZ2l2ZW4iOiIiLCJwYXJzZS1uYW1lcyI6ZmFsc2UsImRyb3BwaW5nLXBhcnRpY2xlIjoiIiwibm9uLWRyb3BwaW5nLXBhcnRpY2xlIjoiIn0seyJmYW1pbHkiOiJOYXRpb25hbCBDb3VuY2lsIG9uIE1lYXN1cmVtZW50IGluIEVkdWNhdGlvbiIsImdpdmVuIjoiIiwicGFyc2UtbmFtZXMiOmZhbHNlLCJkcm9wcGluZy1wYXJ0aWNsZSI6IiIsIm5vbi1kcm9wcGluZy1wYXJ0aWNsZSI6IiJ9XSwiaXNzdWVkIjp7ImRhdGUtcGFydHMiOltbMjAxNF1dfSwiY29udGFpbmVyLXRpdGxlLXNob3J0IjoiIn0sImlzVGVtcG9yYXJ5IjpmYWxzZX1dfQ==&quot;,&quot;citationItems&quot;:[{&quot;id&quot;:&quot;d2a22dc5-b614-3425-be15-7abe2d24dce3&quot;,&quot;itemData&quot;:{&quot;type&quot;:&quot;book&quot;,&quot;id&quot;:&quot;d2a22dc5-b614-3425-be15-7abe2d24dce3&quot;,&quot;title&quot;:&quot;Standards for Educational and Psychological Testing&quot;,&quot;author&quot;:[{&quot;family&quot;:&quot;American Educational Research Association&quot;,&quot;given&quot;:&quot;&quot;,&quot;parse-names&quot;:false,&quot;dropping-particle&quot;:&quot;&quot;,&quot;non-dropping-particle&quot;:&quot;&quot;},{&quot;family&quot;:&quot;American Psychological Association&quot;,&quot;given&quot;:&quot;&quot;,&quot;parse-names&quot;:false,&quot;dropping-particle&quot;:&quot;&quot;,&quot;non-dropping-particle&quot;:&quot;&quot;},{&quot;family&quot;:&quot;National Council on Measurement in Education&quot;,&quot;given&quot;:&quot;&quot;,&quot;parse-names&quot;:false,&quot;dropping-particle&quot;:&quot;&quot;,&quot;non-dropping-particle&quot;:&quot;&quot;}],&quot;issued&quot;:{&quot;date-parts&quot;:[[2014]]},&quot;container-title-short&quot;:&quot;&quot;},&quot;isTemporary&quot;:false}]},{&quot;citationID&quot;:&quot;MENDELEY_CITATION_c3148778-6427-40bd-bba6-28166b0f00a4&quot;,&quot;properties&quot;:{&quot;noteIndex&quot;:0},&quot;isEdited&quot;:false,&quot;manualOverride&quot;:{&quot;isManuallyOverridden&quot;:false,&quot;citeprocText&quot;:&quot;(Aiken, 1980)&quot;,&quot;manualOverrideText&quot;:&quot;&quot;},&quot;citationTag&quot;:&quot;MENDELEY_CITATION_v3_eyJjaXRhdGlvbklEIjoiTUVOREVMRVlfQ0lUQVRJT05fYzMxNDg3NzgtNjQyNy00MGJkLWJiYTYtMjgxNjZiMGYwMGE0IiwicHJvcGVydGllcyI6eyJub3RlSW5kZXgiOjB9LCJpc0VkaXRlZCI6ZmFsc2UsIm1hbnVhbE92ZXJyaWRlIjp7ImlzTWFudWFsbHlPdmVycmlkZGVuIjpmYWxzZSwiY2l0ZXByb2NUZXh0IjoiKEFpa2VuLCAxOTgwKSIsIm1hbnVhbE92ZXJyaWRlVGV4dCI6IiJ9LCJjaXRhdGlvbkl0ZW1zIjpbeyJpZCI6Ijk4NTg3ZmZlLTYxY2UtM2RkNC05YWNhLTNlYWJlYWRlYzc4NSIsIml0ZW1EYXRhIjp7InR5cGUiOiJhcnRpY2xlLWpvdXJuYWwiLCJpZCI6Ijk4NTg3ZmZlLTYxY2UtM2RkNC05YWNhLTNlYWJlYWRlYzc4NSIsInRpdGxlIjoiQ29udGVudCB2YWxpZGl0eSBhbmQgcmVsaWFiaWxpdHkgb2Ygc2luZ2xlIGl0ZW1zIG9yIHF1ZXN0aW9ubmFpcmVzIiwiYXV0aG9yIjpbeyJmYW1pbHkiOiJBaWtlbiIsImdpdmVuIjoiTGV3aXMgUi4iLCJwYXJzZS1uYW1lcyI6ZmFsc2UsImRyb3BwaW5nLXBhcnRpY2xlIjoiIiwibm9uLWRyb3BwaW5nLXBhcnRpY2xlIjoiIn1dLCJjb250YWluZXItdGl0bGUiOiJFZHVjYXRpb25hbCBhbmQgUHN5Y2hvbG9naWNhbCBNZWFzdXJlbWVudCIsImNvbnRhaW5lci10aXRsZS1zaG9ydCI6IkVkdWMgUHN5Y2hvbCBNZWFzIiwiRE9JIjoiMTAuMTE3Ny8wMDEzMTY0NDgwMDQwMDA0MTkiLCJJU1NOIjoiMDAxMy0xNjQ0IiwiaXNzdWVkIjp7ImRhdGUtcGFydHMiOltbMTk4MCwxMiwyXV19LCJwYWdlIjoiOTU1LTk1OSIsImFic3RyYWN0IjoiPHA+UHJvY2VkdXJlcyBmb3IgY29tcHV0aW5nIGNvbnRlbnQgdmFsaWRpdHkgKCBWKSBhbmQgY29uc2lzdGVuY3kgcmUgbGlhYmlsaXR5ICggUikgY29lZmZpY2llbnRzIGFuZCBkZXRlcm1pbmluZyB0aGUgc3RhdGlzdGljYWwgc2lnbmlmaWNhbmNlIG9mIHRoZXNlIGNvZWZmaWNpZW50cyBhcmUgZGVzY3JpYmVkLiBUaGVzZSBwcm9jZWR1cmVzLCB3aGljaCBlbXBsb3kgdGhlIG11bHRpbm9taWFsIHByb2JhYmlsaXR5IGRpc3RyaWJ1dGlvbiBmb3Igc21hbGwgc2FtcGxlcyBhbmQgbm9yIG1hbCBjdXJ2ZSBwcm9iYWJpbGl0eSBlc3RpbWF0ZXMgZm9yIGxhcmdlIHNhbXBsZXMsIGNhbiBiZSB1c2VkIGluIGEgdmFyaWV0eSBvZiBzaXR1YXRpb25zIHdoZXJlIGp1ZGdtZW50cyBvZiB0aGUgY29udGVudCB2YWxpZGl0eSBvZiBpdGVtcyBvciBxdWVzdGlvbm5haXJlcyBhcmUgbWFkZSBvbiBvcmRpbmFsIHJhdGluZyBzY2FsZXMuIENvbXB1dGluZyBmb3IgbXVsYXMgZm9yIGRldGVybWluaW5nIHRoZSBzdGF0aXN0aWNhbCBzaWduaWZpY2FuY2Ugb2YgViBhbmQgUiBmb3IgbGFyZ2Ugc2FtcGxlcyBvZiByYXRlcnMgYW5kIGFueSBudW1iZXIgb2YgcmF0aW5nIGNhdGVnb3JpZXMgYXJlIGdpdmVuLiBBIGNvbXB1dGVyIHByb2dyYW0gaGFzIGJlZW4gd3JpdHRlbiB0byBkZXRlcm1pbmUgdGhlIHJpZ2h0LSB0YWlsIHByb2JhYmlsaXRpZXMgYXNzb2NpYXRlZCB3aXRoIHZhbHVlcyBvZiBWIGFuZCBSIG9idGFpbmVkIGZyb20gcmF0aW5ncyBieSBOIHJhdGVycyB1c2luZyBjIHJhdGluZyBjYXRlZ29yaWVzLjwvcD4iLCJpc3N1ZSI6IjQiLCJ2b2x1bWUiOiI0MCJ9LCJpc1RlbXBvcmFyeSI6ZmFsc2V9XX0=&quot;,&quot;citationItems&quot;:[{&quot;id&quot;:&quot;98587ffe-61ce-3dd4-9aca-3eabeadec785&quot;,&quot;itemData&quot;:{&quot;type&quot;:&quot;article-journal&quot;,&quot;id&quot;:&quot;98587ffe-61ce-3dd4-9aca-3eabeadec785&quot;,&quot;title&quot;:&quot;Content validity and reliability of single items or questionnaires&quot;,&quot;author&quot;:[{&quot;family&quot;:&quot;Aiken&quot;,&quot;given&quot;:&quot;Lewis R.&quot;,&quot;parse-names&quot;:false,&quot;dropping-particle&quot;:&quot;&quot;,&quot;non-dropping-particle&quot;:&quot;&quot;}],&quot;container-title&quot;:&quot;Educational and Psychological Measurement&quot;,&quot;container-title-short&quot;:&quot;Educ Psychol Meas&quot;,&quot;DOI&quot;:&quot;10.1177/001316448004000419&quot;,&quot;ISSN&quot;:&quot;0013-1644&quot;,&quot;issued&quot;:{&quot;date-parts&quot;:[[1980,12,2]]},&quot;page&quot;:&quot;955-959&quot;,&quot;abstract&quot;:&quot;&lt;p&gt;Procedures for computing content validity ( V) and consistency re liability ( R) coefficients and determining the statistical significance of these coefficients are described. These procedures, which employ the multinomial probability distribution for small samples and nor mal curve probability estimates for large samples, can be used in a variety of situations where judgments of the content validity of items or questionnaires are made on ordinal rating scales. Computing for mulas for determining the statistical significance of V and R for large samples of raters and any number of rating categories are given. A computer program has been written to determine the right- tail probabilities associated with values of V and R obtained from ratings by N raters using c rating categories.&lt;/p&gt;&quot;,&quot;issue&quot;:&quot;4&quot;,&quot;volume&quot;:&quot;40&quot;},&quot;isTemporary&quot;:false}]},{&quot;citationID&quot;:&quot;MENDELEY_CITATION_859970a9-8def-4d61-9218-32aa939d9c0d&quot;,&quot;properties&quot;:{&quot;noteIndex&quot;:0},&quot;isEdited&quot;:false,&quot;manualOverride&quot;:{&quot;isManuallyOverridden&quot;:false,&quot;citeprocText&quot;:&quot;(Ventura-León, 2022)&quot;,&quot;manualOverrideText&quot;:&quot;&quot;},&quot;citationTag&quot;:&quot;MENDELEY_CITATION_v3_eyJjaXRhdGlvbklEIjoiTUVOREVMRVlfQ0lUQVRJT05fODU5OTcwYTktOGRlZi00ZDYxLTkyMTgtMzJhYTkzOWQ5YzBkIiwicHJvcGVydGllcyI6eyJub3RlSW5kZXgiOjB9LCJpc0VkaXRlZCI6ZmFsc2UsIm1hbnVhbE92ZXJyaWRlIjp7ImlzTWFudWFsbHlPdmVycmlkZGVuIjpmYWxzZSwiY2l0ZXByb2NUZXh0IjoiKFZlbnR1cmEtTGXDs24sIDIwMjIpIiwibWFudWFsT3ZlcnJpZGVUZXh0IjoiIn0sImNpdGF0aW9uSXRlbXMiOlt7ImlkIjoiYmZiNmVjM2UtODk5Yi0zY2NmLWJhMTAtMmRhOWVmNzFkMTM0IiwiaXRlbURhdGEiOnsidHlwZSI6ImFydGljbGUtam91cm5hbCIsImlkIjoiYmZiNmVjM2UtODk5Yi0zY2NmLWJhMTAtMmRhOWVmNzFkMTM0IiwidGl0bGUiOiJEZSByZWdyZXNvIGEgbGEgdmFsaWRleiBiYXNhZGEgZW4gZWwgY29udGVuaWRvIiwiYXV0aG9yIjpbeyJmYW1pbHkiOiJWZW50dXJhLUxlw7NuIiwiZ2l2ZW4iOiJKb3PDqSIsInBhcnNlLW5hbWVzIjpmYWxzZSwiZHJvcHBpbmctcGFydGljbGUiOiIiLCJub24tZHJvcHBpbmctcGFydGljbGUiOiIifV0sImNvbnRhaW5lci10aXRsZSI6IkFkaWNjaW9uZXMiLCJjb250YWluZXItdGl0bGUtc2hvcnQiOiJBZGljY2lvbmVzIiwiRE9JIjoiMTAuMjA4ODIvYWRpY2Npb25lcy4xMjEzIiwiSVNTTiI6IjAyMTQtNDg0MCIsImlzc3VlZCI6eyJkYXRlLXBhcnRzIjpbWzIwMjIsMywyOV1dfSwicGFnZSI6IjMyMy0zMjYiLCJpc3N1ZSI6IjQiLCJ2b2x1bWUiOiIzNCJ9LCJpc1RlbXBvcmFyeSI6ZmFsc2V9XX0=&quot;,&quot;citationItems&quot;:[{&quot;id&quot;:&quot;bfb6ec3e-899b-3ccf-ba10-2da9ef71d134&quot;,&quot;itemData&quot;:{&quot;type&quot;:&quot;article-journal&quot;,&quot;id&quot;:&quot;bfb6ec3e-899b-3ccf-ba10-2da9ef71d134&quot;,&quot;title&quot;:&quot;De regreso a la validez basada en el contenido&quot;,&quot;author&quot;:[{&quot;family&quot;:&quot;Ventura-León&quot;,&quot;given&quot;:&quot;José&quot;,&quot;parse-names&quot;:false,&quot;dropping-particle&quot;:&quot;&quot;,&quot;non-dropping-particle&quot;:&quot;&quot;}],&quot;container-title&quot;:&quot;Adicciones&quot;,&quot;container-title-short&quot;:&quot;Adicciones&quot;,&quot;DOI&quot;:&quot;10.20882/adicciones.1213&quot;,&quot;ISSN&quot;:&quot;0214-4840&quot;,&quot;issued&quot;:{&quot;date-parts&quot;:[[2022,3,29]]},&quot;page&quot;:&quot;323-326&quot;,&quot;issue&quot;:&quot;4&quot;,&quot;volume&quot;:&quot;34&quot;},&quot;isTemporary&quot;:false}]},{&quot;citationID&quot;:&quot;MENDELEY_CITATION_426a16a6-820c-4b42-ba43-a455383f312a&quot;,&quot;properties&quot;:{&quot;noteIndex&quot;:0},&quot;isEdited&quot;:false,&quot;manualOverride&quot;:{&quot;isManuallyOverridden&quot;:false,&quot;citeprocText&quot;:&quot;(Lawshe, 1975)&quot;,&quot;manualOverrideText&quot;:&quot;&quot;},&quot;citationTag&quot;:&quot;MENDELEY_CITATION_v3_eyJjaXRhdGlvbklEIjoiTUVOREVMRVlfQ0lUQVRJT05fNDI2YTE2YTYtODIwYy00YjQyLWJhNDMtYTQ1NTM4M2YzMTJhIiwicHJvcGVydGllcyI6eyJub3RlSW5kZXgiOjB9LCJpc0VkaXRlZCI6ZmFsc2UsIm1hbnVhbE92ZXJyaWRlIjp7ImlzTWFudWFsbHlPdmVycmlkZGVuIjpmYWxzZSwiY2l0ZXByb2NUZXh0IjoiKExhd3NoZSwgMTk3NSkiLCJtYW51YWxPdmVycmlkZVRleHQiOiIifSwiY2l0YXRpb25JdGVtcyI6W3siaWQiOiI5N2M2ZWQ4MS00NTI3LTNiZmUtOTA3MC0xNDJhYmMzMzg4OWUiLCJpdGVtRGF0YSI6eyJ0eXBlIjoiYXJ0aWNsZS1qb3VybmFsIiwiaWQiOiI5N2M2ZWQ4MS00NTI3LTNiZmUtOTA3MC0xNDJhYmMzMzg4OWUiLCJ0aXRsZSI6IkEgcXVhbnRpdGF0aXZlIGFwcHJvYWNoIHRvIGNvbnRlbnQgdmFsaWRpdHkiLCJhdXRob3IiOlt7ImZhbWlseSI6Ikxhd3NoZSIsImdpdmVuIjoiQy4gSC4iLCJwYXJzZS1uYW1lcyI6ZmFsc2UsImRyb3BwaW5nLXBhcnRpY2xlIjoiIiwibm9uLWRyb3BwaW5nLXBhcnRpY2xlIjoiIn1dLCJjb250YWluZXItdGl0bGUiOiJQZXJzb25uZWwgUHN5Y2hvbG9neSIsImNvbnRhaW5lci10aXRsZS1zaG9ydCI6IlBlcnMgUHN5Y2hvbCIsIkRPSSI6IjEwLjExMTEvai4xNzQ0LTY1NzAuMTk3NS50YjAxMzkzLngiLCJJU1NOIjoiMDAzMS01ODI2IiwiaXNzdWVkIjp7ImRhdGUtcGFydHMiOltbMTk3NSwxMl1dfSwicGFnZSI6IjU2My01NzUiLCJpc3N1ZSI6IjQiLCJ2b2x1bWUiOiIyOCJ9LCJpc1RlbXBvcmFyeSI6ZmFsc2V9XX0=&quot;,&quot;citationItems&quot;:[{&quot;id&quot;:&quot;97c6ed81-4527-3bfe-9070-142abc33889e&quot;,&quot;itemData&quot;:{&quot;type&quot;:&quot;article-journal&quot;,&quot;id&quot;:&quot;97c6ed81-4527-3bfe-9070-142abc33889e&quot;,&quot;title&quot;:&quot;A quantitative approach to content validity&quot;,&quot;author&quot;:[{&quot;family&quot;:&quot;Lawshe&quot;,&quot;given&quot;:&quot;C. H.&quot;,&quot;parse-names&quot;:false,&quot;dropping-particle&quot;:&quot;&quot;,&quot;non-dropping-particle&quot;:&quot;&quot;}],&quot;container-title&quot;:&quot;Personnel Psychology&quot;,&quot;container-title-short&quot;:&quot;Pers Psychol&quot;,&quot;DOI&quot;:&quot;10.1111/j.1744-6570.1975.tb01393.x&quot;,&quot;ISSN&quot;:&quot;0031-5826&quot;,&quot;issued&quot;:{&quot;date-parts&quot;:[[1975,12]]},&quot;page&quot;:&quot;563-575&quot;,&quot;issue&quot;:&quot;4&quot;,&quot;volume&quot;:&quot;28&quot;},&quot;isTemporary&quot;:false}]},{&quot;citationID&quot;:&quot;MENDELEY_CITATION_1aba7fdb-acca-4784-b107-1fb8b3acec05&quot;,&quot;properties&quot;:{&quot;noteIndex&quot;:0},&quot;isEdited&quot;:false,&quot;manualOverride&quot;:{&quot;isManuallyOverridden&quot;:false,&quot;citeprocText&quot;:&quot;(Ayre &amp;#38; Scally, 2014)&quot;,&quot;manualOverrideText&quot;:&quot;&quot;},&quot;citationTag&quot;:&quot;MENDELEY_CITATION_v3_eyJjaXRhdGlvbklEIjoiTUVOREVMRVlfQ0lUQVRJT05fMWFiYTdmZGItYWNjYS00Nzg0LWIxMDctMWZiOGIzYWNlYzA1IiwicHJvcGVydGllcyI6eyJub3RlSW5kZXgiOjB9LCJpc0VkaXRlZCI6ZmFsc2UsIm1hbnVhbE92ZXJyaWRlIjp7ImlzTWFudWFsbHlPdmVycmlkZGVuIjpmYWxzZSwiY2l0ZXByb2NUZXh0IjoiKEF5cmUgJiMzODsgU2NhbGx5LCAyMDE0KSIsIm1hbnVhbE92ZXJyaWRlVGV4dCI6IiJ9LCJjaXRhdGlvbkl0ZW1zIjpbeyJpZCI6IjA0ODlhMTRiLTEyYTMtM2RjZS1hYzBjLWRlNjY4YzA3MWYyMiIsIml0ZW1EYXRhIjp7InR5cGUiOiJhcnRpY2xlLWpvdXJuYWwiLCJpZCI6IjA0ODlhMTRiLTEyYTMtM2RjZS1hYzBjLWRlNjY4YzA3MWYyMiIsInRpdGxlIjoiQ3JpdGljYWwgdmFsdWVzIGZvciBMYXdzaGXigJlzIENvbnRlbnQgVmFsaWRpdHkgUmF0aW8iLCJhdXRob3IiOlt7ImZhbWlseSI6IkF5cmUiLCJnaXZlbiI6IkNvbGluIiwicGFyc2UtbmFtZXMiOmZhbHNlLCJkcm9wcGluZy1wYXJ0aWNsZSI6IiIsIm5vbi1kcm9wcGluZy1wYXJ0aWNsZSI6IiJ9LHsiZmFtaWx5IjoiU2NhbGx5IiwiZ2l2ZW4iOiJBbmRyZXcgSm9obiIsInBhcnNlLW5hbWVzIjpmYWxzZSwiZHJvcHBpbmctcGFydGljbGUiOiIiLCJub24tZHJvcHBpbmctcGFydGljbGUiOiIifV0sImNvbnRhaW5lci10aXRsZSI6Ik1lYXN1cmVtZW50IGFuZCBFdmFsdWF0aW9uIGluIENvdW5zZWxpbmcgYW5kIERldmVsb3BtZW50IiwiRE9JIjoiMTAuMTE3Ny8wNzQ4MTc1NjEzNTEzODA4IiwiSVNTTiI6IjA3NDgtMTc1NiIsImlzc3VlZCI6eyJkYXRlLXBhcnRzIjpbWzIwMTQsMSw4XV19LCJwYWdlIjoiNzktODYiLCJpc3N1ZSI6IjEiLCJ2b2x1bWUiOiI0NyIsImNvbnRhaW5lci10aXRsZS1zaG9ydCI6IiJ9LCJpc1RlbXBvcmFyeSI6ZmFsc2V9XX0=&quot;,&quot;citationItems&quot;:[{&quot;id&quot;:&quot;0489a14b-12a3-3dce-ac0c-de668c071f22&quot;,&quot;itemData&quot;:{&quot;type&quot;:&quot;article-journal&quot;,&quot;id&quot;:&quot;0489a14b-12a3-3dce-ac0c-de668c071f22&quot;,&quot;title&quot;:&quot;Critical values for Lawshe’s Content Validity Ratio&quot;,&quot;author&quot;:[{&quot;family&quot;:&quot;Ayre&quot;,&quot;given&quot;:&quot;Colin&quot;,&quot;parse-names&quot;:false,&quot;dropping-particle&quot;:&quot;&quot;,&quot;non-dropping-particle&quot;:&quot;&quot;},{&quot;family&quot;:&quot;Scally&quot;,&quot;given&quot;:&quot;Andrew John&quot;,&quot;parse-names&quot;:false,&quot;dropping-particle&quot;:&quot;&quot;,&quot;non-dropping-particle&quot;:&quot;&quot;}],&quot;container-title&quot;:&quot;Measurement and Evaluation in Counseling and Development&quot;,&quot;DOI&quot;:&quot;10.1177/0748175613513808&quot;,&quot;ISSN&quot;:&quot;0748-1756&quot;,&quot;issued&quot;:{&quot;date-parts&quot;:[[2014,1,8]]},&quot;page&quot;:&quot;79-86&quot;,&quot;issue&quot;:&quot;1&quot;,&quot;volume&quot;:&quot;47&quot;,&quot;container-title-short&quot;:&quot;&quot;},&quot;isTemporary&quot;:false}]},{&quot;citationID&quot;:&quot;MENDELEY_CITATION_d9d2c58d-cb4a-4d93-9429-cf8f93b559ce&quot;,&quot;properties&quot;:{&quot;noteIndex&quot;:0},&quot;isEdited&quot;:false,&quot;manualOverride&quot;:{&quot;isManuallyOverridden&quot;:false,&quot;citeprocText&quot;:&quot;(Moral, 2019)&quot;,&quot;manualOverrideText&quot;:&quot;&quot;},&quot;citationItems&quot;:[{&quot;id&quot;:&quot;6e14a335-692a-31d7-a765-d27c729b284f&quot;,&quot;itemData&quot;:{&quot;type&quot;:&quot;article-journal&quot;,&quot;id&quot;:&quot;6e14a335-692a-31d7-a765-d27c729b284f&quot;,&quot;title&quot;:&quot;Revisión de los criterios para validez convergente estimada a través de la Varianza Media Extraída&quot;,&quot;author&quot;:[{&quot;family&quot;:&quot;Moral&quot;,&quot;given&quot;:&quot;José&quot;,&quot;parse-names&quot;:false,&quot;dropping-particle&quot;:&quot;&quot;,&quot;non-dropping-particle&quot;:&quot;&quot;}],&quot;container-title&quot;:&quot;Psychologia&quot;,&quot;DOI&quot;:&quot;10.21500/19002386.4119&quot;,&quot;ISSN&quot;:&quot;1900-2386&quot;,&quot;issued&quot;:{&quot;date-parts&quot;:[[2019,11,20]]},&quot;page&quot;:&quot;25-41&quot;,&quot;abstract&quot;:&quot;En el contexto del modelamiento de ecuaciones estructurales se manejan los conceptos de validez convergente y confiabilidad compuesta aplicados a los modelos de medida con ítems congenéricos. Este estudio metodológico tiene como objetivo revisar los puntos de corte estipulados para la Varianza Media Extraída (VME) cuando se usa para establecer la validez convergente de un modelo de medida. Por una parte, se consideró la gran semejanza entre los conceptos de validez convergente y confiabilidad por consistencia interna, al usarse los pesos de medida estandarizados para su estimación. Por otra parte, se analizó la relación entre el número de ítems del factor, la VME y los coeficientes omega y H. A efectos de simplificación, se manejó un peso de medida homogéneo en las demostraciones. Se observó un efecto muy grande del número de ítems, provocando un deterioro en la VME, aun manteniendo constante el mismo nivel de confiabilidad (coeficientes omega y H), y más acusado a mayor nivel de confiabilidad. Se concluye que valores de VME &lt; .50 pueden reflejar niveles aceptables de validez convergente, dependiendo del número de ítems, si incluyen como criterios complementarios: pesos de medida estandarizados ≥ .50 y coeficientes omega y H ≥ .70.&quot;,&quot;publisher&quot;:&quot;Universidad de San Buenaventura&quot;,&quot;issue&quot;:&quot;2&quot;,&quot;volume&quot;:&quot;13&quot;,&quot;container-title-short&quot;:&quot;&quot;},&quot;isTemporary&quot;:false}],&quot;citationTag&quot;:&quot;MENDELEY_CITATION_v3_eyJjaXRhdGlvbklEIjoiTUVOREVMRVlfQ0lUQVRJT05fZDlkMmM1OGQtY2I0YS00ZDkzLTk0MjktY2Y4ZjkzYjU1OWNlIiwicHJvcGVydGllcyI6eyJub3RlSW5kZXgiOjB9LCJpc0VkaXRlZCI6ZmFsc2UsIm1hbnVhbE92ZXJyaWRlIjp7ImlzTWFudWFsbHlPdmVycmlkZGVuIjpmYWxzZSwiY2l0ZXByb2NUZXh0IjoiKE1vcmFsLCAyMDE5KSIsIm1hbnVhbE92ZXJyaWRlVGV4dCI6IiJ9LCJjaXRhdGlvbkl0ZW1zIjpbeyJpZCI6IjZlMTRhMzM1LTY5MmEtMzFkNy1hNzY1LWQyN2M3MjliMjg0ZiIsIml0ZW1EYXRhIjp7InR5cGUiOiJhcnRpY2xlLWpvdXJuYWwiLCJpZCI6IjZlMTRhMzM1LTY5MmEtMzFkNy1hNzY1LWQyN2M3MjliMjg0ZiIsInRpdGxlIjoiUmV2aXNpw7NuIGRlIGxvcyBjcml0ZXJpb3MgcGFyYSB2YWxpZGV6IGNvbnZlcmdlbnRlIGVzdGltYWRhIGEgdHJhdsOpcyBkZSBsYSBWYXJpYW56YSBNZWRpYSBFeHRyYcOtZGEiLCJhdXRob3IiOlt7ImZhbWlseSI6Ik1vcmFsIiwiZ2l2ZW4iOiJKb3PDqSIsInBhcnNlLW5hbWVzIjpmYWxzZSwiZHJvcHBpbmctcGFydGljbGUiOiIiLCJub24tZHJvcHBpbmctcGFydGljbGUiOiIifV0sImNvbnRhaW5lci10aXRsZSI6IlBzeWNob2xvZ2lhIiwiRE9JIjoiMTAuMjE1MDAvMTkwMDIzODYuNDExOSIsIklTU04iOiIxOTAwLTIzODYiLCJpc3N1ZWQiOnsiZGF0ZS1wYXJ0cyI6W1syMDE5LDExLDIwXV19LCJwYWdlIjoiMjUtNDEiLCJhYnN0cmFjdCI6IkVuIGVsIGNvbnRleHRvIGRlbCBtb2RlbGFtaWVudG8gZGUgZWN1YWNpb25lcyBlc3RydWN0dXJhbGVzIHNlIG1hbmVqYW4gbG9zIGNvbmNlcHRvcyBkZSB2YWxpZGV6IGNvbnZlcmdlbnRlIHkgY29uZmlhYmlsaWRhZCBjb21wdWVzdGEgYXBsaWNhZG9zIGEgbG9zIG1vZGVsb3MgZGUgbWVkaWRhIGNvbiDDrXRlbXMgY29uZ2Vuw6lyaWNvcy4gRXN0ZSBlc3R1ZGlvIG1ldG9kb2zDs2dpY28gdGllbmUgY29tbyBvYmpldGl2byByZXZpc2FyIGxvcyBwdW50b3MgZGUgY29ydGUgZXN0aXB1bGFkb3MgcGFyYSBsYSBWYXJpYW56YSBNZWRpYSBFeHRyYcOtZGEgKFZNRSkgY3VhbmRvIHNlIHVzYSBwYXJhIGVzdGFibGVjZXIgbGEgdmFsaWRleiBjb252ZXJnZW50ZSBkZSB1biBtb2RlbG8gZGUgbWVkaWRhLiBQb3IgdW5hIHBhcnRlLCBzZSBjb25zaWRlcsOzIGxhIGdyYW4gc2VtZWphbnphIGVudHJlIGxvcyBjb25jZXB0b3MgZGUgdmFsaWRleiBjb252ZXJnZW50ZSB5IGNvbmZpYWJpbGlkYWQgcG9yIGNvbnNpc3RlbmNpYSBpbnRlcm5hLCBhbCB1c2Fyc2UgbG9zIHBlc29zIGRlIG1lZGlkYSBlc3RhbmRhcml6YWRvcyBwYXJhIHN1IGVzdGltYWNpw7NuLiBQb3Igb3RyYSBwYXJ0ZSwgc2UgYW5hbGl6w7MgbGEgcmVsYWNpw7NuIGVudHJlIGVsIG7Dum1lcm8gZGUgw610ZW1zIGRlbCBmYWN0b3IsIGxhIFZNRSB5IGxvcyBjb2VmaWNpZW50ZXMgb21lZ2EgeSBILiBBIGVmZWN0b3MgZGUgc2ltcGxpZmljYWNpw7NuLCBzZSBtYW5lasOzIHVuIHBlc28gZGUgbWVkaWRhIGhvbW9nw6luZW8gZW4gbGFzIGRlbW9zdHJhY2lvbmVzLiBTZSBvYnNlcnbDsyB1biBlZmVjdG8gbXV5IGdyYW5kZSBkZWwgbsO6bWVybyBkZSDDrXRlbXMsIHByb3ZvY2FuZG8gdW4gZGV0ZXJpb3JvIGVuIGxhIFZNRSwgYXVuIG1hbnRlbmllbmRvIGNvbnN0YW50ZSBlbCBtaXNtbyBuaXZlbCBkZSBjb25maWFiaWxpZGFkIChjb2VmaWNpZW50ZXMgb21lZ2EgeSBIKSwgeSBtw6FzIGFjdXNhZG8gYSBtYXlvciBuaXZlbCBkZSBjb25maWFiaWxpZGFkLiBTZSBjb25jbHV5ZSBxdWUgdmFsb3JlcyBkZSBWTUUgPCAuNTAgcHVlZGVuIHJlZmxlamFyIG5pdmVsZXMgYWNlcHRhYmxlcyBkZSB2YWxpZGV6IGNvbnZlcmdlbnRlLCBkZXBlbmRpZW5kbyBkZWwgbsO6bWVybyBkZSDDrXRlbXMsIHNpIGluY2x1eWVuIGNvbW8gY3JpdGVyaW9zIGNvbXBsZW1lbnRhcmlvczogcGVzb3MgZGUgbWVkaWRhIGVzdGFuZGFyaXphZG9zIOKJpSAuNTAgeSBjb2VmaWNpZW50ZXMgb21lZ2EgeSBIIOKJpSAuNzAuIiwicHVibGlzaGVyIjoiVW5pdmVyc2lkYWQgZGUgU2FuIEJ1ZW5hdmVudHVyYSIsImlzc3VlIjoiMiIsInZvbHVtZSI6IjEzIiwiY29udGFpbmVyLXRpdGxlLXNob3J0IjoiIn0sImlzVGVtcG9yYXJ5IjpmYWxzZX1dfQ==&quot;},{&quot;citationID&quot;:&quot;MENDELEY_CITATION_4c68d0c8-f783-4454-8c1b-781ffe2a776d&quot;,&quot;properties&quot;:{&quot;noteIndex&quot;:0},&quot;isEdited&quot;:false,&quot;manualOverride&quot;:{&quot;isManuallyOverridden&quot;:true,&quot;citeprocText&quot;:&quot;(Yslado Méndez et al., 2021)&quot;,&quot;manualOverrideText&quot;:&quot;Yslado et al. (2021)&quot;},&quot;citationItems&quot;:[{&quot;id&quot;:&quot;61bc8f52-0618-3663-8093-417a13d07a8a&quot;,&quot;itemData&quot;:{&quot;type&quot;:&quot;article-journal&quot;,&quot;id&quot;:&quot;61bc8f52-0618-3663-8093-417a13d07a8a&quot;,&quot;title&quot;:&quot;Propiedades psicométricas del cuestionario burnout para profesores universitarios en una muestra peruana&quot;,&quot;author&quot;:[{&quot;family&quot;:&quot;Yslado Méndez&quot;,&quot;given&quot;:&quot;Rosario Margarita&quot;,&quot;parse-names&quot;:false,&quot;dropping-particle&quot;:&quot;&quot;,&quot;non-dropping-particle&quot;:&quot;&quot;},{&quot;family&quot;:&quot;Ramírez Asís&quot;,&quot;given&quot;:&quot;Edwin Hernán&quot;,&quot;parse-names&quot;:false,&quot;dropping-particle&quot;:&quot;&quot;,&quot;non-dropping-particle&quot;:&quot;&quot;},{&quot;family&quot;:&quot;García Figueroa&quot;,&quot;given&quot;:&quot;María Elena&quot;,&quot;parse-names&quot;:false,&quot;dropping-particle&quot;:&quot;&quot;,&quot;non-dropping-particle&quot;:&quot;&quot;}],&quot;container-title&quot;:&quot;Archivos de Medicina (Manizales)&quot;,&quot;DOI&quot;:&quot;10.30554/archmed.21.2.3983.2021&quot;,&quot;ISSN&quot;:&quot;2339-3874&quot;,&quot;URL&quot;:&quot;https://revistasum.umanizales.edu.co/ojs/index.php/archivosmedicina/article/view/3983&quot;,&quot;issued&quot;:{&quot;date-parts&quot;:[[2021,4,25]]},&quot;abstract&quot;:&quot;&lt;p&gt;Objetivo: Se analizó la validez y confiabilidad del cuestionario burnout para profesores universitarios, que es una versión modificada de la adaptación española del Inventario Burnout de Maslach (MBI). Materiales y métodos: es un estudio psicométrico, transversal, de tipo instrumental, cuya muestra está conformada por 206 docentes de la Universidad Nacional Santiago Antúnez de Mayolo (Ancash, Perú), 164 varones y 42 mujeres, de 20 a 70 años de edad, 165 nombrados y 41 contratados, quienes participaron voluntariamente en el estudio. Resultados: el cuestionario cuenta con validez de contenido, para lo cual se consultó a ocho expertos y se determinó la V de Aiken, que presenta un valor aceptable igual a 0,91. La validez de constructo fue estimada tanto a través del análisis factorial exploratorio, en la cual la medida de Kaiser Meyer Olkin es igual a 0,87; como del análisis factorial confirmatorio en la que las puntuaciones de medida de ajuste son adecuadas para el burnout por docencia (RMSEA=0,07, CFI=0,87, TLI=0,86, NFI=0,77) y para el burnout por investigación (RMSEA=0,06, CFI=0,91, TLI=0,90, NFI=0,80). La validez discriminante se determinó mediante el índice de discriminación de los ítems, y todos obtuvieron puntuaciones superiores al mínimo aceptable (r=0,20). Asimismo, los resultados revelaron consistencia interna a través del coeficiente del alfa de Cronbach (α=0,92) y del omega (Ω=0,92). Conclusión: Se confirmó que las propiedades psicométricas del cuestionario burnout para profesores universitarios son adecuadas, pues evidencia tener validez y confiabilidad para evaluar el burnout.&lt;/p&gt;&quot;,&quot;issue&quot;:&quot;2&quot;,&quot;volume&quot;:&quot;21&quot;},&quot;isTemporary&quot;:false}],&quot;citationTag&quot;:&quot;MENDELEY_CITATION_v3_eyJjaXRhdGlvbklEIjoiTUVOREVMRVlfQ0lUQVRJT05fNGM2OGQwYzgtZjc4My00NDU0LThjMWItNzgxZmZlMmE3NzZkIiwicHJvcGVydGllcyI6eyJub3RlSW5kZXgiOjB9LCJpc0VkaXRlZCI6ZmFsc2UsIm1hbnVhbE92ZXJyaWRlIjp7ImlzTWFudWFsbHlPdmVycmlkZGVuIjp0cnVlLCJjaXRlcHJvY1RleHQiOiIoWXNsYWRvIE3DqW5kZXogZXQgYWwuLCAyMDIxKSIsIm1hbnVhbE92ZXJyaWRlVGV4dCI6IllzbGFkbyBldCBhbC4gKDIwMjEpIn0sImNpdGF0aW9uSXRlbXMiOlt7ImlkIjoiNjFiYzhmNTItMDYxOC0zNjYzLTgwOTMtNDE3YTEzZDA3YThhIiwiaXRlbURhdGEiOnsidHlwZSI6ImFydGljbGUtam91cm5hbCIsImlkIjoiNjFiYzhmNTItMDYxOC0zNjYzLTgwOTMtNDE3YTEzZDA3YThhIiwidGl0bGUiOiJQcm9waWVkYWRlcyBwc2ljb23DqXRyaWNhcyBkZWwgY3Vlc3Rpb25hcmlvIGJ1cm5vdXQgcGFyYSBwcm9mZXNvcmVzIHVuaXZlcnNpdGFyaW9zIGVuIHVuYSBtdWVzdHJhIHBlcnVhbmEiLCJhdXRob3IiOlt7ImZhbWlseSI6IllzbGFkbyBNw6luZGV6IiwiZ2l2ZW4iOiJSb3NhcmlvIE1hcmdhcml0YSIsInBhcnNlLW5hbWVzIjpmYWxzZSwiZHJvcHBpbmctcGFydGljbGUiOiIiLCJub24tZHJvcHBpbmctcGFydGljbGUiOiIifSx7ImZhbWlseSI6IlJhbcOtcmV6IEFzw61zIiwiZ2l2ZW4iOiJFZHdpbiBIZXJuw6FuIiwicGFyc2UtbmFtZXMiOmZhbHNlLCJkcm9wcGluZy1wYXJ0aWNsZSI6IiIsIm5vbi1kcm9wcGluZy1wYXJ0aWNsZSI6IiJ9LHsiZmFtaWx5IjoiR2FyY8OtYSBGaWd1ZXJvYSIsImdpdmVuIjoiTWFyw61hIEVsZW5hIiwicGFyc2UtbmFtZXMiOmZhbHNlLCJkcm9wcGluZy1wYXJ0aWNsZSI6IiIsIm5vbi1kcm9wcGluZy1wYXJ0aWNsZSI6IiJ9XSwiY29udGFpbmVyLXRpdGxlIjoiQXJjaGl2b3MgZGUgTWVkaWNpbmEgKE1hbml6YWxlcykiLCJET0kiOiIxMC4zMDU1NC9hcmNobWVkLjIxLjIuMzk4My4yMDIxIiwiSVNTTiI6IjIzMzktMzg3NCIsIlVSTCI6Imh0dHBzOi8vcmV2aXN0YXN1bS51bWFuaXphbGVzLmVkdS5jby9vanMvaW5kZXgucGhwL2FyY2hpdm9zbWVkaWNpbmEvYXJ0aWNsZS92aWV3LzM5ODMiLCJpc3N1ZWQiOnsiZGF0ZS1wYXJ0cyI6W1syMDIxLDQsMjVdXX0sImFic3RyYWN0IjoiPHA+T2JqZXRpdm86IFNlIGFuYWxpesOzIGxhIHZhbGlkZXogeSBjb25maWFiaWxpZGFkIGRlbCBjdWVzdGlvbmFyaW8gYnVybm91dCBwYXJhIHByb2Zlc29yZXMgdW5pdmVyc2l0YXJpb3MsIHF1ZSBlcyB1bmEgdmVyc2nDs24gbW9kaWZpY2FkYSBkZSBsYSBhZGFwdGFjacOzbiBlc3Bhw7FvbGEgZGVsIEludmVudGFyaW8gQnVybm91dCBkZSBNYXNsYWNoIChNQkkpLiBNYXRlcmlhbGVzIHkgbcOpdG9kb3M6IGVzIHVuIGVzdHVkaW8gcHNpY29tw6l0cmljbywgdHJhbnN2ZXJzYWwsIGRlIHRpcG8gaW5zdHJ1bWVudGFsLCBjdXlhIG11ZXN0cmEgZXN0w6EgY29uZm9ybWFkYSBwb3IgMjA2IGRvY2VudGVzIGRlIGxhIFVuaXZlcnNpZGFkIE5hY2lvbmFsIFNhbnRpYWdvIEFudMO6bmV6IGRlIE1heW9sbyAoQW5jYXNoLCBQZXLDuiksIDE2NCB2YXJvbmVzIHkgNDIgbXVqZXJlcywgZGUgMjAgYSA3MCBhw7FvcyBkZSBlZGFkLCAxNjUgbm9tYnJhZG9zIHkgNDEgY29udHJhdGFkb3MsIHF1aWVuZXMgcGFydGljaXBhcm9uIHZvbHVudGFyaWFtZW50ZSBlbiBlbCBlc3R1ZGlvLiBSZXN1bHRhZG9zOiBlbCBjdWVzdGlvbmFyaW8gY3VlbnRhIGNvbiB2YWxpZGV6IGRlIGNvbnRlbmlkbywgcGFyYSBsbyBjdWFsIHNlIGNvbnN1bHTDsyBhIG9jaG8gZXhwZXJ0b3MgeSBzZSBkZXRlcm1pbsOzIGxhIFYgZGUgQWlrZW4sIHF1ZSBwcmVzZW50YSB1biB2YWxvciBhY2VwdGFibGUgaWd1YWwgYSAwLDkxLiBMYSB2YWxpZGV6IGRlIGNvbnN0cnVjdG8gZnVlIGVzdGltYWRhIHRhbnRvIGEgdHJhdsOpcyBkZWwgYW7DoWxpc2lzIGZhY3RvcmlhbCBleHBsb3JhdG9yaW8sIGVuIGxhIGN1YWwgbGEgbWVkaWRhIGRlIEthaXNlciBNZXllciBPbGtpbiBlcyBpZ3VhbCBhIDAsODc7IGNvbW8gZGVsIGFuw6FsaXNpcyBmYWN0b3JpYWwgY29uZmlybWF0b3JpbyBlbiBsYSBxdWUgbGFzIHB1bnR1YWNpb25lcyBkZSBtZWRpZGEgZGUgYWp1c3RlIHNvbiBhZGVjdWFkYXMgcGFyYSBlbCBidXJub3V0IHBvciBkb2NlbmNpYSAoUk1TRUE9MCwwNywgQ0ZJPTAsODcsIFRMST0wLDg2LCBORkk9MCw3NykgeSBwYXJhIGVsIGJ1cm5vdXQgcG9yIGludmVzdGlnYWNpw7NuIChSTVNFQT0wLDA2LCBDRkk9MCw5MSwgVExJPTAsOTAsIE5GST0wLDgwKS4gTGEgdmFsaWRleiBkaXNjcmltaW5hbnRlIHNlIGRldGVybWluw7MgbWVkaWFudGUgZWwgw61uZGljZSBkZSBkaXNjcmltaW5hY2nDs24gZGUgbG9zIMOtdGVtcywgeSB0b2RvcyBvYnR1dmllcm9uIHB1bnR1YWNpb25lcyBzdXBlcmlvcmVzIGFsIG3DrW5pbW8gYWNlcHRhYmxlIChyPTAsMjApLiBBc2ltaXNtbywgbG9zIHJlc3VsdGFkb3MgcmV2ZWxhcm9uIGNvbnNpc3RlbmNpYSBpbnRlcm5hIGEgdHJhdsOpcyBkZWwgY29lZmljaWVudGUgZGVsIGFsZmEgZGUgQ3JvbmJhY2ggKM6xPTAsOTIpIHkgZGVsIG9tZWdhICjOqT0wLDkyKS4gQ29uY2x1c2nDs246IFNlIGNvbmZpcm3DsyBxdWUgbGFzIHByb3BpZWRhZGVzIHBzaWNvbcOpdHJpY2FzIGRlbCBjdWVzdGlvbmFyaW8gYnVybm91dCBwYXJhIHByb2Zlc29yZXMgdW5pdmVyc2l0YXJpb3Mgc29uIGFkZWN1YWRhcywgcHVlcyBldmlkZW5jaWEgdGVuZXIgdmFsaWRleiB5IGNvbmZpYWJpbGlkYWQgcGFyYSBldmFsdWFyIGVsIGJ1cm5vdXQuPC9wPiIsImlzc3VlIjoiMiIsInZvbHVtZSI6IjIxIn0sImlzVGVtcG9yYXJ5IjpmYWxzZX1dfQ==&quot;},{&quot;citationID&quot;:&quot;MENDELEY_CITATION_8907294f-d8fd-4196-885d-afdc6f85f64e&quot;,&quot;properties&quot;:{&quot;noteIndex&quot;:0},&quot;isEdited&quot;:false,&quot;manualOverride&quot;:{&quot;isManuallyOverridden&quot;:true,&quot;citeprocText&quot;:&quot;(González-Rodríguez et al., 2022)&quot;,&quot;manualOverrideText&quot;:&quot;González-Rodríguez et al. (2022)&quot;},&quot;citationItems&quot;:[{&quot;id&quot;:&quot;199ba3ee-e649-3222-8ed7-5b45a2972078&quot;,&quot;itemData&quot;:{&quot;type&quot;:&quot;article-journal&quot;,&quot;id&quot;:&quot;199ba3ee-e649-3222-8ed7-5b45a2972078&quot;,&quot;title&quot;:&quot;Psychometric properties of the Maslach Burnout Inventory - Human Services in Social Work professionals in Spain&quot;,&quot;author&quot;:[{&quot;family&quot;:&quot;González-Rodríguez&quot;,&quot;given&quot;:&quot;Rubén&quot;,&quot;parse-names&quot;:false,&quot;dropping-particle&quot;:&quot;&quot;,&quot;non-dropping-particle&quot;:&quot;&quot;},{&quot;family&quot;:&quot;Domínguez Alonso&quot;,&quot;given&quot;:&quot;José&quot;,&quot;parse-names&quot;:false,&quot;dropping-particle&quot;:&quot;&quot;,&quot;non-dropping-particle&quot;:&quot;&quot;},{&quot;family&quot;:&quot;Verde-Diego&quot;,&quot;given&quot;:&quot;Carmen&quot;,&quot;parse-names&quot;:false,&quot;dropping-particle&quot;:&quot;&quot;,&quot;non-dropping-particle&quot;:&quot;&quot;},{&quot;family&quot;:&quot;Frieiro Padín&quot;,&quot;given&quot;:&quot;Paula&quot;,&quot;parse-names&quot;:false,&quot;dropping-particle&quot;:&quot;&quot;,&quot;non-dropping-particle&quot;:&quot;&quot;}],&quot;container-title&quot;:&quot;Health &amp; Social Care in the Community&quot;,&quot;container-title-short&quot;:&quot;Health Soc Care Community&quot;,&quot;DOI&quot;:&quot;https://doi.org/10.1111/hsc.13256&quot;,&quot;ISSN&quot;:&quot;0966-0410&quot;,&quot;URL&quot;:&quot;https://doi.org/10.1111/hsc.13256&quot;,&quot;issued&quot;:{&quot;date-parts&quot;:[[2022,5,1]]},&quot;page&quot;:&quot;949-956&quot;,&quot;abstract&quot;:&quot;Abstract The burnout syndrome has traditionally been identified in the service sector professions, among which is Social Work. In order to determine this syndrome, different measuring instruments have emerged, including the Maslach Burnout Inventory. The main objective of this study was to evaluate the psychometric properties of this instrument and to find evidence of its validity (corroborating the original factorial structure and its convergent validity) and reliability (internal consistency). The Spanish adapted version of the Maslach Burnout Inventory was used. Four hundred social workers participated, randomly divided into two samples of 200 individuals (Sample 1: M = 43.06, SD = 9.04 and Sample 2: M = 40.89, SD = 8.78). We carried out principal components exploratory factor analysis with Varimax rotation. The results identified a factorial structure with four factors (Emotional Exhaustion, Depersonalization, Personal Realization, and Interpersonal Psychological Stress) (?2/df = 1.73, CFI = 0.929, NNFI = 0.859, SRMR = 0.069, RMSEA = 0.061), different from that of the original questionnaire, which indicated three dimensions. The data also show a high internal consistency (α = 0.882). The four factors were directly and moderately associated with each other (r between 0.328 and 0.534). In conclusion, this study provides new data of a valid and reliable tool for evaluating professional burnout or exhaustion.&quot;,&quot;publisher&quot;:&quot;John Wiley &amp; Sons, Ltd&quot;,&quot;issue&quot;:&quot;3&quot;,&quot;volume&quot;:&quot;30&quot;},&quot;isTemporary&quot;:false}],&quot;citationTag&quot;:&quot;MENDELEY_CITATION_v3_eyJjaXRhdGlvbklEIjoiTUVOREVMRVlfQ0lUQVRJT05fODkwNzI5NGYtZDhmZC00MTk2LTg4NWQtYWZkYzZmODVmNjRlIiwicHJvcGVydGllcyI6eyJub3RlSW5kZXgiOjB9LCJpc0VkaXRlZCI6ZmFsc2UsIm1hbnVhbE92ZXJyaWRlIjp7ImlzTWFudWFsbHlPdmVycmlkZGVuIjp0cnVlLCJjaXRlcHJvY1RleHQiOiIoR29uesOhbGV6LVJvZHLDrWd1ZXogZXQgYWwuLCAyMDIyKSIsIm1hbnVhbE92ZXJyaWRlVGV4dCI6IkdvbnrDoWxlei1Sb2Ryw61ndWV6IGV0IGFsLiAoMjAyMikifSwiY2l0YXRpb25JdGVtcyI6W3siaWQiOiIxOTliYTNlZS1lNjQ5LTMyMjItOGVkNy01YjQ1YTI5NzIwNzgiLCJpdGVtRGF0YSI6eyJ0eXBlIjoiYXJ0aWNsZS1qb3VybmFsIiwiaWQiOiIxOTliYTNlZS1lNjQ5LTMyMjItOGVkNy01YjQ1YTI5NzIwNzgiLCJ0aXRsZSI6IlBzeWNob21ldHJpYyBwcm9wZXJ0aWVzIG9mIHRoZSBNYXNsYWNoIEJ1cm5vdXQgSW52ZW50b3J5IC0gSHVtYW4gU2VydmljZXMgaW4gU29jaWFsIFdvcmsgcHJvZmVzc2lvbmFscyBpbiBTcGFpbiIsImF1dGhvciI6W3siZmFtaWx5IjoiR29uesOhbGV6LVJvZHLDrWd1ZXoiLCJnaXZlbiI6IlJ1YsOpbiIsInBhcnNlLW5hbWVzIjpmYWxzZSwiZHJvcHBpbmctcGFydGljbGUiOiIiLCJub24tZHJvcHBpbmctcGFydGljbGUiOiIifSx7ImZhbWlseSI6IkRvbcOtbmd1ZXogQWxvbnNvIiwiZ2l2ZW4iOiJKb3PDqSIsInBhcnNlLW5hbWVzIjpmYWxzZSwiZHJvcHBpbmctcGFydGljbGUiOiIiLCJub24tZHJvcHBpbmctcGFydGljbGUiOiIifSx7ImZhbWlseSI6IlZlcmRlLURpZWdvIiwiZ2l2ZW4iOiJDYXJtZW4iLCJwYXJzZS1uYW1lcyI6ZmFsc2UsImRyb3BwaW5nLXBhcnRpY2xlIjoiIiwibm9uLWRyb3BwaW5nLXBhcnRpY2xlIjoiIn0seyJmYW1pbHkiOiJGcmllaXJvIFBhZMOtbiIsImdpdmVuIjoiUGF1bGEiLCJwYXJzZS1uYW1lcyI6ZmFsc2UsImRyb3BwaW5nLXBhcnRpY2xlIjoiIiwibm9uLWRyb3BwaW5nLXBhcnRpY2xlIjoiIn1dLCJjb250YWluZXItdGl0bGUiOiJIZWFsdGggJiBTb2NpYWwgQ2FyZSBpbiB0aGUgQ29tbXVuaXR5IiwiY29udGFpbmVyLXRpdGxlLXNob3J0IjoiSGVhbHRoIFNvYyBDYXJlIENvbW11bml0eSIsIkRPSSI6Imh0dHBzOi8vZG9pLm9yZy8xMC4xMTExL2hzYy4xMzI1NiIsIklTU04iOiIwOTY2LTA0MTAiLCJVUkwiOiJodHRwczovL2RvaS5vcmcvMTAuMTExMS9oc2MuMTMyNTYiLCJpc3N1ZWQiOnsiZGF0ZS1wYXJ0cyI6W1syMDIyLDUsMV1dfSwicGFnZSI6Ijk0OS05NTYiLCJhYnN0cmFjdCI6IkFic3RyYWN0IFRoZSBidXJub3V0IHN5bmRyb21lIGhhcyB0cmFkaXRpb25hbGx5IGJlZW4gaWRlbnRpZmllZCBpbiB0aGUgc2VydmljZSBzZWN0b3IgcHJvZmVzc2lvbnMsIGFtb25nIHdoaWNoIGlzIFNvY2lhbCBXb3JrLiBJbiBvcmRlciB0byBkZXRlcm1pbmUgdGhpcyBzeW5kcm9tZSwgZGlmZmVyZW50IG1lYXN1cmluZyBpbnN0cnVtZW50cyBoYXZlIGVtZXJnZWQsIGluY2x1ZGluZyB0aGUgTWFzbGFjaCBCdXJub3V0IEludmVudG9yeS4gVGhlIG1haW4gb2JqZWN0aXZlIG9mIHRoaXMgc3R1ZHkgd2FzIHRvIGV2YWx1YXRlIHRoZSBwc3ljaG9tZXRyaWMgcHJvcGVydGllcyBvZiB0aGlzIGluc3RydW1lbnQgYW5kIHRvIGZpbmQgZXZpZGVuY2Ugb2YgaXRzIHZhbGlkaXR5IChjb3Jyb2JvcmF0aW5nIHRoZSBvcmlnaW5hbCBmYWN0b3JpYWwgc3RydWN0dXJlIGFuZCBpdHMgY29udmVyZ2VudCB2YWxpZGl0eSkgYW5kIHJlbGlhYmlsaXR5IChpbnRlcm5hbCBjb25zaXN0ZW5jeSkuIFRoZSBTcGFuaXNoIGFkYXB0ZWQgdmVyc2lvbiBvZiB0aGUgTWFzbGFjaCBCdXJub3V0IEludmVudG9yeSB3YXMgdXNlZC4gRm91ciBodW5kcmVkIHNvY2lhbCB3b3JrZXJzIHBhcnRpY2lwYXRlZCwgcmFuZG9tbHkgZGl2aWRlZCBpbnRvIHR3byBzYW1wbGVzIG9mIDIwMCBpbmRpdmlkdWFscyAoU2FtcGxlIDE6IE3CoD3CoDQzLjA2LCBTRMKgPcKgOS4wNCBhbmQgU2FtcGxlIDI6IE3CoD3CoDQwLjg5LCBTRMKgPcKgOC43OCkuIFdlIGNhcnJpZWQgb3V0IHByaW5jaXBhbCBjb21wb25lbnRzIGV4cGxvcmF0b3J5IGZhY3RvciBhbmFseXNpcyB3aXRoIFZhcmltYXggcm90YXRpb24uIFRoZSByZXN1bHRzIGlkZW50aWZpZWQgYSBmYWN0b3JpYWwgc3RydWN0dXJlIHdpdGggZm91ciBmYWN0b3JzIChFbW90aW9uYWwgRXhoYXVzdGlvbiwgRGVwZXJzb25hbGl6YXRpb24sIFBlcnNvbmFsIFJlYWxpemF0aW9uLCBhbmQgSW50ZXJwZXJzb25hbCBQc3ljaG9sb2dpY2FsIFN0cmVzcykgKD8yL2RmwqA9wqAxLjczLCBDRknCoD3CoDAuOTI5LCBOTkZJwqA9wqAwLjg1OSwgU1JNUsKgPcKgMC4wNjksIFJNU0VBwqA9wqAwLjA2MSksIGRpZmZlcmVudCBmcm9tIHRoYXQgb2YgdGhlIG9yaWdpbmFsIHF1ZXN0aW9ubmFpcmUsIHdoaWNoIGluZGljYXRlZCB0aHJlZSBkaW1lbnNpb25zLiBUaGUgZGF0YSBhbHNvIHNob3cgYSBoaWdoIGludGVybmFsIGNvbnNpc3RlbmN5ICjOscKgPcKgMC44ODIpLiBUaGUgZm91ciBmYWN0b3JzIHdlcmUgZGlyZWN0bHkgYW5kIG1vZGVyYXRlbHkgYXNzb2NpYXRlZCB3aXRoIGVhY2ggb3RoZXIgKHIgYmV0d2VlbiAwLjMyOCBhbmQgMC41MzQpLiBJbiBjb25jbHVzaW9uLCB0aGlzIHN0dWR5IHByb3ZpZGVzIG5ldyBkYXRhIG9mIGEgdmFsaWQgYW5kIHJlbGlhYmxlIHRvb2wgZm9yIGV2YWx1YXRpbmcgcHJvZmVzc2lvbmFsIGJ1cm5vdXQgb3IgZXhoYXVzdGlvbi4iLCJwdWJsaXNoZXIiOiJKb2huIFdpbGV5ICYgU29ucywgTHRkIiwiaXNzdWUiOiIzIiwidm9sdW1lIjoiMzAifSwiaXNUZW1wb3JhcnkiOmZhbHNlfV19&quot;},{&quot;citationID&quot;:&quot;MENDELEY_CITATION_60007707-cb5c-463f-9e12-fda46375ab01&quot;,&quot;properties&quot;:{&quot;noteIndex&quot;:0},&quot;isEdited&quot;:false,&quot;manualOverride&quot;:{&quot;isManuallyOverridden&quot;:true,&quot;citeprocText&quot;:&quot;(Oh &amp;#38; Lee, 2009)&quot;,&quot;manualOverrideText&quot;:&quot;Oh y Lee (2009)&quot;},&quot;citationItems&quot;:[{&quot;id&quot;:&quot;cdede2ec-0a47-3358-b7d7-5ddd8619c7fc&quot;,&quot;itemData&quot;:{&quot;type&quot;:&quot;article-journal&quot;,&quot;id&quot;:&quot;cdede2ec-0a47-3358-b7d7-5ddd8619c7fc&quot;,&quot;title&quot;:&quot;Examining the psychometric properties of the Maslach Burnout Inventory with a sample of child protective service workers in Korea&quot;,&quot;author&quot;:[{&quot;family&quot;:&quot;Oh&quot;,&quot;given&quot;:&quot;Seung-Hwan&quot;,&quot;parse-names&quot;:false,&quot;dropping-particle&quot;:&quot;&quot;,&quot;non-dropping-particle&quot;:&quot;&quot;},{&quot;family&quot;:&quot;Lee&quot;,&quot;given&quot;:&quot;Minhong&quot;,&quot;parse-names&quot;:false,&quot;dropping-particle&quot;:&quot;&quot;,&quot;non-dropping-particle&quot;:&quot;&quot;}],&quot;container-title&quot;:&quot;Children and Youth Services Review&quot;,&quot;container-title-short&quot;:&quot;Child Youth Serv Rev&quot;,&quot;DOI&quot;:&quot;https://doi.org/10.1016/j.childyouth.2008.07.012&quot;,&quot;ISSN&quot;:&quot;0190-7409&quot;,&quot;URL&quot;:&quot;https://www.sciencedirect.com/science/article/pii/S0190740908001825&quot;,&quot;issued&quot;:{&quot;date-parts&quot;:[[2009]]},&quot;page&quot;:&quot;206-210&quot;,&quot;abstract&quot;:&quot;This study evaluated the psychometric properties of a revised Maslach Burnout Inventory (MBI) for child protective service (CPS) workers. The psychometric properties of this revised measure were verified using item analyses, exploratory factor analysis (EFA), and confirmatory factor analysis (CFA). For cross-validity, a total of 249 CPS workers in South Korea were randomly divided into two groups: one group for the EFA (n=124/249) and the other group for the CFA (n=125/249). The final version of the 15-item MBI showed a good internal consistency. In addition, a CFA verified the acceptability of the model fit. The results confirmed that the 15-item revised MBI was both reliable and valid. In conclusion, the MBI currently used for CPS workers may also be useful in clinical and research settings.&quot;,&quot;issue&quot;:&quot;2&quot;,&quot;volume&quot;:&quot;31&quot;},&quot;isTemporary&quot;:false}],&quot;citationTag&quot;:&quot;MENDELEY_CITATION_v3_eyJjaXRhdGlvbklEIjoiTUVOREVMRVlfQ0lUQVRJT05fNjAwMDc3MDctY2I1Yy00NjNmLTllMTItZmRhNDYzNzVhYjAxIiwicHJvcGVydGllcyI6eyJub3RlSW5kZXgiOjB9LCJpc0VkaXRlZCI6ZmFsc2UsIm1hbnVhbE92ZXJyaWRlIjp7ImlzTWFudWFsbHlPdmVycmlkZGVuIjp0cnVlLCJjaXRlcHJvY1RleHQiOiIoT2ggJiMzODsgTGVlLCAyMDA5KSIsIm1hbnVhbE92ZXJyaWRlVGV4dCI6Ik9oIHkgTGVlICgyMDA5KSJ9LCJjaXRhdGlvbkl0ZW1zIjpbeyJpZCI6ImNkZWRlMmVjLTBhNDctMzM1OC1iN2Q3LTVkZGQ4NjE5YzdmYyIsIml0ZW1EYXRhIjp7InR5cGUiOiJhcnRpY2xlLWpvdXJuYWwiLCJpZCI6ImNkZWRlMmVjLTBhNDctMzM1OC1iN2Q3LTVkZGQ4NjE5YzdmYyIsInRpdGxlIjoiRXhhbWluaW5nIHRoZSBwc3ljaG9tZXRyaWMgcHJvcGVydGllcyBvZiB0aGUgTWFzbGFjaCBCdXJub3V0IEludmVudG9yeSB3aXRoIGEgc2FtcGxlIG9mIGNoaWxkIHByb3RlY3RpdmUgc2VydmljZSB3b3JrZXJzIGluIEtvcmVhIiwiYXV0aG9yIjpbeyJmYW1pbHkiOiJPaCIsImdpdmVuIjoiU2V1bmctSHdhbiIsInBhcnNlLW5hbWVzIjpmYWxzZSwiZHJvcHBpbmctcGFydGljbGUiOiIiLCJub24tZHJvcHBpbmctcGFydGljbGUiOiIifSx7ImZhbWlseSI6IkxlZSIsImdpdmVuIjoiTWluaG9uZyIsInBhcnNlLW5hbWVzIjpmYWxzZSwiZHJvcHBpbmctcGFydGljbGUiOiIiLCJub24tZHJvcHBpbmctcGFydGljbGUiOiIifV0sImNvbnRhaW5lci10aXRsZSI6IkNoaWxkcmVuIGFuZCBZb3V0aCBTZXJ2aWNlcyBSZXZpZXciLCJjb250YWluZXItdGl0bGUtc2hvcnQiOiJDaGlsZCBZb3V0aCBTZXJ2IFJldiIsIkRPSSI6Imh0dHBzOi8vZG9pLm9yZy8xMC4xMDE2L2ouY2hpbGR5b3V0aC4yMDA4LjA3LjAxMiIsIklTU04iOiIwMTkwLTc0MDkiLCJVUkwiOiJodHRwczovL3d3dy5zY2llbmNlZGlyZWN0LmNvbS9zY2llbmNlL2FydGljbGUvcGlpL1MwMTkwNzQwOTA4MDAxODI1IiwiaXNzdWVkIjp7ImRhdGUtcGFydHMiOltbMjAwOV1dfSwicGFnZSI6IjIwNi0yMTAiLCJhYnN0cmFjdCI6IlRoaXMgc3R1ZHkgZXZhbHVhdGVkIHRoZSBwc3ljaG9tZXRyaWMgcHJvcGVydGllcyBvZiBhIHJldmlzZWQgTWFzbGFjaCBCdXJub3V0IEludmVudG9yeSAoTUJJKSBmb3IgY2hpbGQgcHJvdGVjdGl2ZSBzZXJ2aWNlIChDUFMpIHdvcmtlcnMuIFRoZSBwc3ljaG9tZXRyaWMgcHJvcGVydGllcyBvZiB0aGlzIHJldmlzZWQgbWVhc3VyZSB3ZXJlIHZlcmlmaWVkIHVzaW5nIGl0ZW0gYW5hbHlzZXMsIGV4cGxvcmF0b3J5IGZhY3RvciBhbmFseXNpcyAoRUZBKSwgYW5kIGNvbmZpcm1hdG9yeSBmYWN0b3IgYW5hbHlzaXMgKENGQSkuIEZvciBjcm9zcy12YWxpZGl0eSwgYSB0b3RhbCBvZiAyNDkgQ1BTIHdvcmtlcnMgaW4gU291dGggS29yZWEgd2VyZSByYW5kb21seSBkaXZpZGVkIGludG8gdHdvIGdyb3Vwczogb25lIGdyb3VwIGZvciB0aGUgRUZBIChuPTEyNC8yNDkpIGFuZCB0aGUgb3RoZXIgZ3JvdXAgZm9yIHRoZSBDRkEgKG49MTI1LzI0OSkuIFRoZSBmaW5hbCB2ZXJzaW9uIG9mIHRoZSAxNS1pdGVtIE1CSSBzaG93ZWQgYSBnb29kIGludGVybmFsIGNvbnNpc3RlbmN5LiBJbiBhZGRpdGlvbiwgYSBDRkEgdmVyaWZpZWQgdGhlIGFjY2VwdGFiaWxpdHkgb2YgdGhlIG1vZGVsIGZpdC4gVGhlIHJlc3VsdHMgY29uZmlybWVkIHRoYXQgdGhlIDE1LWl0ZW0gcmV2aXNlZCBNQkkgd2FzIGJvdGggcmVsaWFibGUgYW5kIHZhbGlkLiBJbiBjb25jbHVzaW9uLCB0aGUgTUJJIGN1cnJlbnRseSB1c2VkIGZvciBDUFMgd29ya2VycyBtYXkgYWxzbyBiZSB1c2VmdWwgaW4gY2xpbmljYWwgYW5kIHJlc2VhcmNoIHNldHRpbmdzLiIsImlzc3VlIjoiMiIsInZvbHVtZSI6IjMxIn0sImlzVGVtcG9yYXJ5IjpmYWxzZX1dfQ==&quot;},{&quot;citationID&quot;:&quot;MENDELEY_CITATION_204e754e-db63-4442-acd9-51f824ff1a6c&quot;,&quot;properties&quot;:{&quot;noteIndex&quot;:0},&quot;isEdited&quot;:false,&quot;manualOverride&quot;:{&quot;isManuallyOverridden&quot;:true,&quot;citeprocText&quot;:&quot;(Yslado Méndez et al., 2021)&quot;,&quot;manualOverrideText&quot;:&quot;Yslado et al. (2021)&quot;},&quot;citationItems&quot;:[{&quot;id&quot;:&quot;61bc8f52-0618-3663-8093-417a13d07a8a&quot;,&quot;itemData&quot;:{&quot;type&quot;:&quot;article-journal&quot;,&quot;id&quot;:&quot;61bc8f52-0618-3663-8093-417a13d07a8a&quot;,&quot;title&quot;:&quot;Propiedades psicométricas del cuestionario burnout para profesores universitarios en una muestra peruana&quot;,&quot;author&quot;:[{&quot;family&quot;:&quot;Yslado Méndez&quot;,&quot;given&quot;:&quot;Rosario Margarita&quot;,&quot;parse-names&quot;:false,&quot;dropping-particle&quot;:&quot;&quot;,&quot;non-dropping-particle&quot;:&quot;&quot;},{&quot;family&quot;:&quot;Ramírez Asís&quot;,&quot;given&quot;:&quot;Edwin Hernán&quot;,&quot;parse-names&quot;:false,&quot;dropping-particle&quot;:&quot;&quot;,&quot;non-dropping-particle&quot;:&quot;&quot;},{&quot;family&quot;:&quot;García Figueroa&quot;,&quot;given&quot;:&quot;María Elena&quot;,&quot;parse-names&quot;:false,&quot;dropping-particle&quot;:&quot;&quot;,&quot;non-dropping-particle&quot;:&quot;&quot;}],&quot;container-title&quot;:&quot;Archivos de Medicina (Manizales)&quot;,&quot;DOI&quot;:&quot;10.30554/archmed.21.2.3983.2021&quot;,&quot;ISSN&quot;:&quot;2339-3874&quot;,&quot;URL&quot;:&quot;https://revistasum.umanizales.edu.co/ojs/index.php/archivosmedicina/article/view/3983&quot;,&quot;issued&quot;:{&quot;date-parts&quot;:[[2021,4,25]]},&quot;abstract&quot;:&quot;&lt;p&gt;Objetivo: Se analizó la validez y confiabilidad del cuestionario burnout para profesores universitarios, que es una versión modificada de la adaptación española del Inventario Burnout de Maslach (MBI). Materiales y métodos: es un estudio psicométrico, transversal, de tipo instrumental, cuya muestra está conformada por 206 docentes de la Universidad Nacional Santiago Antúnez de Mayolo (Ancash, Perú), 164 varones y 42 mujeres, de 20 a 70 años de edad, 165 nombrados y 41 contratados, quienes participaron voluntariamente en el estudio. Resultados: el cuestionario cuenta con validez de contenido, para lo cual se consultó a ocho expertos y se determinó la V de Aiken, que presenta un valor aceptable igual a 0,91. La validez de constructo fue estimada tanto a través del análisis factorial exploratorio, en la cual la medida de Kaiser Meyer Olkin es igual a 0,87; como del análisis factorial confirmatorio en la que las puntuaciones de medida de ajuste son adecuadas para el burnout por docencia (RMSEA=0,07, CFI=0,87, TLI=0,86, NFI=0,77) y para el burnout por investigación (RMSEA=0,06, CFI=0,91, TLI=0,90, NFI=0,80). La validez discriminante se determinó mediante el índice de discriminación de los ítems, y todos obtuvieron puntuaciones superiores al mínimo aceptable (r=0,20). Asimismo, los resultados revelaron consistencia interna a través del coeficiente del alfa de Cronbach (α=0,92) y del omega (Ω=0,92). Conclusión: Se confirmó que las propiedades psicométricas del cuestionario burnout para profesores universitarios son adecuadas, pues evidencia tener validez y confiabilidad para evaluar el burnout.&lt;/p&gt;&quot;,&quot;issue&quot;:&quot;2&quot;,&quot;volume&quot;:&quot;21&quot;},&quot;isTemporary&quot;:false}],&quot;citationTag&quot;:&quot;MENDELEY_CITATION_v3_eyJjaXRhdGlvbklEIjoiTUVOREVMRVlfQ0lUQVRJT05fMjA0ZTc1NGUtZGI2My00NDQyLWFjZDktNTFmODI0ZmYxYTZjIiwicHJvcGVydGllcyI6eyJub3RlSW5kZXgiOjB9LCJpc0VkaXRlZCI6ZmFsc2UsIm1hbnVhbE92ZXJyaWRlIjp7ImlzTWFudWFsbHlPdmVycmlkZGVuIjp0cnVlLCJjaXRlcHJvY1RleHQiOiIoWXNsYWRvIE3DqW5kZXogZXQgYWwuLCAyMDIxKSIsIm1hbnVhbE92ZXJyaWRlVGV4dCI6IllzbGFkbyBldCBhbC4gKDIwMjEpIn0sImNpdGF0aW9uSXRlbXMiOlt7ImlkIjoiNjFiYzhmNTItMDYxOC0zNjYzLTgwOTMtNDE3YTEzZDA3YThhIiwiaXRlbURhdGEiOnsidHlwZSI6ImFydGljbGUtam91cm5hbCIsImlkIjoiNjFiYzhmNTItMDYxOC0zNjYzLTgwOTMtNDE3YTEzZDA3YThhIiwidGl0bGUiOiJQcm9waWVkYWRlcyBwc2ljb23DqXRyaWNhcyBkZWwgY3Vlc3Rpb25hcmlvIGJ1cm5vdXQgcGFyYSBwcm9mZXNvcmVzIHVuaXZlcnNpdGFyaW9zIGVuIHVuYSBtdWVzdHJhIHBlcnVhbmEiLCJhdXRob3IiOlt7ImZhbWlseSI6IllzbGFkbyBNw6luZGV6IiwiZ2l2ZW4iOiJSb3NhcmlvIE1hcmdhcml0YSIsInBhcnNlLW5hbWVzIjpmYWxzZSwiZHJvcHBpbmctcGFydGljbGUiOiIiLCJub24tZHJvcHBpbmctcGFydGljbGUiOiIifSx7ImZhbWlseSI6IlJhbcOtcmV6IEFzw61zIiwiZ2l2ZW4iOiJFZHdpbiBIZXJuw6FuIiwicGFyc2UtbmFtZXMiOmZhbHNlLCJkcm9wcGluZy1wYXJ0aWNsZSI6IiIsIm5vbi1kcm9wcGluZy1wYXJ0aWNsZSI6IiJ9LHsiZmFtaWx5IjoiR2FyY8OtYSBGaWd1ZXJvYSIsImdpdmVuIjoiTWFyw61hIEVsZW5hIiwicGFyc2UtbmFtZXMiOmZhbHNlLCJkcm9wcGluZy1wYXJ0aWNsZSI6IiIsIm5vbi1kcm9wcGluZy1wYXJ0aWNsZSI6IiJ9XSwiY29udGFpbmVyLXRpdGxlIjoiQXJjaGl2b3MgZGUgTWVkaWNpbmEgKE1hbml6YWxlcykiLCJET0kiOiIxMC4zMDU1NC9hcmNobWVkLjIxLjIuMzk4My4yMDIxIiwiSVNTTiI6IjIzMzktMzg3NCIsIlVSTCI6Imh0dHBzOi8vcmV2aXN0YXN1bS51bWFuaXphbGVzLmVkdS5jby9vanMvaW5kZXgucGhwL2FyY2hpdm9zbWVkaWNpbmEvYXJ0aWNsZS92aWV3LzM5ODMiLCJpc3N1ZWQiOnsiZGF0ZS1wYXJ0cyI6W1syMDIxLDQsMjVdXX0sImFic3RyYWN0IjoiPHA+T2JqZXRpdm86IFNlIGFuYWxpesOzIGxhIHZhbGlkZXogeSBjb25maWFiaWxpZGFkIGRlbCBjdWVzdGlvbmFyaW8gYnVybm91dCBwYXJhIHByb2Zlc29yZXMgdW5pdmVyc2l0YXJpb3MsIHF1ZSBlcyB1bmEgdmVyc2nDs24gbW9kaWZpY2FkYSBkZSBsYSBhZGFwdGFjacOzbiBlc3Bhw7FvbGEgZGVsIEludmVudGFyaW8gQnVybm91dCBkZSBNYXNsYWNoIChNQkkpLiBNYXRlcmlhbGVzIHkgbcOpdG9kb3M6IGVzIHVuIGVzdHVkaW8gcHNpY29tw6l0cmljbywgdHJhbnN2ZXJzYWwsIGRlIHRpcG8gaW5zdHJ1bWVudGFsLCBjdXlhIG11ZXN0cmEgZXN0w6EgY29uZm9ybWFkYSBwb3IgMjA2IGRvY2VudGVzIGRlIGxhIFVuaXZlcnNpZGFkIE5hY2lvbmFsIFNhbnRpYWdvIEFudMO6bmV6IGRlIE1heW9sbyAoQW5jYXNoLCBQZXLDuiksIDE2NCB2YXJvbmVzIHkgNDIgbXVqZXJlcywgZGUgMjAgYSA3MCBhw7FvcyBkZSBlZGFkLCAxNjUgbm9tYnJhZG9zIHkgNDEgY29udHJhdGFkb3MsIHF1aWVuZXMgcGFydGljaXBhcm9uIHZvbHVudGFyaWFtZW50ZSBlbiBlbCBlc3R1ZGlvLiBSZXN1bHRhZG9zOiBlbCBjdWVzdGlvbmFyaW8gY3VlbnRhIGNvbiB2YWxpZGV6IGRlIGNvbnRlbmlkbywgcGFyYSBsbyBjdWFsIHNlIGNvbnN1bHTDsyBhIG9jaG8gZXhwZXJ0b3MgeSBzZSBkZXRlcm1pbsOzIGxhIFYgZGUgQWlrZW4sIHF1ZSBwcmVzZW50YSB1biB2YWxvciBhY2VwdGFibGUgaWd1YWwgYSAwLDkxLiBMYSB2YWxpZGV6IGRlIGNvbnN0cnVjdG8gZnVlIGVzdGltYWRhIHRhbnRvIGEgdHJhdsOpcyBkZWwgYW7DoWxpc2lzIGZhY3RvcmlhbCBleHBsb3JhdG9yaW8sIGVuIGxhIGN1YWwgbGEgbWVkaWRhIGRlIEthaXNlciBNZXllciBPbGtpbiBlcyBpZ3VhbCBhIDAsODc7IGNvbW8gZGVsIGFuw6FsaXNpcyBmYWN0b3JpYWwgY29uZmlybWF0b3JpbyBlbiBsYSBxdWUgbGFzIHB1bnR1YWNpb25lcyBkZSBtZWRpZGEgZGUgYWp1c3RlIHNvbiBhZGVjdWFkYXMgcGFyYSBlbCBidXJub3V0IHBvciBkb2NlbmNpYSAoUk1TRUE9MCwwNywgQ0ZJPTAsODcsIFRMST0wLDg2LCBORkk9MCw3NykgeSBwYXJhIGVsIGJ1cm5vdXQgcG9yIGludmVzdGlnYWNpw7NuIChSTVNFQT0wLDA2LCBDRkk9MCw5MSwgVExJPTAsOTAsIE5GST0wLDgwKS4gTGEgdmFsaWRleiBkaXNjcmltaW5hbnRlIHNlIGRldGVybWluw7MgbWVkaWFudGUgZWwgw61uZGljZSBkZSBkaXNjcmltaW5hY2nDs24gZGUgbG9zIMOtdGVtcywgeSB0b2RvcyBvYnR1dmllcm9uIHB1bnR1YWNpb25lcyBzdXBlcmlvcmVzIGFsIG3DrW5pbW8gYWNlcHRhYmxlIChyPTAsMjApLiBBc2ltaXNtbywgbG9zIHJlc3VsdGFkb3MgcmV2ZWxhcm9uIGNvbnNpc3RlbmNpYSBpbnRlcm5hIGEgdHJhdsOpcyBkZWwgY29lZmljaWVudGUgZGVsIGFsZmEgZGUgQ3JvbmJhY2ggKM6xPTAsOTIpIHkgZGVsIG9tZWdhICjOqT0wLDkyKS4gQ29uY2x1c2nDs246IFNlIGNvbmZpcm3DsyBxdWUgbGFzIHByb3BpZWRhZGVzIHBzaWNvbcOpdHJpY2FzIGRlbCBjdWVzdGlvbmFyaW8gYnVybm91dCBwYXJhIHByb2Zlc29yZXMgdW5pdmVyc2l0YXJpb3Mgc29uIGFkZWN1YWRhcywgcHVlcyBldmlkZW5jaWEgdGVuZXIgdmFsaWRleiB5IGNvbmZpYWJpbGlkYWQgcGFyYSBldmFsdWFyIGVsIGJ1cm5vdXQuPC9wPiIsImlzc3VlIjoiMiIsInZvbHVtZSI6IjIxIn0sImlzVGVtcG9yYXJ5IjpmYWxzZX1dfQ==&quot;},{&quot;citationID&quot;:&quot;MENDELEY_CITATION_9d831aee-e628-435a-a315-174688679b2c&quot;,&quot;properties&quot;:{&quot;noteIndex&quot;:0},&quot;isEdited&quot;:false,&quot;manualOverride&quot;:{&quot;isManuallyOverridden&quot;:true,&quot;citeprocText&quot;:&quot;(González-Rodríguez et al., 2022)&quot;,&quot;manualOverrideText&quot;:&quot;González-Rodríguez et al. (2022)&quot;},&quot;citationItems&quot;:[{&quot;id&quot;:&quot;199ba3ee-e649-3222-8ed7-5b45a2972078&quot;,&quot;itemData&quot;:{&quot;type&quot;:&quot;article-journal&quot;,&quot;id&quot;:&quot;199ba3ee-e649-3222-8ed7-5b45a2972078&quot;,&quot;title&quot;:&quot;Psychometric properties of the Maslach Burnout Inventory - Human Services in Social Work professionals in Spain&quot;,&quot;author&quot;:[{&quot;family&quot;:&quot;González-Rodríguez&quot;,&quot;given&quot;:&quot;Rubén&quot;,&quot;parse-names&quot;:false,&quot;dropping-particle&quot;:&quot;&quot;,&quot;non-dropping-particle&quot;:&quot;&quot;},{&quot;family&quot;:&quot;Domínguez Alonso&quot;,&quot;given&quot;:&quot;José&quot;,&quot;parse-names&quot;:false,&quot;dropping-particle&quot;:&quot;&quot;,&quot;non-dropping-particle&quot;:&quot;&quot;},{&quot;family&quot;:&quot;Verde-Diego&quot;,&quot;given&quot;:&quot;Carmen&quot;,&quot;parse-names&quot;:false,&quot;dropping-particle&quot;:&quot;&quot;,&quot;non-dropping-particle&quot;:&quot;&quot;},{&quot;family&quot;:&quot;Frieiro Padín&quot;,&quot;given&quot;:&quot;Paula&quot;,&quot;parse-names&quot;:false,&quot;dropping-particle&quot;:&quot;&quot;,&quot;non-dropping-particle&quot;:&quot;&quot;}],&quot;container-title&quot;:&quot;Health &amp; Social Care in the Community&quot;,&quot;container-title-short&quot;:&quot;Health Soc Care Community&quot;,&quot;DOI&quot;:&quot;https://doi.org/10.1111/hsc.13256&quot;,&quot;ISSN&quot;:&quot;0966-0410&quot;,&quot;URL&quot;:&quot;https://doi.org/10.1111/hsc.13256&quot;,&quot;issued&quot;:{&quot;date-parts&quot;:[[2022,5,1]]},&quot;page&quot;:&quot;949-956&quot;,&quot;abstract&quot;:&quot;Abstract The burnout syndrome has traditionally been identified in the service sector professions, among which is Social Work. In order to determine this syndrome, different measuring instruments have emerged, including the Maslach Burnout Inventory. The main objective of this study was to evaluate the psychometric properties of this instrument and to find evidence of its validity (corroborating the original factorial structure and its convergent validity) and reliability (internal consistency). The Spanish adapted version of the Maslach Burnout Inventory was used. Four hundred social workers participated, randomly divided into two samples of 200 individuals (Sample 1: M = 43.06, SD = 9.04 and Sample 2: M = 40.89, SD = 8.78). We carried out principal components exploratory factor analysis with Varimax rotation. The results identified a factorial structure with four factors (Emotional Exhaustion, Depersonalization, Personal Realization, and Interpersonal Psychological Stress) (?2/df = 1.73, CFI = 0.929, NNFI = 0.859, SRMR = 0.069, RMSEA = 0.061), different from that of the original questionnaire, which indicated three dimensions. The data also show a high internal consistency (α = 0.882). The four factors were directly and moderately associated with each other (r between 0.328 and 0.534). In conclusion, this study provides new data of a valid and reliable tool for evaluating professional burnout or exhaustion.&quot;,&quot;publisher&quot;:&quot;John Wiley &amp; Sons, Ltd&quot;,&quot;issue&quot;:&quot;3&quot;,&quot;volume&quot;:&quot;30&quot;},&quot;isTemporary&quot;:false}],&quot;citationTag&quot;:&quot;MENDELEY_CITATION_v3_eyJjaXRhdGlvbklEIjoiTUVOREVMRVlfQ0lUQVRJT05fOWQ4MzFhZWUtZTYyOC00MzVhLWEzMTUtMTc0Njg4Njc5YjJjIiwicHJvcGVydGllcyI6eyJub3RlSW5kZXgiOjB9LCJpc0VkaXRlZCI6ZmFsc2UsIm1hbnVhbE92ZXJyaWRlIjp7ImlzTWFudWFsbHlPdmVycmlkZGVuIjp0cnVlLCJjaXRlcHJvY1RleHQiOiIoR29uesOhbGV6LVJvZHLDrWd1ZXogZXQgYWwuLCAyMDIyKSIsIm1hbnVhbE92ZXJyaWRlVGV4dCI6IkdvbnrDoWxlei1Sb2Ryw61ndWV6IGV0IGFsLiAoMjAyMikifSwiY2l0YXRpb25JdGVtcyI6W3siaWQiOiIxOTliYTNlZS1lNjQ5LTMyMjItOGVkNy01YjQ1YTI5NzIwNzgiLCJpdGVtRGF0YSI6eyJ0eXBlIjoiYXJ0aWNsZS1qb3VybmFsIiwiaWQiOiIxOTliYTNlZS1lNjQ5LTMyMjItOGVkNy01YjQ1YTI5NzIwNzgiLCJ0aXRsZSI6IlBzeWNob21ldHJpYyBwcm9wZXJ0aWVzIG9mIHRoZSBNYXNsYWNoIEJ1cm5vdXQgSW52ZW50b3J5IC0gSHVtYW4gU2VydmljZXMgaW4gU29jaWFsIFdvcmsgcHJvZmVzc2lvbmFscyBpbiBTcGFpbiIsImF1dGhvciI6W3siZmFtaWx5IjoiR29uesOhbGV6LVJvZHLDrWd1ZXoiLCJnaXZlbiI6IlJ1YsOpbiIsInBhcnNlLW5hbWVzIjpmYWxzZSwiZHJvcHBpbmctcGFydGljbGUiOiIiLCJub24tZHJvcHBpbmctcGFydGljbGUiOiIifSx7ImZhbWlseSI6IkRvbcOtbmd1ZXogQWxvbnNvIiwiZ2l2ZW4iOiJKb3PDqSIsInBhcnNlLW5hbWVzIjpmYWxzZSwiZHJvcHBpbmctcGFydGljbGUiOiIiLCJub24tZHJvcHBpbmctcGFydGljbGUiOiIifSx7ImZhbWlseSI6IlZlcmRlLURpZWdvIiwiZ2l2ZW4iOiJDYXJtZW4iLCJwYXJzZS1uYW1lcyI6ZmFsc2UsImRyb3BwaW5nLXBhcnRpY2xlIjoiIiwibm9uLWRyb3BwaW5nLXBhcnRpY2xlIjoiIn0seyJmYW1pbHkiOiJGcmllaXJvIFBhZMOtbiIsImdpdmVuIjoiUGF1bGEiLCJwYXJzZS1uYW1lcyI6ZmFsc2UsImRyb3BwaW5nLXBhcnRpY2xlIjoiIiwibm9uLWRyb3BwaW5nLXBhcnRpY2xlIjoiIn1dLCJjb250YWluZXItdGl0bGUiOiJIZWFsdGggJiBTb2NpYWwgQ2FyZSBpbiB0aGUgQ29tbXVuaXR5IiwiY29udGFpbmVyLXRpdGxlLXNob3J0IjoiSGVhbHRoIFNvYyBDYXJlIENvbW11bml0eSIsIkRPSSI6Imh0dHBzOi8vZG9pLm9yZy8xMC4xMTExL2hzYy4xMzI1NiIsIklTU04iOiIwOTY2LTA0MTAiLCJVUkwiOiJodHRwczovL2RvaS5vcmcvMTAuMTExMS9oc2MuMTMyNTYiLCJpc3N1ZWQiOnsiZGF0ZS1wYXJ0cyI6W1syMDIyLDUsMV1dfSwicGFnZSI6Ijk0OS05NTYiLCJhYnN0cmFjdCI6IkFic3RyYWN0IFRoZSBidXJub3V0IHN5bmRyb21lIGhhcyB0cmFkaXRpb25hbGx5IGJlZW4gaWRlbnRpZmllZCBpbiB0aGUgc2VydmljZSBzZWN0b3IgcHJvZmVzc2lvbnMsIGFtb25nIHdoaWNoIGlzIFNvY2lhbCBXb3JrLiBJbiBvcmRlciB0byBkZXRlcm1pbmUgdGhpcyBzeW5kcm9tZSwgZGlmZmVyZW50IG1lYXN1cmluZyBpbnN0cnVtZW50cyBoYXZlIGVtZXJnZWQsIGluY2x1ZGluZyB0aGUgTWFzbGFjaCBCdXJub3V0IEludmVudG9yeS4gVGhlIG1haW4gb2JqZWN0aXZlIG9mIHRoaXMgc3R1ZHkgd2FzIHRvIGV2YWx1YXRlIHRoZSBwc3ljaG9tZXRyaWMgcHJvcGVydGllcyBvZiB0aGlzIGluc3RydW1lbnQgYW5kIHRvIGZpbmQgZXZpZGVuY2Ugb2YgaXRzIHZhbGlkaXR5IChjb3Jyb2JvcmF0aW5nIHRoZSBvcmlnaW5hbCBmYWN0b3JpYWwgc3RydWN0dXJlIGFuZCBpdHMgY29udmVyZ2VudCB2YWxpZGl0eSkgYW5kIHJlbGlhYmlsaXR5IChpbnRlcm5hbCBjb25zaXN0ZW5jeSkuIFRoZSBTcGFuaXNoIGFkYXB0ZWQgdmVyc2lvbiBvZiB0aGUgTWFzbGFjaCBCdXJub3V0IEludmVudG9yeSB3YXMgdXNlZC4gRm91ciBodW5kcmVkIHNvY2lhbCB3b3JrZXJzIHBhcnRpY2lwYXRlZCwgcmFuZG9tbHkgZGl2aWRlZCBpbnRvIHR3byBzYW1wbGVzIG9mIDIwMCBpbmRpdmlkdWFscyAoU2FtcGxlIDE6IE3CoD3CoDQzLjA2LCBTRMKgPcKgOS4wNCBhbmQgU2FtcGxlIDI6IE3CoD3CoDQwLjg5LCBTRMKgPcKgOC43OCkuIFdlIGNhcnJpZWQgb3V0IHByaW5jaXBhbCBjb21wb25lbnRzIGV4cGxvcmF0b3J5IGZhY3RvciBhbmFseXNpcyB3aXRoIFZhcmltYXggcm90YXRpb24uIFRoZSByZXN1bHRzIGlkZW50aWZpZWQgYSBmYWN0b3JpYWwgc3RydWN0dXJlIHdpdGggZm91ciBmYWN0b3JzIChFbW90aW9uYWwgRXhoYXVzdGlvbiwgRGVwZXJzb25hbGl6YXRpb24sIFBlcnNvbmFsIFJlYWxpemF0aW9uLCBhbmQgSW50ZXJwZXJzb25hbCBQc3ljaG9sb2dpY2FsIFN0cmVzcykgKD8yL2RmwqA9wqAxLjczLCBDRknCoD3CoDAuOTI5LCBOTkZJwqA9wqAwLjg1OSwgU1JNUsKgPcKgMC4wNjksIFJNU0VBwqA9wqAwLjA2MSksIGRpZmZlcmVudCBmcm9tIHRoYXQgb2YgdGhlIG9yaWdpbmFsIHF1ZXN0aW9ubmFpcmUsIHdoaWNoIGluZGljYXRlZCB0aHJlZSBkaW1lbnNpb25zLiBUaGUgZGF0YSBhbHNvIHNob3cgYSBoaWdoIGludGVybmFsIGNvbnNpc3RlbmN5ICjOscKgPcKgMC44ODIpLiBUaGUgZm91ciBmYWN0b3JzIHdlcmUgZGlyZWN0bHkgYW5kIG1vZGVyYXRlbHkgYXNzb2NpYXRlZCB3aXRoIGVhY2ggb3RoZXIgKHIgYmV0d2VlbiAwLjMyOCBhbmQgMC41MzQpLiBJbiBjb25jbHVzaW9uLCB0aGlzIHN0dWR5IHByb3ZpZGVzIG5ldyBkYXRhIG9mIGEgdmFsaWQgYW5kIHJlbGlhYmxlIHRvb2wgZm9yIGV2YWx1YXRpbmcgcHJvZmVzc2lvbmFsIGJ1cm5vdXQgb3IgZXhoYXVzdGlvbi4iLCJwdWJsaXNoZXIiOiJKb2huIFdpbGV5ICYgU29ucywgTHRkIiwiaXNzdWUiOiIzIiwidm9sdW1lIjoiMzAifSwiaXNUZW1wb3JhcnkiOmZhbHNlfV19&quot;},{&quot;citationID&quot;:&quot;MENDELEY_CITATION_30537457-d94f-44d0-8c12-659e1b2a0a47&quot;,&quot;properties&quot;:{&quot;noteIndex&quot;:0},&quot;isEdited&quot;:false,&quot;manualOverride&quot;:{&quot;isManuallyOverridden&quot;:true,&quot;citeprocText&quot;:&quot;(Oh &amp;#38; Lee, 2009)&quot;,&quot;manualOverrideText&quot;:&quot;Oh y Lee (2009)&quot;},&quot;citationItems&quot;:[{&quot;id&quot;:&quot;cdede2ec-0a47-3358-b7d7-5ddd8619c7fc&quot;,&quot;itemData&quot;:{&quot;type&quot;:&quot;article-journal&quot;,&quot;id&quot;:&quot;cdede2ec-0a47-3358-b7d7-5ddd8619c7fc&quot;,&quot;title&quot;:&quot;Examining the psychometric properties of the Maslach Burnout Inventory with a sample of child protective service workers in Korea&quot;,&quot;author&quot;:[{&quot;family&quot;:&quot;Oh&quot;,&quot;given&quot;:&quot;Seung-Hwan&quot;,&quot;parse-names&quot;:false,&quot;dropping-particle&quot;:&quot;&quot;,&quot;non-dropping-particle&quot;:&quot;&quot;},{&quot;family&quot;:&quot;Lee&quot;,&quot;given&quot;:&quot;Minhong&quot;,&quot;parse-names&quot;:false,&quot;dropping-particle&quot;:&quot;&quot;,&quot;non-dropping-particle&quot;:&quot;&quot;}],&quot;container-title&quot;:&quot;Children and Youth Services Review&quot;,&quot;container-title-short&quot;:&quot;Child Youth Serv Rev&quot;,&quot;DOI&quot;:&quot;https://doi.org/10.1016/j.childyouth.2008.07.012&quot;,&quot;ISSN&quot;:&quot;0190-7409&quot;,&quot;URL&quot;:&quot;https://www.sciencedirect.com/science/article/pii/S0190740908001825&quot;,&quot;issued&quot;:{&quot;date-parts&quot;:[[2009]]},&quot;page&quot;:&quot;206-210&quot;,&quot;abstract&quot;:&quot;This study evaluated the psychometric properties of a revised Maslach Burnout Inventory (MBI) for child protective service (CPS) workers. The psychometric properties of this revised measure were verified using item analyses, exploratory factor analysis (EFA), and confirmatory factor analysis (CFA). For cross-validity, a total of 249 CPS workers in South Korea were randomly divided into two groups: one group for the EFA (n=124/249) and the other group for the CFA (n=125/249). The final version of the 15-item MBI showed a good internal consistency. In addition, a CFA verified the acceptability of the model fit. The results confirmed that the 15-item revised MBI was both reliable and valid. In conclusion, the MBI currently used for CPS workers may also be useful in clinical and research settings.&quot;,&quot;issue&quot;:&quot;2&quot;,&quot;volume&quot;:&quot;31&quot;},&quot;isTemporary&quot;:false}],&quot;citationTag&quot;:&quot;MENDELEY_CITATION_v3_eyJjaXRhdGlvbklEIjoiTUVOREVMRVlfQ0lUQVRJT05fMzA1Mzc0NTctZDk0Zi00NGQwLThjMTItNjU5ZTFiMmEwYTQ3IiwicHJvcGVydGllcyI6eyJub3RlSW5kZXgiOjB9LCJpc0VkaXRlZCI6ZmFsc2UsIm1hbnVhbE92ZXJyaWRlIjp7ImlzTWFudWFsbHlPdmVycmlkZGVuIjp0cnVlLCJjaXRlcHJvY1RleHQiOiIoT2ggJiMzODsgTGVlLCAyMDA5KSIsIm1hbnVhbE92ZXJyaWRlVGV4dCI6Ik9oIHkgTGVlICgyMDA5KSJ9LCJjaXRhdGlvbkl0ZW1zIjpbeyJpZCI6ImNkZWRlMmVjLTBhNDctMzM1OC1iN2Q3LTVkZGQ4NjE5YzdmYyIsIml0ZW1EYXRhIjp7InR5cGUiOiJhcnRpY2xlLWpvdXJuYWwiLCJpZCI6ImNkZWRlMmVjLTBhNDctMzM1OC1iN2Q3LTVkZGQ4NjE5YzdmYyIsInRpdGxlIjoiRXhhbWluaW5nIHRoZSBwc3ljaG9tZXRyaWMgcHJvcGVydGllcyBvZiB0aGUgTWFzbGFjaCBCdXJub3V0IEludmVudG9yeSB3aXRoIGEgc2FtcGxlIG9mIGNoaWxkIHByb3RlY3RpdmUgc2VydmljZSB3b3JrZXJzIGluIEtvcmVhIiwiYXV0aG9yIjpbeyJmYW1pbHkiOiJPaCIsImdpdmVuIjoiU2V1bmctSHdhbiIsInBhcnNlLW5hbWVzIjpmYWxzZSwiZHJvcHBpbmctcGFydGljbGUiOiIiLCJub24tZHJvcHBpbmctcGFydGljbGUiOiIifSx7ImZhbWlseSI6IkxlZSIsImdpdmVuIjoiTWluaG9uZyIsInBhcnNlLW5hbWVzIjpmYWxzZSwiZHJvcHBpbmctcGFydGljbGUiOiIiLCJub24tZHJvcHBpbmctcGFydGljbGUiOiIifV0sImNvbnRhaW5lci10aXRsZSI6IkNoaWxkcmVuIGFuZCBZb3V0aCBTZXJ2aWNlcyBSZXZpZXciLCJjb250YWluZXItdGl0bGUtc2hvcnQiOiJDaGlsZCBZb3V0aCBTZXJ2IFJldiIsIkRPSSI6Imh0dHBzOi8vZG9pLm9yZy8xMC4xMDE2L2ouY2hpbGR5b3V0aC4yMDA4LjA3LjAxMiIsIklTU04iOiIwMTkwLTc0MDkiLCJVUkwiOiJodHRwczovL3d3dy5zY2llbmNlZGlyZWN0LmNvbS9zY2llbmNlL2FydGljbGUvcGlpL1MwMTkwNzQwOTA4MDAxODI1IiwiaXNzdWVkIjp7ImRhdGUtcGFydHMiOltbMjAwOV1dfSwicGFnZSI6IjIwNi0yMTAiLCJhYnN0cmFjdCI6IlRoaXMgc3R1ZHkgZXZhbHVhdGVkIHRoZSBwc3ljaG9tZXRyaWMgcHJvcGVydGllcyBvZiBhIHJldmlzZWQgTWFzbGFjaCBCdXJub3V0IEludmVudG9yeSAoTUJJKSBmb3IgY2hpbGQgcHJvdGVjdGl2ZSBzZXJ2aWNlIChDUFMpIHdvcmtlcnMuIFRoZSBwc3ljaG9tZXRyaWMgcHJvcGVydGllcyBvZiB0aGlzIHJldmlzZWQgbWVhc3VyZSB3ZXJlIHZlcmlmaWVkIHVzaW5nIGl0ZW0gYW5hbHlzZXMsIGV4cGxvcmF0b3J5IGZhY3RvciBhbmFseXNpcyAoRUZBKSwgYW5kIGNvbmZpcm1hdG9yeSBmYWN0b3IgYW5hbHlzaXMgKENGQSkuIEZvciBjcm9zcy12YWxpZGl0eSwgYSB0b3RhbCBvZiAyNDkgQ1BTIHdvcmtlcnMgaW4gU291dGggS29yZWEgd2VyZSByYW5kb21seSBkaXZpZGVkIGludG8gdHdvIGdyb3Vwczogb25lIGdyb3VwIGZvciB0aGUgRUZBIChuPTEyNC8yNDkpIGFuZCB0aGUgb3RoZXIgZ3JvdXAgZm9yIHRoZSBDRkEgKG49MTI1LzI0OSkuIFRoZSBmaW5hbCB2ZXJzaW9uIG9mIHRoZSAxNS1pdGVtIE1CSSBzaG93ZWQgYSBnb29kIGludGVybmFsIGNvbnNpc3RlbmN5LiBJbiBhZGRpdGlvbiwgYSBDRkEgdmVyaWZpZWQgdGhlIGFjY2VwdGFiaWxpdHkgb2YgdGhlIG1vZGVsIGZpdC4gVGhlIHJlc3VsdHMgY29uZmlybWVkIHRoYXQgdGhlIDE1LWl0ZW0gcmV2aXNlZCBNQkkgd2FzIGJvdGggcmVsaWFibGUgYW5kIHZhbGlkLiBJbiBjb25jbHVzaW9uLCB0aGUgTUJJIGN1cnJlbnRseSB1c2VkIGZvciBDUFMgd29ya2VycyBtYXkgYWxzbyBiZSB1c2VmdWwgaW4gY2xpbmljYWwgYW5kIHJlc2VhcmNoIHNldHRpbmdzLiIsImlzc3VlIjoiMiIsInZvbHVtZSI6IjMxIn0sImlzVGVtcG9yYXJ5IjpmYWxzZX1dfQ==&quot;},{&quot;citationID&quot;:&quot;MENDELEY_CITATION_ccb4dfca-f0de-42fb-ae55-7c5bfe759e96&quot;,&quot;properties&quot;:{&quot;noteIndex&quot;:0},&quot;isEdited&quot;:false,&quot;manualOverride&quot;:{&quot;isManuallyOverridden&quot;:true,&quot;citeprocText&quot;:&quot;(Yslado Méndez et al., 2021)&quot;,&quot;manualOverrideText&quot;:&quot;Yslado et al. (2021)&quot;},&quot;citationItems&quot;:[{&quot;id&quot;:&quot;61bc8f52-0618-3663-8093-417a13d07a8a&quot;,&quot;itemData&quot;:{&quot;type&quot;:&quot;article-journal&quot;,&quot;id&quot;:&quot;61bc8f52-0618-3663-8093-417a13d07a8a&quot;,&quot;title&quot;:&quot;Propiedades psicométricas del cuestionario burnout para profesores universitarios en una muestra peruana&quot;,&quot;author&quot;:[{&quot;family&quot;:&quot;Yslado Méndez&quot;,&quot;given&quot;:&quot;Rosario Margarita&quot;,&quot;parse-names&quot;:false,&quot;dropping-particle&quot;:&quot;&quot;,&quot;non-dropping-particle&quot;:&quot;&quot;},{&quot;family&quot;:&quot;Ramírez Asís&quot;,&quot;given&quot;:&quot;Edwin Hernán&quot;,&quot;parse-names&quot;:false,&quot;dropping-particle&quot;:&quot;&quot;,&quot;non-dropping-particle&quot;:&quot;&quot;},{&quot;family&quot;:&quot;García Figueroa&quot;,&quot;given&quot;:&quot;María Elena&quot;,&quot;parse-names&quot;:false,&quot;dropping-particle&quot;:&quot;&quot;,&quot;non-dropping-particle&quot;:&quot;&quot;}],&quot;container-title&quot;:&quot;Archivos de Medicina (Manizales)&quot;,&quot;DOI&quot;:&quot;10.30554/archmed.21.2.3983.2021&quot;,&quot;ISSN&quot;:&quot;2339-3874&quot;,&quot;URL&quot;:&quot;https://revistasum.umanizales.edu.co/ojs/index.php/archivosmedicina/article/view/3983&quot;,&quot;issued&quot;:{&quot;date-parts&quot;:[[2021,4,25]]},&quot;abstract&quot;:&quot;&lt;p&gt;Objetivo: Se analizó la validez y confiabilidad del cuestionario burnout para profesores universitarios, que es una versión modificada de la adaptación española del Inventario Burnout de Maslach (MBI). Materiales y métodos: es un estudio psicométrico, transversal, de tipo instrumental, cuya muestra está conformada por 206 docentes de la Universidad Nacional Santiago Antúnez de Mayolo (Ancash, Perú), 164 varones y 42 mujeres, de 20 a 70 años de edad, 165 nombrados y 41 contratados, quienes participaron voluntariamente en el estudio. Resultados: el cuestionario cuenta con validez de contenido, para lo cual se consultó a ocho expertos y se determinó la V de Aiken, que presenta un valor aceptable igual a 0,91. La validez de constructo fue estimada tanto a través del análisis factorial exploratorio, en la cual la medida de Kaiser Meyer Olkin es igual a 0,87; como del análisis factorial confirmatorio en la que las puntuaciones de medida de ajuste son adecuadas para el burnout por docencia (RMSEA=0,07, CFI=0,87, TLI=0,86, NFI=0,77) y para el burnout por investigación (RMSEA=0,06, CFI=0,91, TLI=0,90, NFI=0,80). La validez discriminante se determinó mediante el índice de discriminación de los ítems, y todos obtuvieron puntuaciones superiores al mínimo aceptable (r=0,20). Asimismo, los resultados revelaron consistencia interna a través del coeficiente del alfa de Cronbach (α=0,92) y del omega (Ω=0,92). Conclusión: Se confirmó que las propiedades psicométricas del cuestionario burnout para profesores universitarios son adecuadas, pues evidencia tener validez y confiabilidad para evaluar el burnout.&lt;/p&gt;&quot;,&quot;issue&quot;:&quot;2&quot;,&quot;volume&quot;:&quot;21&quot;},&quot;isTemporary&quot;:false}],&quot;citationTag&quot;:&quot;MENDELEY_CITATION_v3_eyJjaXRhdGlvbklEIjoiTUVOREVMRVlfQ0lUQVRJT05fY2NiNGRmY2EtZjBkZS00MmZiLWFlNTUtN2M1YmZlNzU5ZTk2IiwicHJvcGVydGllcyI6eyJub3RlSW5kZXgiOjB9LCJpc0VkaXRlZCI6ZmFsc2UsIm1hbnVhbE92ZXJyaWRlIjp7ImlzTWFudWFsbHlPdmVycmlkZGVuIjp0cnVlLCJjaXRlcHJvY1RleHQiOiIoWXNsYWRvIE3DqW5kZXogZXQgYWwuLCAyMDIxKSIsIm1hbnVhbE92ZXJyaWRlVGV4dCI6IllzbGFkbyBldCBhbC4gKDIwMjEpIn0sImNpdGF0aW9uSXRlbXMiOlt7ImlkIjoiNjFiYzhmNTItMDYxOC0zNjYzLTgwOTMtNDE3YTEzZDA3YThhIiwiaXRlbURhdGEiOnsidHlwZSI6ImFydGljbGUtam91cm5hbCIsImlkIjoiNjFiYzhmNTItMDYxOC0zNjYzLTgwOTMtNDE3YTEzZDA3YThhIiwidGl0bGUiOiJQcm9waWVkYWRlcyBwc2ljb23DqXRyaWNhcyBkZWwgY3Vlc3Rpb25hcmlvIGJ1cm5vdXQgcGFyYSBwcm9mZXNvcmVzIHVuaXZlcnNpdGFyaW9zIGVuIHVuYSBtdWVzdHJhIHBlcnVhbmEiLCJhdXRob3IiOlt7ImZhbWlseSI6IllzbGFkbyBNw6luZGV6IiwiZ2l2ZW4iOiJSb3NhcmlvIE1hcmdhcml0YSIsInBhcnNlLW5hbWVzIjpmYWxzZSwiZHJvcHBpbmctcGFydGljbGUiOiIiLCJub24tZHJvcHBpbmctcGFydGljbGUiOiIifSx7ImZhbWlseSI6IlJhbcOtcmV6IEFzw61zIiwiZ2l2ZW4iOiJFZHdpbiBIZXJuw6FuIiwicGFyc2UtbmFtZXMiOmZhbHNlLCJkcm9wcGluZy1wYXJ0aWNsZSI6IiIsIm5vbi1kcm9wcGluZy1wYXJ0aWNsZSI6IiJ9LHsiZmFtaWx5IjoiR2FyY8OtYSBGaWd1ZXJvYSIsImdpdmVuIjoiTWFyw61hIEVsZW5hIiwicGFyc2UtbmFtZXMiOmZhbHNlLCJkcm9wcGluZy1wYXJ0aWNsZSI6IiIsIm5vbi1kcm9wcGluZy1wYXJ0aWNsZSI6IiJ9XSwiY29udGFpbmVyLXRpdGxlIjoiQXJjaGl2b3MgZGUgTWVkaWNpbmEgKE1hbml6YWxlcykiLCJET0kiOiIxMC4zMDU1NC9hcmNobWVkLjIxLjIuMzk4My4yMDIxIiwiSVNTTiI6IjIzMzktMzg3NCIsIlVSTCI6Imh0dHBzOi8vcmV2aXN0YXN1bS51bWFuaXphbGVzLmVkdS5jby9vanMvaW5kZXgucGhwL2FyY2hpdm9zbWVkaWNpbmEvYXJ0aWNsZS92aWV3LzM5ODMiLCJpc3N1ZWQiOnsiZGF0ZS1wYXJ0cyI6W1syMDIxLDQsMjVdXX0sImFic3RyYWN0IjoiPHA+T2JqZXRpdm86IFNlIGFuYWxpesOzIGxhIHZhbGlkZXogeSBjb25maWFiaWxpZGFkIGRlbCBjdWVzdGlvbmFyaW8gYnVybm91dCBwYXJhIHByb2Zlc29yZXMgdW5pdmVyc2l0YXJpb3MsIHF1ZSBlcyB1bmEgdmVyc2nDs24gbW9kaWZpY2FkYSBkZSBsYSBhZGFwdGFjacOzbiBlc3Bhw7FvbGEgZGVsIEludmVudGFyaW8gQnVybm91dCBkZSBNYXNsYWNoIChNQkkpLiBNYXRlcmlhbGVzIHkgbcOpdG9kb3M6IGVzIHVuIGVzdHVkaW8gcHNpY29tw6l0cmljbywgdHJhbnN2ZXJzYWwsIGRlIHRpcG8gaW5zdHJ1bWVudGFsLCBjdXlhIG11ZXN0cmEgZXN0w6EgY29uZm9ybWFkYSBwb3IgMjA2IGRvY2VudGVzIGRlIGxhIFVuaXZlcnNpZGFkIE5hY2lvbmFsIFNhbnRpYWdvIEFudMO6bmV6IGRlIE1heW9sbyAoQW5jYXNoLCBQZXLDuiksIDE2NCB2YXJvbmVzIHkgNDIgbXVqZXJlcywgZGUgMjAgYSA3MCBhw7FvcyBkZSBlZGFkLCAxNjUgbm9tYnJhZG9zIHkgNDEgY29udHJhdGFkb3MsIHF1aWVuZXMgcGFydGljaXBhcm9uIHZvbHVudGFyaWFtZW50ZSBlbiBlbCBlc3R1ZGlvLiBSZXN1bHRhZG9zOiBlbCBjdWVzdGlvbmFyaW8gY3VlbnRhIGNvbiB2YWxpZGV6IGRlIGNvbnRlbmlkbywgcGFyYSBsbyBjdWFsIHNlIGNvbnN1bHTDsyBhIG9jaG8gZXhwZXJ0b3MgeSBzZSBkZXRlcm1pbsOzIGxhIFYgZGUgQWlrZW4sIHF1ZSBwcmVzZW50YSB1biB2YWxvciBhY2VwdGFibGUgaWd1YWwgYSAwLDkxLiBMYSB2YWxpZGV6IGRlIGNvbnN0cnVjdG8gZnVlIGVzdGltYWRhIHRhbnRvIGEgdHJhdsOpcyBkZWwgYW7DoWxpc2lzIGZhY3RvcmlhbCBleHBsb3JhdG9yaW8sIGVuIGxhIGN1YWwgbGEgbWVkaWRhIGRlIEthaXNlciBNZXllciBPbGtpbiBlcyBpZ3VhbCBhIDAsODc7IGNvbW8gZGVsIGFuw6FsaXNpcyBmYWN0b3JpYWwgY29uZmlybWF0b3JpbyBlbiBsYSBxdWUgbGFzIHB1bnR1YWNpb25lcyBkZSBtZWRpZGEgZGUgYWp1c3RlIHNvbiBhZGVjdWFkYXMgcGFyYSBlbCBidXJub3V0IHBvciBkb2NlbmNpYSAoUk1TRUE9MCwwNywgQ0ZJPTAsODcsIFRMST0wLDg2LCBORkk9MCw3NykgeSBwYXJhIGVsIGJ1cm5vdXQgcG9yIGludmVzdGlnYWNpw7NuIChSTVNFQT0wLDA2LCBDRkk9MCw5MSwgVExJPTAsOTAsIE5GST0wLDgwKS4gTGEgdmFsaWRleiBkaXNjcmltaW5hbnRlIHNlIGRldGVybWluw7MgbWVkaWFudGUgZWwgw61uZGljZSBkZSBkaXNjcmltaW5hY2nDs24gZGUgbG9zIMOtdGVtcywgeSB0b2RvcyBvYnR1dmllcm9uIHB1bnR1YWNpb25lcyBzdXBlcmlvcmVzIGFsIG3DrW5pbW8gYWNlcHRhYmxlIChyPTAsMjApLiBBc2ltaXNtbywgbG9zIHJlc3VsdGFkb3MgcmV2ZWxhcm9uIGNvbnNpc3RlbmNpYSBpbnRlcm5hIGEgdHJhdsOpcyBkZWwgY29lZmljaWVudGUgZGVsIGFsZmEgZGUgQ3JvbmJhY2ggKM6xPTAsOTIpIHkgZGVsIG9tZWdhICjOqT0wLDkyKS4gQ29uY2x1c2nDs246IFNlIGNvbmZpcm3DsyBxdWUgbGFzIHByb3BpZWRhZGVzIHBzaWNvbcOpdHJpY2FzIGRlbCBjdWVzdGlvbmFyaW8gYnVybm91dCBwYXJhIHByb2Zlc29yZXMgdW5pdmVyc2l0YXJpb3Mgc29uIGFkZWN1YWRhcywgcHVlcyBldmlkZW5jaWEgdGVuZXIgdmFsaWRleiB5IGNvbmZpYWJpbGlkYWQgcGFyYSBldmFsdWFyIGVsIGJ1cm5vdXQuPC9wPiIsImlzc3VlIjoiMiIsInZvbHVtZSI6IjIxIn0sImlzVGVtcG9yYXJ5IjpmYWxzZX1dfQ==&quot;},{&quot;citationID&quot;:&quot;MENDELEY_CITATION_74164c48-ca0f-48e2-8f8a-cbf9a61dbdc7&quot;,&quot;properties&quot;:{&quot;noteIndex&quot;:0},&quot;isEdited&quot;:false,&quot;manualOverride&quot;:{&quot;isManuallyOverridden&quot;:true,&quot;citeprocText&quot;:&quot;(Loera et al., 2014)&quot;,&quot;manualOverrideText&quot;:&quot;Loera et al. (2014)&quot;},&quot;citationTag&quot;:&quot;MENDELEY_CITATION_v3_eyJjaXRhdGlvbklEIjoiTUVOREVMRVlfQ0lUQVRJT05fNzQxNjRjNDgtY2EwZi00OGUyLThmOGEtY2JmOWE2MWRiZGM3IiwicHJvcGVydGllcyI6eyJub3RlSW5kZXgiOjB9LCJpc0VkaXRlZCI6ZmFsc2UsIm1hbnVhbE92ZXJyaWRlIjp7ImlzTWFudWFsbHlPdmVycmlkZGVuIjp0cnVlLCJjaXRlcHJvY1RleHQiOiIoTG9lcmEgZXQgYWwuLCAyMDE0KSIsIm1hbnVhbE92ZXJyaWRlVGV4dCI6IkxvZXJhIGV0IGFsLiAoMjAxNCkifSwiY2l0YXRpb25JdGVtcyI6W3siaWQiOiJhOGYwZGY5Yi0zZmRmLTNjYjktYTE2NC1kMDFhZjc5MzhhYzMiLCJpdGVtRGF0YSI6eyJ0eXBlIjoiYXJ0aWNsZS1qb3VybmFsIiwiaWQiOiJhOGYwZGY5Yi0zZmRmLTNjYjktYTE2NC1kMDFhZjc5MzhhYzMiLCJ0aXRsZSI6IkV2YWx1YXRpbmcgdGhlIFBzeWNob21ldHJpYyBQcm9wZXJ0aWVzIG9mIHRoZSBNYXNsYWNoIEJ1cm5vdXQgSW52ZW50b3J5LUh1bWFuIFNlcnZpY2VzIFN1cnZleSAoTUJJLUhTUykgYW1vbmcgSXRhbGlhbiBOdXJzZXM6IEhvdyBNYW55IEZhY3RvcnMgTXVzdCBhIFJlc2VhcmNoZXIgQ29uc2lkZXI/IiwiYXV0aG9yIjpbeyJmYW1pbHkiOiJMb2VyYSIsImdpdmVuIjoiQmFyYmFyYSIsInBhcnNlLW5hbWVzIjpmYWxzZSwiZHJvcHBpbmctcGFydGljbGUiOiIiLCJub24tZHJvcHBpbmctcGFydGljbGUiOiIifSx7ImZhbWlseSI6IkNvbnZlcnNvIiwiZ2l2ZW4iOiJEYW5pZWxhIiwicGFyc2UtbmFtZXMiOmZhbHNlLCJkcm9wcGluZy1wYXJ0aWNsZSI6IiIsIm5vbi1kcm9wcGluZy1wYXJ0aWNsZSI6IiJ9LHsiZmFtaWx5IjoiVmlvdHRpIiwiZ2l2ZW4iOiJTYXJhIiwicGFyc2UtbmFtZXMiOmZhbHNlLCJkcm9wcGluZy1wYXJ0aWNsZSI6IiIsIm5vbi1kcm9wcGluZy1wYXJ0aWNsZSI6IiJ9XSwiY29udGFpbmVyLXRpdGxlIjoiUExPUyBPTkUiLCJjb250YWluZXItdGl0bGUtc2hvcnQiOiJQTG9TIE9uZSIsIlVSTCI6Imh0dHBzOi8vZG9pLm9yZy8xMC4xMzcxL2pvdXJuYWwucG9uZS4wMTE0OTg3IiwiaXNzdWVkIjp7ImRhdGUtcGFydHMiOltbMjAxNCwxMiwxMl1dfSwicGFnZSI6ImUxMTQ5ODctIiwiYWJzdHJhY3QiOiJCYWNrZ3JvdW5kIFRoZSBNYXNsYWNoIEJ1cm5vdXQgSW52ZW50b3J5IChNQkkpIGlzIHRoZSBtYWluc3RyZWFtIG1lYXN1cmUgZm9yIGJ1cm5vdXQuIEhvd2V2ZXIsIGl0cyBwc3ljaG9tZXRyaWMgcHJvcGVydGllcyBoYXZlIGJlZW4gcXVlc3Rpb25lZCwgYW5kIGFsdGVybmF0aXZlIG1lYXN1cmVtZW50IG1vZGVscyBvZiB0aGUgaW52ZW50b3J5IGhhdmUgYmVlbiBzdWdnZXN0ZWQuICBBaW1zIERpZmZlcmVudCBtb2RlbHMgZm9yIHRoZSBudW1iZXIgb2YgaXRlbXMgYW5kIGZhY3RvcnMgb2YgdGhlIE1CSS1IU1MsIHRoZSB2ZXJzaW9uIG9mIHRoZSBJbnZlbnRvcnkgZm9yIHRoZSBIdW1hbiBTZXJ2aWNlIHNlY3Rvciwgd2VyZSB0ZXN0ZWQgaW4gb3JkZXIgdG8gaWRlbnRpZnkgdGhlIG1vc3QgYXBwcm9wcmlhdGUgbW9kZWwgZm9yIG1lYXN1cmluZyBidXJub3V0IGluIEl0YWx5LiAgTWV0aG9kcyBUaGUgc3R1ZHkgZGF0YXNldCBjb25zaXN0ZWQgb2YgYSBzYW1wbGUgb2YgOTI1IG51cnNlcy4gVGVuIGFsdGVybmF0aXZlIG1vZGVscyBvZiBidXJub3V0IHdlcmUgY29tcGFyZWQgdXNpbmcgY29uZmlybWF0b3J5IGZhY3RvciBhbmFseXNpcy4gVGhlIHBzeWNob21ldHJpYyBwcm9wZXJ0aWVzIG9mIGl0ZW1zIGFuZCByZWxpYWJpbGl0eSBvZiB0aGUgTUJJLUhTUyBzdWJzY2FsZXMgd2VyZSBldmFsdWF0ZWQuICBSZXN1bHRzIEl0ZW0gbWFsZnVuY3Rpb25pbmcgbWF5IGNvbmZvdW5kIHRoZSBNQkktSFNTIGZhY3RvciBzdHJ1Y3R1cmUuIFRoZSBhbmFseXNpcyBjb25maXJtZWQgdGhlIGZhY3RvcmlhbCBzdHJ1Y3R1cmUgb2YgdGhlIE1CSS1IU1Mgd2l0aCBhIHRocmVlLWRpbWVuc2lvbmFsLCAyMC1pdGVtIGFzc2Vzc21lbnQuICBDb25jbHVzaW9ucyBUaGUgZmFjdG9yaWFsIHN0cnVjdHVyZSB1bmRlcmx5aW5nIHRoZSBNQkktSFNTIGZvbGxvd3MgTWFzbGFjaOKAmXMgZGVmaW5pdGlvbiB3aGVuIGl0ZW1zIGFyZSByZWR1Y2VkIGZyb20gdGhlIG9yaWdpbmFsIDIyIHRvIGEgMjAtaXRlbSBzZXQuIEFsdGVybmF0aXZlIG1vZGVscywgZWl0aGVyIHdpdGggZmV3ZXIgaXRlbXMgb3Igd2l0aCBhbiBpbmNyZWFzZWQgbnVtYmVyIG9mIGxhdGVudCBkaW1lbnNpb25zIGluIHRoZSBidXJub3V0IHN0cnVjdHVyZSwgZG8gbm90IHlpZWxkIGJldHRlciByZXN1bHRzIHRvIGp1c3RpZnkgcmVkZWZpbmluZyB0aGUgaXRlbSBzZXQgb3IgdGhlb3JldGljYWxseSByZXZpc2luZyB0aGUgc3luZHJvbWUgY29uc3RydWN0LiIsInB1Ymxpc2hlciI6IlB1YmxpYyBMaWJyYXJ5IG9mIFNjaWVuY2UiLCJpc3N1ZSI6IjEyIiwidm9sdW1lIjoiOSJ9LCJpc1RlbXBvcmFyeSI6ZmFsc2V9XX0=&quot;,&quot;citationItems&quot;:[{&quot;id&quot;:&quot;a8f0df9b-3fdf-3cb9-a164-d01af7938ac3&quot;,&quot;itemData&quot;:{&quot;type&quot;:&quot;article-journal&quot;,&quot;id&quot;:&quot;a8f0df9b-3fdf-3cb9-a164-d01af7938ac3&quot;,&quot;title&quot;:&quot;Evaluating the Psychometric Properties of the Maslach Burnout Inventory-Human Services Survey (MBI-HSS) among Italian Nurses: How Many Factors Must a Researcher Consider?&quot;,&quot;author&quot;:[{&quot;family&quot;:&quot;Loera&quot;,&quot;given&quot;:&quot;Barbara&quot;,&quot;parse-names&quot;:false,&quot;dropping-particle&quot;:&quot;&quot;,&quot;non-dropping-particle&quot;:&quot;&quot;},{&quot;family&quot;:&quot;Converso&quot;,&quot;given&quot;:&quot;Daniela&quot;,&quot;parse-names&quot;:false,&quot;dropping-particle&quot;:&quot;&quot;,&quot;non-dropping-particle&quot;:&quot;&quot;},{&quot;family&quot;:&quot;Viotti&quot;,&quot;given&quot;:&quot;Sara&quot;,&quot;parse-names&quot;:false,&quot;dropping-particle&quot;:&quot;&quot;,&quot;non-dropping-particle&quot;:&quot;&quot;}],&quot;container-title&quot;:&quot;PLOS ONE&quot;,&quot;container-title-short&quot;:&quot;PLoS One&quot;,&quot;URL&quot;:&quot;https://doi.org/10.1371/journal.pone.0114987&quot;,&quot;issued&quot;:{&quot;date-parts&quot;:[[2014,12,12]]},&quot;page&quot;:&quot;e114987-&quot;,&quot;abstract&quot;:&quot;Background The Maslach Burnout Inventory (MBI) is the mainstream measure for burnout. However, its psychometric properties have been questioned, and alternative measurement models of the inventory have been suggested.  Aims Different models for the number of items and factors of the MBI-HSS, the version of the Inventory for the Human Service sector, were tested in order to identify the most appropriate model for measuring burnout in Italy.  Methods The study dataset consisted of a sample of 925 nurses. Ten alternative models of burnout were compared using confirmatory factor analysis. The psychometric properties of items and reliability of the MBI-HSS subscales were evaluated.  Results Item malfunctioning may confound the MBI-HSS factor structure. The analysis confirmed the factorial structure of the MBI-HSS with a three-dimensional, 20-item assessment.  Conclusions The factorial structure underlying the MBI-HSS follows Maslach’s definition when items are reduced from the original 22 to a 20-item set. Alternative models, either with fewer items or with an increased number of latent dimensions in the burnout structure, do not yield better results to justify redefining the item set or theoretically revising the syndrome construct.&quot;,&quot;publisher&quot;:&quot;Public Library of Science&quot;,&quot;issue&quot;:&quot;12&quot;,&quot;volume&quot;:&quot;9&quot;},&quot;isTemporary&quot;:false}]},{&quot;citationID&quot;:&quot;MENDELEY_CITATION_e2b9a7d4-1c24-499e-9d47-7503debecd44&quot;,&quot;properties&quot;:{&quot;noteIndex&quot;:0},&quot;isEdited&quot;:false,&quot;manualOverride&quot;:{&quot;isManuallyOverridden&quot;:true,&quot;citeprocText&quot;:&quot;(Kanste et al., 2006)&quot;,&quot;manualOverrideText&quot;:&quot;Kanste et al. (2006)&quot;},&quot;citationTag&quot;:&quot;MENDELEY_CITATION_v3_eyJjaXRhdGlvbklEIjoiTUVOREVMRVlfQ0lUQVRJT05fZTJiOWE3ZDQtMWMyNC00OTllLTlkNDctNzUwM2RlYmVjZDQ0IiwicHJvcGVydGllcyI6eyJub3RlSW5kZXgiOjB9LCJpc0VkaXRlZCI6ZmFsc2UsIm1hbnVhbE92ZXJyaWRlIjp7ImlzTWFudWFsbHlPdmVycmlkZGVuIjp0cnVlLCJjaXRlcHJvY1RleHQiOiIoS2Fuc3RlIGV0IGFsLiwgMjAwNikiLCJtYW51YWxPdmVycmlkZVRleHQiOiJLYW5zdGUgZXQgYWwuICgyMDA2KSJ9LCJjaXRhdGlvbkl0ZW1zIjpbeyJpZCI6IjMxNDJkNTIxLWRmYWQtM2Q5MC1hOTdmLTRhYzUxZTg4NGE4MiIsIml0ZW1EYXRhIjp7InR5cGUiOiJhcnRpY2xlLWpvdXJuYWwiLCJpZCI6IjMxNDJkNTIxLWRmYWQtM2Q5MC1hOTdmLTRhYzUxZTg4NGE4MiIsInRpdGxlIjoiRmFjdG9yIHN0cnVjdHVyZSBvZiB0aGUgTWFzbGFjaCBCdXJub3V0IEludmVudG9yeSBhbW9uZyBGaW5uaXNoIG51cnNpbmcgc3RhZmYiLCJhdXRob3IiOlt7ImZhbWlseSI6IkthbnN0ZSIsImdpdmVuIjoiT3V0aSIsInBhcnNlLW5hbWVzIjpmYWxzZSwiZHJvcHBpbmctcGFydGljbGUiOiIiLCJub24tZHJvcHBpbmctcGFydGljbGUiOiIifSx7ImZhbWlseSI6Ik1pZXR0dW5lbiIsImdpdmVuIjoiSm91a28iLCJwYXJzZS1uYW1lcyI6ZmFsc2UsImRyb3BwaW5nLXBhcnRpY2xlIjoiIiwibm9uLWRyb3BwaW5nLXBhcnRpY2xlIjoiIn0seyJmYW1pbHkiOiJLeW5nw6RzIiwiZ2l2ZW4iOiJIZWx2aSIsInBhcnNlLW5hbWVzIjpmYWxzZSwiZHJvcHBpbmctcGFydGljbGUiOiIiLCJub24tZHJvcHBpbmctcGFydGljbGUiOiIifV0sImNvbnRhaW5lci10aXRsZSI6Ik51cnNpbmcgJiBIZWFsdGggU2NpZW5jZXMiLCJjb250YWluZXItdGl0bGUtc2hvcnQiOiJOdXJzIEhlYWx0aCBTY2kiLCJET0kiOiJodHRwczovL2RvaS5vcmcvMTAuMTExMS9qLjE0NDItMjAxOC4yMDA2LjAwMjgzLngiLCJJU1NOIjoiMTQ0MS0wNzQ1IiwiVVJMIjoiaHR0cHM6Ly9kb2kub3JnLzEwLjExMTEvai4xNDQyLTIwMTguMjAwNi4wMDI4My54IiwiaXNzdWVkIjp7ImRhdGUtcGFydHMiOltbMjAwNiwxMiwxXV19LCJwYWdlIjoiMjAxLTIwNyIsImFic3RyYWN0IjoiQWJzdHJhY3QgVGhlIHB1cnBvc2Ugb2YgdGhlIHN0dWR5IHdhcyB0byBpbnZlc3RpZ2F0ZSB0aGUgZmFjdG9yIHN0cnVjdHVyZSBvZiB0aGUgTWFzbGFjaCBCdXJub3V0IEludmVudG9yeSA/IEh1bWFuIFNlcnZpY2VzIFN1cnZleSAoTUJJLUhTUykgYW1vbmcgRmlubmlzaCBudXJzaW5nIHN0YWZmLiBBbHRob3VnaCB0aGUgZmFjdG9yaWFsIHZhbGlkaXR5IG9mIHRoZSBNQkktSFNTIGhhcyBiZWVuIHN0dWRpZWQgYWNyb3NzIGRpZmZlcmVudCBjb3VudHJpZXMsIHRoZSBmYWN0b3Igc3RydWN0dXJlIGhhcyBuZXZlciBiZWVuIGludmVzdGlnYXRlZCBhbW9uZyBGaW5uaXNoIG51cnNpbmcgc3RhZmYuIFRoZSBkYXRhIHdlcmUgZ2F0aGVyZWQgYnkgcG9zdGFsIHF1ZXN0aW9ubmFpcmVzIGZyb20gbnVyc2luZyBzdGFmZiB3b3JraW5nIGluIGhlYWx0aC1jYXJlIG9yZ2FuaXphdGlvbnMgYXJvdW5kIEZpbmxhbmQuIFRoZSBzYW1wbGUgY29uc2lzdGVkIG9mIDYyNyBudXJzZXMgYW5kIG51cnNlIG1hbmFnZXJzLiBUaGUgZmFjdG9yIHN0cnVjdHVyZSB3YXMgc3R1ZGllZCBieSB1c2luZyBleHBsb3JhdG9yeSBhbmQgY29uZmlybWF0b3J5IGZhY3RvciBhbmFseXNpcy4gVGhlIGZpdCBvZiB0aGUgaHlwb3RoZXNpemVkIHRocmVlLWZhY3RvciBtb2RlbCB0byB0aGUgZGF0YSB3YXMgc3VwZXJpb3IgdG8gdGhlIGFsdGVybmF0aXZlIG9uZS1mYWN0b3IgYW5kIHR3by1mYWN0b3IgbW9kZWxzLiBUaGUgdGhyZWUtZmFjdG9yIHN0cnVjdHVyZSAoZW1vdGlvbmFsIGV4aGF1c3Rpb24sIGRlcGVyc29uYWxpemF0aW9uLCByZWR1Y2VkIHBlcnNvbmFsIGFjY29tcGxpc2htZW50KSBzaG93ZWQgdGhlIGJlc3QgZml0LCB3aGlsZSB0aGUgaW50ZXJuYWwgY29uc2lzdGVuY2llcyBvZiB0aGUgc3Vic2NhbGVzIHdlcmUgc2F0aXNmYWN0b3J5LiBUaGUgTUJJLUhTUyBpcyBhIGhpZ2hseSBzdWl0YWJsZSBpbnN0cnVtZW50IGZvciBtZWFzdXJpbmcgYnVybm91dCBhbW9uZyBudXJzaW5nIHN0YWZmIGFuZCBpdCBpcyB2ZXJ5IGFwcGxpY2FibGUgdG8gRmlubmlzaCBoZWFsdGgtY2FyZSByZXNlYXJjaC4iLCJwdWJsaXNoZXIiOiJKb2huIFdpbGV5ICYgU29ucywgTHRkIiwiaXNzdWUiOiI0Iiwidm9sdW1lIjoiOCJ9LCJpc1RlbXBvcmFyeSI6ZmFsc2V9XX0=&quot;,&quot;citationItems&quot;:[{&quot;id&quot;:&quot;3142d521-dfad-3d90-a97f-4ac51e884a82&quot;,&quot;itemData&quot;:{&quot;type&quot;:&quot;article-journal&quot;,&quot;id&quot;:&quot;3142d521-dfad-3d90-a97f-4ac51e884a82&quot;,&quot;title&quot;:&quot;Factor structure of the Maslach Burnout Inventory among Finnish nursing staff&quot;,&quot;author&quot;:[{&quot;family&quot;:&quot;Kanste&quot;,&quot;given&quot;:&quot;Outi&quot;,&quot;parse-names&quot;:false,&quot;dropping-particle&quot;:&quot;&quot;,&quot;non-dropping-particle&quot;:&quot;&quot;},{&quot;family&quot;:&quot;Miettunen&quot;,&quot;given&quot;:&quot;Jouko&quot;,&quot;parse-names&quot;:false,&quot;dropping-particle&quot;:&quot;&quot;,&quot;non-dropping-particle&quot;:&quot;&quot;},{&quot;family&quot;:&quot;Kyngäs&quot;,&quot;given&quot;:&quot;Helvi&quot;,&quot;parse-names&quot;:false,&quot;dropping-particle&quot;:&quot;&quot;,&quot;non-dropping-particle&quot;:&quot;&quot;}],&quot;container-title&quot;:&quot;Nursing &amp; Health Sciences&quot;,&quot;container-title-short&quot;:&quot;Nurs Health Sci&quot;,&quot;DOI&quot;:&quot;https://doi.org/10.1111/j.1442-2018.2006.00283.x&quot;,&quot;ISSN&quot;:&quot;1441-0745&quot;,&quot;URL&quot;:&quot;https://doi.org/10.1111/j.1442-2018.2006.00283.x&quot;,&quot;issued&quot;:{&quot;date-parts&quot;:[[2006,12,1]]},&quot;page&quot;:&quot;201-207&quot;,&quot;abstract&quot;:&quot;Abstract The purpose of the study was to investigate the factor structure of the Maslach Burnout Inventory ? Human Services Survey (MBI-HSS) among Finnish nursing staff. Although the factorial validity of the MBI-HSS has been studied across different countries, the factor structure has never been investigated among Finnish nursing staff. The data were gathered by postal questionnaires from nursing staff working in health-care organizations around Finland. The sample consisted of 627 nurses and nurse managers. The factor structure was studied by using exploratory and confirmatory factor analysis. The fit of the hypothesized three-factor model to the data was superior to the alternative one-factor and two-factor models. The three-factor structure (emotional exhaustion, depersonalization, reduced personal accomplishment) showed the best fit, while the internal consistencies of the subscales were satisfactory. The MBI-HSS is a highly suitable instrument for measuring burnout among nursing staff and it is very applicable to Finnish health-care research.&quot;,&quot;publisher&quot;:&quot;John Wiley &amp; Sons, Ltd&quot;,&quot;issue&quot;:&quot;4&quot;,&quot;volume&quot;:&quot;8&quot;},&quot;isTemporary&quot;:false}]},{&quot;citationID&quot;:&quot;MENDELEY_CITATION_4fff2b2b-1447-4c31-b181-923c1eba4845&quot;,&quot;properties&quot;:{&quot;noteIndex&quot;:0},&quot;isEdited&quot;:false,&quot;manualOverride&quot;:{&quot;isManuallyOverridden&quot;:true,&quot;citeprocText&quot;:&quot;(Calderón-de la Cruz et al., 2020)&quot;,&quot;manualOverrideText&quot;:&quot;Calderón-de la Cruz et al. (2020)&quot;},&quot;citationItems&quot;:[{&quot;id&quot;:&quot;567c3df7-de1d-3c85-9ddc-e9e4cf551f8d&quot;,&quot;itemData&quot;:{&quot;type&quot;:&quot;article-journal&quot;,&quot;id&quot;:&quot;567c3df7-de1d-3c85-9ddc-e9e4cf551f8d&quot;,&quot;title&quot;:&quot;Is the factorial structure of the Maslach Burnout Inventory Human Service Survey (MBI-HSS) replicable in the nursing profession in Peru? A national study&quot;,&quot;author&quot;:[{&quot;family&quot;:&quot;Calderón-de la Cruz&quot;,&quot;given&quot;:&quot;Gustavo Alexis&quot;,&quot;parse-names&quot;:false,&quot;dropping-particle&quot;:&quot;&quot;,&quot;non-dropping-particle&quot;:&quot;&quot;},{&quot;family&quot;:&quot;Merino-Soto&quot;,&quot;given&quot;:&quot;César&quot;,&quot;parse-names&quot;:false,&quot;dropping-particle&quot;:&quot;&quot;,&quot;non-dropping-particle&quot;:&quot;&quot;},{&quot;family&quot;:&quot;Juárez-García&quot;,&quot;given&quot;:&quot;Arturo&quot;,&quot;parse-names&quot;:false,&quot;dropping-particle&quot;:&quot;&quot;,&quot;non-dropping-particle&quot;:&quot;&quot;},{&quot;family&quot;:&quot;Dominguez-Lara&quot;,&quot;given&quot;:&quot;Sergio&quot;,&quot;parse-names&quot;:false,&quot;dropping-particle&quot;:&quot;&quot;,&quot;non-dropping-particle&quot;:&quot;&quot;},{&quot;family&quot;:&quot;Fernández-Arata&quot;,&quot;given&quot;:&quot;Manuel&quot;,&quot;parse-names&quot;:false,&quot;dropping-particle&quot;:&quot;&quot;,&quot;non-dropping-particle&quot;:&quot;&quot;}],&quot;container-title&quot;:&quot;Enfermería Clínica (English Edition)&quot;,&quot;DOI&quot;:&quot;https://doi.org/10.1016/j.enfcle.2019.12.004&quot;,&quot;ISSN&quot;:&quot;2445-1479&quot;,&quot;URL&quot;:&quot;https://www.sciencedirect.com/science/article/pii/S2445147920300564&quot;,&quot;issued&quot;:{&quot;date-parts&quot;:[[2020]]},&quot;page&quot;:&quot;340-348&quot;,&quot;abstract&quot;:&quot;Objective\nThe Maslach Burnout Inventory (MBI) is an instrument commonly used for the evaluation of burnout syndrome. The version of the MBI-Human Survey (MBI-HSS) was applied to Peruvian nurses to explore the prevalence of this syndrome without previously considering possible evidence of validity to accredit its use. The purpose of this research is to evaluate the internal structure and reliability of the MBI-HSS in Peruvian nurses.\nMethods\nThe study was prepared through secondary data analysis based on the information collected from 2809 nurses in Peru obtained from the National Survey of Satisfaction of Health Users (ENSUSALUD) applied in 2014. An exploratory and confirmatory factor analysis was prepared; reliability was estimated with Cronbach alpha and Omega.\nResults\nThe analyses indicated the presence of three factors, but with a reduction of 7 items; reliability was acceptable with the Omega coefficient.\nConclusion\nThe results question the validity of the original version of the MBI-HSS for its application in Peruvian nurses, therefore, its diagnostic utility should be viewed with caution. As an alternative, it is advisable to prioritise the 15-item version and to continue with validation studies.\nResumen\nObjetivo\nEl Maslach Burnout Inventory (MBI) es un instrumento de uso habitual para la evaluación del síndrome de burnout. La versión del MBI-Human Survey (MBI-HSS) fue aplicado en enfermeros peruanos para explorar la prevalencia de este síndrome sin considerar previamente posibles evidencias de validez para acreditar su uso. El propósito de la presente investigación es evaluar la estructura interna y la confiabilidad del MBI-HSS en enfermeros peruanos.\nMétodo\nEl estudio se elaboró mediante análisis secundario de datos a partir de la información recogida a 2809 enfermeros del Perú obtenidos de la Encuesta Nacional de Satisfacción de Usuarios en Salud (ENSUSALUD) aplicado el año 2014. Se elaboró un análisis factorial exploratorio y confirmatorio; la confiabilidad fue estimada con el alfa de Cronbach y Omega.\nResultados\nLos análisis indicaron la presencia de tres factores, pero con una reducción de 7 ítems; la confiabilidad fue aceptable con el coeficiente Omega.\nConclusiones\nLos resultados cuestionan la validez de la versión original del MBI-HSS para su aplicación en las enfermeras peruanas, por tanto, se requiere tomar con cautela su utilidad diagnóstica. Como alternativa, es recomendable priorizar la versión de 15 ítems y continuar con los estudios de validación.&quot;,&quot;issue&quot;:&quot;5&quot;,&quot;volume&quot;:&quot;30&quot;,&quot;container-title-short&quot;:&quot;&quot;},&quot;isTemporary&quot;:false}],&quot;citationTag&quot;:&quot;MENDELEY_CITATION_v3_eyJjaXRhdGlvbklEIjoiTUVOREVMRVlfQ0lUQVRJT05fNGZmZjJiMmItMTQ0Ny00YzMxLWIxODEtOTIzYzFlYmE0ODQ1IiwicHJvcGVydGllcyI6eyJub3RlSW5kZXgiOjB9LCJpc0VkaXRlZCI6ZmFsc2UsIm1hbnVhbE92ZXJyaWRlIjp7ImlzTWFudWFsbHlPdmVycmlkZGVuIjp0cnVlLCJjaXRlcHJvY1RleHQiOiIoQ2FsZGVyw7NuLWRlIGxhIENydXogZXQgYWwuLCAyMDIwKSIsIm1hbnVhbE92ZXJyaWRlVGV4dCI6IkNhbGRlcsOzbi1kZSBsYSBDcnV6IGV0IGFsLiAoMjAyMCkifSwiY2l0YXRpb25JdGVtcyI6W3siaWQiOiI1NjdjM2RmNy1kZTFkLTNjODUtOWRkYy1lOWU0Y2Y1NTFmOGQiLCJpdGVtRGF0YSI6eyJ0eXBlIjoiYXJ0aWNsZS1qb3VybmFsIiwiaWQiOiI1NjdjM2RmNy1kZTFkLTNjODUtOWRkYy1lOWU0Y2Y1NTFmOGQiLCJ0aXRsZSI6IklzIHRoZSBmYWN0b3JpYWwgc3RydWN0dXJlIG9mIHRoZSBNYXNsYWNoIEJ1cm5vdXQgSW52ZW50b3J5IEh1bWFuIFNlcnZpY2UgU3VydmV5IChNQkktSFNTKSByZXBsaWNhYmxlIGluIHRoZSBudXJzaW5nIHByb2Zlc3Npb24gaW4gUGVydT8gQSBuYXRpb25hbCBzdHVkeSIsImF1dGhvciI6W3siZmFtaWx5IjoiQ2FsZGVyw7NuLWRlIGxhIENydXoiLCJnaXZlbiI6Ikd1c3Rhdm8gQWxleGlzIiwicGFyc2UtbmFtZXMiOmZhbHNlLCJkcm9wcGluZy1wYXJ0aWNsZSI6IiIsIm5vbi1kcm9wcGluZy1wYXJ0aWNsZSI6IiJ9LHsiZmFtaWx5IjoiTWVyaW5vLVNvdG8iLCJnaXZlbiI6IkPDqXNhciIsInBhcnNlLW5hbWVzIjpmYWxzZSwiZHJvcHBpbmctcGFydGljbGUiOiIiLCJub24tZHJvcHBpbmctcGFydGljbGUiOiIifSx7ImZhbWlseSI6Ikp1w6FyZXotR2FyY8OtYSIsImdpdmVuIjoiQXJ0dXJvIiwicGFyc2UtbmFtZXMiOmZhbHNlLCJkcm9wcGluZy1wYXJ0aWNsZSI6IiIsIm5vbi1kcm9wcGluZy1wYXJ0aWNsZSI6IiJ9LHsiZmFtaWx5IjoiRG9taW5ndWV6LUxhcmEiLCJnaXZlbiI6IlNlcmdpbyIsInBhcnNlLW5hbWVzIjpmYWxzZSwiZHJvcHBpbmctcGFydGljbGUiOiIiLCJub24tZHJvcHBpbmctcGFydGljbGUiOiIifSx7ImZhbWlseSI6IkZlcm7DoW5kZXotQXJhdGEiLCJnaXZlbiI6Ik1hbnVlbCIsInBhcnNlLW5hbWVzIjpmYWxzZSwiZHJvcHBpbmctcGFydGljbGUiOiIiLCJub24tZHJvcHBpbmctcGFydGljbGUiOiIifV0sImNvbnRhaW5lci10aXRsZSI6IkVuZmVybWVyw61hIENsw61uaWNhIChFbmdsaXNoIEVkaXRpb24pIiwiRE9JIjoiaHR0cHM6Ly9kb2kub3JnLzEwLjEwMTYvai5lbmZjbGUuMjAxOS4xMi4wMDQiLCJJU1NOIjoiMjQ0NS0xNDc5IiwiVVJMIjoiaHR0cHM6Ly93d3cuc2NpZW5jZWRpcmVjdC5jb20vc2NpZW5jZS9hcnRpY2xlL3BpaS9TMjQ0NTE0NzkyMDMwMDU2NCIsImlzc3VlZCI6eyJkYXRlLXBhcnRzIjpbWzIwMjBdXX0sInBhZ2UiOiIzNDAtMzQ4IiwiYWJzdHJhY3QiOiJPYmplY3RpdmVcblRoZSBNYXNsYWNoIEJ1cm5vdXQgSW52ZW50b3J5IChNQkkpIGlzIGFuIGluc3RydW1lbnQgY29tbW9ubHkgdXNlZCBmb3IgdGhlIGV2YWx1YXRpb24gb2YgYnVybm91dCBzeW5kcm9tZS4gVGhlIHZlcnNpb24gb2YgdGhlIE1CSS1IdW1hbiBTdXJ2ZXkgKE1CSS1IU1MpIHdhcyBhcHBsaWVkIHRvIFBlcnV2aWFuIG51cnNlcyB0byBleHBsb3JlIHRoZSBwcmV2YWxlbmNlIG9mIHRoaXMgc3luZHJvbWUgd2l0aG91dCBwcmV2aW91c2x5IGNvbnNpZGVyaW5nIHBvc3NpYmxlIGV2aWRlbmNlIG9mIHZhbGlkaXR5IHRvIGFjY3JlZGl0IGl0cyB1c2UuIFRoZSBwdXJwb3NlIG9mIHRoaXMgcmVzZWFyY2ggaXMgdG8gZXZhbHVhdGUgdGhlIGludGVybmFsIHN0cnVjdHVyZSBhbmQgcmVsaWFiaWxpdHkgb2YgdGhlIE1CSS1IU1MgaW4gUGVydXZpYW4gbnVyc2VzLlxuTWV0aG9kc1xuVGhlIHN0dWR5IHdhcyBwcmVwYXJlZCB0aHJvdWdoIHNlY29uZGFyeSBkYXRhIGFuYWx5c2lzIGJhc2VkIG9uIHRoZSBpbmZvcm1hdGlvbiBjb2xsZWN0ZWQgZnJvbSAyODA5IG51cnNlcyBpbiBQZXJ1IG9idGFpbmVkIGZyb20gdGhlIE5hdGlvbmFsIFN1cnZleSBvZiBTYXRpc2ZhY3Rpb24gb2YgSGVhbHRoIFVzZXJzIChFTlNVU0FMVUQpIGFwcGxpZWQgaW4gMjAxNC4gQW4gZXhwbG9yYXRvcnkgYW5kIGNvbmZpcm1hdG9yeSBmYWN0b3IgYW5hbHlzaXMgd2FzIHByZXBhcmVkOyByZWxpYWJpbGl0eSB3YXMgZXN0aW1hdGVkIHdpdGggQ3JvbmJhY2ggYWxwaGEgYW5kIE9tZWdhLlxuUmVzdWx0c1xuVGhlIGFuYWx5c2VzIGluZGljYXRlZCB0aGUgcHJlc2VuY2Ugb2YgdGhyZWUgZmFjdG9ycywgYnV0IHdpdGggYSByZWR1Y3Rpb24gb2YgNyBpdGVtczsgcmVsaWFiaWxpdHkgd2FzIGFjY2VwdGFibGUgd2l0aCB0aGUgT21lZ2EgY29lZmZpY2llbnQuXG5Db25jbHVzaW9uXG5UaGUgcmVzdWx0cyBxdWVzdGlvbiB0aGUgdmFsaWRpdHkgb2YgdGhlIG9yaWdpbmFsIHZlcnNpb24gb2YgdGhlIE1CSS1IU1MgZm9yIGl0cyBhcHBsaWNhdGlvbiBpbiBQZXJ1dmlhbiBudXJzZXMsIHRoZXJlZm9yZSwgaXRzIGRpYWdub3N0aWMgdXRpbGl0eSBzaG91bGQgYmUgdmlld2VkIHdpdGggY2F1dGlvbi4gQXMgYW4gYWx0ZXJuYXRpdmUsIGl0IGlzIGFkdmlzYWJsZSB0byBwcmlvcml0aXNlIHRoZSAxNS1pdGVtIHZlcnNpb24gYW5kIHRvIGNvbnRpbnVlIHdpdGggdmFsaWRhdGlvbiBzdHVkaWVzLlxuUmVzdW1lblxuT2JqZXRpdm9cbkVsIE1hc2xhY2ggQnVybm91dCBJbnZlbnRvcnkgKE1CSSkgZXMgdW4gaW5zdHJ1bWVudG8gZGUgdXNvIGhhYml0dWFsIHBhcmEgbGEgZXZhbHVhY2nDs24gZGVsIHPDrW5kcm9tZSBkZSBidXJub3V0LiBMYSB2ZXJzacOzbiBkZWwgTUJJLUh1bWFuIFN1cnZleSAoTUJJLUhTUykgZnVlIGFwbGljYWRvIGVuIGVuZmVybWVyb3MgcGVydWFub3MgcGFyYSBleHBsb3JhciBsYSBwcmV2YWxlbmNpYSBkZSBlc3RlIHPDrW5kcm9tZSBzaW4gY29uc2lkZXJhciBwcmV2aWFtZW50ZSBwb3NpYmxlcyBldmlkZW5jaWFzIGRlIHZhbGlkZXogcGFyYSBhY3JlZGl0YXIgc3UgdXNvLiBFbCBwcm9ww7NzaXRvIGRlIGxhIHByZXNlbnRlIGludmVzdGlnYWNpw7NuIGVzIGV2YWx1YXIgbGEgZXN0cnVjdHVyYSBpbnRlcm5hIHkgbGEgY29uZmlhYmlsaWRhZCBkZWwgTUJJLUhTUyBlbiBlbmZlcm1lcm9zIHBlcnVhbm9zLlxuTcOpdG9kb1xuRWwgZXN0dWRpbyBzZSBlbGFib3LDsyBtZWRpYW50ZSBhbsOhbGlzaXMgc2VjdW5kYXJpbyBkZSBkYXRvcyBhIHBhcnRpciBkZSBsYSBpbmZvcm1hY2nDs24gcmVjb2dpZGEgYSAyODA5IGVuZmVybWVyb3MgZGVsIFBlcsO6IG9idGVuaWRvcyBkZSBsYSBFbmN1ZXN0YSBOYWNpb25hbCBkZSBTYXRpc2ZhY2Npw7NuIGRlIFVzdWFyaW9zIGVuIFNhbHVkIChFTlNVU0FMVUQpIGFwbGljYWRvIGVsIGHDsW8gMjAxNC4gU2UgZWxhYm9yw7MgdW4gYW7DoWxpc2lzIGZhY3RvcmlhbCBleHBsb3JhdG9yaW8geSBjb25maXJtYXRvcmlvOyBsYSBjb25maWFiaWxpZGFkIGZ1ZSBlc3RpbWFkYSBjb24gZWwgYWxmYSBkZSBDcm9uYmFjaCB5IE9tZWdhLlxuUmVzdWx0YWRvc1xuTG9zIGFuw6FsaXNpcyBpbmRpY2Fyb24gbGEgcHJlc2VuY2lhIGRlIHRyZXMgZmFjdG9yZXMsIHBlcm8gY29uIHVuYSByZWR1Y2Npw7NuIGRlIDcgw610ZW1zOyBsYSBjb25maWFiaWxpZGFkIGZ1ZSBhY2VwdGFibGUgY29uIGVsIGNvZWZpY2llbnRlIE9tZWdhLlxuQ29uY2x1c2lvbmVzXG5Mb3MgcmVzdWx0YWRvcyBjdWVzdGlvbmFuIGxhIHZhbGlkZXogZGUgbGEgdmVyc2nDs24gb3JpZ2luYWwgZGVsIE1CSS1IU1MgcGFyYSBzdSBhcGxpY2FjacOzbiBlbiBsYXMgZW5mZXJtZXJhcyBwZXJ1YW5hcywgcG9yIHRhbnRvLCBzZSByZXF1aWVyZSB0b21hciBjb24gY2F1dGVsYSBzdSB1dGlsaWRhZCBkaWFnbsOzc3RpY2EuIENvbW8gYWx0ZXJuYXRpdmEsIGVzIHJlY29tZW5kYWJsZSBwcmlvcml6YXIgbGEgdmVyc2nDs24gZGUgMTUgw610ZW1zIHkgY29udGludWFyIGNvbiBsb3MgZXN0dWRpb3MgZGUgdmFsaWRhY2nDs24uIiwiaXNzdWUiOiI1Iiwidm9sdW1lIjoiMzAiLCJjb250YWluZXItdGl0bGUtc2hvcnQiOiIifSwiaXNUZW1wb3JhcnkiOmZhbHNlfV19&quot;},{&quot;citationID&quot;:&quot;MENDELEY_CITATION_549a0e54-1e56-4b04-a87f-6159fcb2bc40&quot;,&quot;properties&quot;:{&quot;noteIndex&quot;:0},&quot;isEdited&quot;:false,&quot;manualOverride&quot;:{&quot;isManuallyOverridden&quot;:true,&quot;citeprocText&quot;:&quot;(Castillo &amp;#38; Paredes, 2020)&quot;,&quot;manualOverrideText&quot;:&quot;Castillo y Paredes (2020)&quot;},&quot;citationTag&quot;:&quot;MENDELEY_CITATION_v3_eyJjaXRhdGlvbklEIjoiTUVOREVMRVlfQ0lUQVRJT05fNTQ5YTBlNTQtMWU1Ni00YjA0LWE4N2YtNjE1OWZjYjJiYzQwIiwicHJvcGVydGllcyI6eyJub3RlSW5kZXgiOjB9LCJpc0VkaXRlZCI6ZmFsc2UsIm1hbnVhbE92ZXJyaWRlIjp7ImlzTWFudWFsbHlPdmVycmlkZGVuIjp0cnVlLCJjaXRlcHJvY1RleHQiOiIoQ2FzdGlsbG8gJiMzODsgUGFyZWRlcywgMjAyMCkiLCJtYW51YWxPdmVycmlkZVRleHQiOiJDYXN0aWxsbyB5IFBhcmVkZXMgKDIwMjApIn0sImNpdGF0aW9uSXRlbXMiOlt7ImlkIjoiZjhkNzk0N2QtZjNkMC0zOTA5LTk3NmMtM2EyYjFhMDI5ZDljIiwiaXRlbURhdGEiOnsidHlwZSI6ImFydGljbGUtam91cm5hbCIsImlkIjoiZjhkNzk0N2QtZjNkMC0zOTA5LTk3NmMtM2EyYjFhMDI5ZDljIiwidGl0bGUiOiJFc3RydWN0dXJhIGZhY3RvcmlhbCBkZWwgSW52ZW50YXJpbyBkZSBCdXJub3V0IGRlIE1hc2xhY2ggKE1CSS1HUykgZW4gcGVyc29uYWwgZGUgZW5mZXJtZXLDrWEgZGUgaW5zdGl0dWNpb25lcyBww7pibGljYXMgZGUgc2FsdWQgcGVydWFuYXMiLCJhdXRob3IiOlt7ImZhbWlseSI6IkNhc3RpbGxvIiwiZ2l2ZW4iOiJSb25hbGQiLCJwYXJzZS1uYW1lcyI6ZmFsc2UsImRyb3BwaW5nLXBhcnRpY2xlIjoiIiwibm9uLWRyb3BwaW5nLXBhcnRpY2xlIjoiIn0seyJmYW1pbHkiOiJQYXJlZGVzIiwiZ2l2ZW4iOiJNaWxkcmVkIiwicGFyc2UtbmFtZXMiOmZhbHNlLCJkcm9wcGluZy1wYXJ0aWNsZSI6IiIsIm5vbi1kcm9wcGluZy1wYXJ0aWNsZSI6IiJ9XSwiY29udGFpbmVyLXRpdGxlIjoiSW50ZXJhY2Npb25lczogUmV2aXN0YSBkZSBBdmFuY2VzIGVuIFBzaWNvbG9nw61hIiwiRE9JIjoiMTAuMjQwMTYvMjAyMC52Nm4xLjIyMCIsIklTU04iOiIyNDExNTk0MCIsImlzc3VlZCI6eyJkYXRlLXBhcnRzIjpbWzIwMjBdXX0sInBhZ2UiOiJlMjIwIiwiaXNzdWUiOiIxIiwidm9sdW1lIjoiNiIsImNvbnRhaW5lci10aXRsZS1zaG9ydCI6IiJ9LCJpc1RlbXBvcmFyeSI6ZmFsc2V9XX0=&quot;,&quot;citationItems&quot;:[{&quot;id&quot;:&quot;f8d7947d-f3d0-3909-976c-3a2b1a029d9c&quot;,&quot;itemData&quot;:{&quot;type&quot;:&quot;article-journal&quot;,&quot;id&quot;:&quot;f8d7947d-f3d0-3909-976c-3a2b1a029d9c&quot;,&quot;title&quot;:&quot;Estructura factorial del Inventario de Burnout de Maslach (MBI-GS) en personal de enfermería de instituciones públicas de salud peruanas&quot;,&quot;author&quot;:[{&quot;family&quot;:&quot;Castillo&quot;,&quot;given&quot;:&quot;Ronald&quot;,&quot;parse-names&quot;:false,&quot;dropping-particle&quot;:&quot;&quot;,&quot;non-dropping-particle&quot;:&quot;&quot;},{&quot;family&quot;:&quot;Paredes&quot;,&quot;given&quot;:&quot;Mildred&quot;,&quot;parse-names&quot;:false,&quot;dropping-particle&quot;:&quot;&quot;,&quot;non-dropping-particle&quot;:&quot;&quot;}],&quot;container-title&quot;:&quot;Interacciones: Revista de Avances en Psicología&quot;,&quot;DOI&quot;:&quot;10.24016/2020.v6n1.220&quot;,&quot;ISSN&quot;:&quot;24115940&quot;,&quot;issued&quot;:{&quot;date-parts&quot;:[[2020]]},&quot;page&quot;:&quot;e220&quot;,&quot;issue&quot;:&quot;1&quot;,&quot;volume&quot;:&quot;6&quot;,&quot;container-title-short&quot;:&quot;&quot;},&quot;isTemporary&quot;:false}]},{&quot;citationID&quot;:&quot;MENDELEY_CITATION_07a54565-cfba-4429-9e33-4c7d69f7e203&quot;,&quot;properties&quot;:{&quot;noteIndex&quot;:0},&quot;isEdited&quot;:false,&quot;manualOverride&quot;:{&quot;isManuallyOverridden&quot;:true,&quot;citeprocText&quot;:&quot;(Yslado Méndez et al., 2021)&quot;,&quot;manualOverrideText&quot;:&quot;Yslado et al. (2021)&quot;},&quot;citationItems&quot;:[{&quot;id&quot;:&quot;61bc8f52-0618-3663-8093-417a13d07a8a&quot;,&quot;itemData&quot;:{&quot;type&quot;:&quot;article-journal&quot;,&quot;id&quot;:&quot;61bc8f52-0618-3663-8093-417a13d07a8a&quot;,&quot;title&quot;:&quot;Propiedades psicométricas del cuestionario burnout para profesores universitarios en una muestra peruana&quot;,&quot;author&quot;:[{&quot;family&quot;:&quot;Yslado Méndez&quot;,&quot;given&quot;:&quot;Rosario Margarita&quot;,&quot;parse-names&quot;:false,&quot;dropping-particle&quot;:&quot;&quot;,&quot;non-dropping-particle&quot;:&quot;&quot;},{&quot;family&quot;:&quot;Ramírez Asís&quot;,&quot;given&quot;:&quot;Edwin Hernán&quot;,&quot;parse-names&quot;:false,&quot;dropping-particle&quot;:&quot;&quot;,&quot;non-dropping-particle&quot;:&quot;&quot;},{&quot;family&quot;:&quot;García Figueroa&quot;,&quot;given&quot;:&quot;María Elena&quot;,&quot;parse-names&quot;:false,&quot;dropping-particle&quot;:&quot;&quot;,&quot;non-dropping-particle&quot;:&quot;&quot;}],&quot;container-title&quot;:&quot;Archivos de Medicina (Manizales)&quot;,&quot;DOI&quot;:&quot;10.30554/archmed.21.2.3983.2021&quot;,&quot;ISSN&quot;:&quot;2339-3874&quot;,&quot;URL&quot;:&quot;https://revistasum.umanizales.edu.co/ojs/index.php/archivosmedicina/article/view/3983&quot;,&quot;issued&quot;:{&quot;date-parts&quot;:[[2021,4,25]]},&quot;abstract&quot;:&quot;&lt;p&gt;Objetivo: Se analizó la validez y confiabilidad del cuestionario burnout para profesores universitarios, que es una versión modificada de la adaptación española del Inventario Burnout de Maslach (MBI). Materiales y métodos: es un estudio psicométrico, transversal, de tipo instrumental, cuya muestra está conformada por 206 docentes de la Universidad Nacional Santiago Antúnez de Mayolo (Ancash, Perú), 164 varones y 42 mujeres, de 20 a 70 años de edad, 165 nombrados y 41 contratados, quienes participaron voluntariamente en el estudio. Resultados: el cuestionario cuenta con validez de contenido, para lo cual se consultó a ocho expertos y se determinó la V de Aiken, que presenta un valor aceptable igual a 0,91. La validez de constructo fue estimada tanto a través del análisis factorial exploratorio, en la cual la medida de Kaiser Meyer Olkin es igual a 0,87; como del análisis factorial confirmatorio en la que las puntuaciones de medida de ajuste son adecuadas para el burnout por docencia (RMSEA=0,07, CFI=0,87, TLI=0,86, NFI=0,77) y para el burnout por investigación (RMSEA=0,06, CFI=0,91, TLI=0,90, NFI=0,80). La validez discriminante se determinó mediante el índice de discriminación de los ítems, y todos obtuvieron puntuaciones superiores al mínimo aceptable (r=0,20). Asimismo, los resultados revelaron consistencia interna a través del coeficiente del alfa de Cronbach (α=0,92) y del omega (Ω=0,92). Conclusión: Se confirmó que las propiedades psicométricas del cuestionario burnout para profesores universitarios son adecuadas, pues evidencia tener validez y confiabilidad para evaluar el burnout.&lt;/p&gt;&quot;,&quot;issue&quot;:&quot;2&quot;,&quot;volume&quot;:&quot;21&quot;},&quot;isTemporary&quot;:false}],&quot;citationTag&quot;:&quot;MENDELEY_CITATION_v3_eyJjaXRhdGlvbklEIjoiTUVOREVMRVlfQ0lUQVRJT05fMDdhNTQ1NjUtY2ZiYS00NDI5LTllMzMtNGM3ZDY5ZjdlMjAzIiwicHJvcGVydGllcyI6eyJub3RlSW5kZXgiOjB9LCJpc0VkaXRlZCI6ZmFsc2UsIm1hbnVhbE92ZXJyaWRlIjp7ImlzTWFudWFsbHlPdmVycmlkZGVuIjp0cnVlLCJjaXRlcHJvY1RleHQiOiIoWXNsYWRvIE3DqW5kZXogZXQgYWwuLCAyMDIxKSIsIm1hbnVhbE92ZXJyaWRlVGV4dCI6IllzbGFkbyBldCBhbC4gKDIwMjEpIn0sImNpdGF0aW9uSXRlbXMiOlt7ImlkIjoiNjFiYzhmNTItMDYxOC0zNjYzLTgwOTMtNDE3YTEzZDA3YThhIiwiaXRlbURhdGEiOnsidHlwZSI6ImFydGljbGUtam91cm5hbCIsImlkIjoiNjFiYzhmNTItMDYxOC0zNjYzLTgwOTMtNDE3YTEzZDA3YThhIiwidGl0bGUiOiJQcm9waWVkYWRlcyBwc2ljb23DqXRyaWNhcyBkZWwgY3Vlc3Rpb25hcmlvIGJ1cm5vdXQgcGFyYSBwcm9mZXNvcmVzIHVuaXZlcnNpdGFyaW9zIGVuIHVuYSBtdWVzdHJhIHBlcnVhbmEiLCJhdXRob3IiOlt7ImZhbWlseSI6IllzbGFkbyBNw6luZGV6IiwiZ2l2ZW4iOiJSb3NhcmlvIE1hcmdhcml0YSIsInBhcnNlLW5hbWVzIjpmYWxzZSwiZHJvcHBpbmctcGFydGljbGUiOiIiLCJub24tZHJvcHBpbmctcGFydGljbGUiOiIifSx7ImZhbWlseSI6IlJhbcOtcmV6IEFzw61zIiwiZ2l2ZW4iOiJFZHdpbiBIZXJuw6FuIiwicGFyc2UtbmFtZXMiOmZhbHNlLCJkcm9wcGluZy1wYXJ0aWNsZSI6IiIsIm5vbi1kcm9wcGluZy1wYXJ0aWNsZSI6IiJ9LHsiZmFtaWx5IjoiR2FyY8OtYSBGaWd1ZXJvYSIsImdpdmVuIjoiTWFyw61hIEVsZW5hIiwicGFyc2UtbmFtZXMiOmZhbHNlLCJkcm9wcGluZy1wYXJ0aWNsZSI6IiIsIm5vbi1kcm9wcGluZy1wYXJ0aWNsZSI6IiJ9XSwiY29udGFpbmVyLXRpdGxlIjoiQXJjaGl2b3MgZGUgTWVkaWNpbmEgKE1hbml6YWxlcykiLCJET0kiOiIxMC4zMDU1NC9hcmNobWVkLjIxLjIuMzk4My4yMDIxIiwiSVNTTiI6IjIzMzktMzg3NCIsIlVSTCI6Imh0dHBzOi8vcmV2aXN0YXN1bS51bWFuaXphbGVzLmVkdS5jby9vanMvaW5kZXgucGhwL2FyY2hpdm9zbWVkaWNpbmEvYXJ0aWNsZS92aWV3LzM5ODMiLCJpc3N1ZWQiOnsiZGF0ZS1wYXJ0cyI6W1syMDIxLDQsMjVdXX0sImFic3RyYWN0IjoiPHA+T2JqZXRpdm86IFNlIGFuYWxpesOzIGxhIHZhbGlkZXogeSBjb25maWFiaWxpZGFkIGRlbCBjdWVzdGlvbmFyaW8gYnVybm91dCBwYXJhIHByb2Zlc29yZXMgdW5pdmVyc2l0YXJpb3MsIHF1ZSBlcyB1bmEgdmVyc2nDs24gbW9kaWZpY2FkYSBkZSBsYSBhZGFwdGFjacOzbiBlc3Bhw7FvbGEgZGVsIEludmVudGFyaW8gQnVybm91dCBkZSBNYXNsYWNoIChNQkkpLiBNYXRlcmlhbGVzIHkgbcOpdG9kb3M6IGVzIHVuIGVzdHVkaW8gcHNpY29tw6l0cmljbywgdHJhbnN2ZXJzYWwsIGRlIHRpcG8gaW5zdHJ1bWVudGFsLCBjdXlhIG11ZXN0cmEgZXN0w6EgY29uZm9ybWFkYSBwb3IgMjA2IGRvY2VudGVzIGRlIGxhIFVuaXZlcnNpZGFkIE5hY2lvbmFsIFNhbnRpYWdvIEFudMO6bmV6IGRlIE1heW9sbyAoQW5jYXNoLCBQZXLDuiksIDE2NCB2YXJvbmVzIHkgNDIgbXVqZXJlcywgZGUgMjAgYSA3MCBhw7FvcyBkZSBlZGFkLCAxNjUgbm9tYnJhZG9zIHkgNDEgY29udHJhdGFkb3MsIHF1aWVuZXMgcGFydGljaXBhcm9uIHZvbHVudGFyaWFtZW50ZSBlbiBlbCBlc3R1ZGlvLiBSZXN1bHRhZG9zOiBlbCBjdWVzdGlvbmFyaW8gY3VlbnRhIGNvbiB2YWxpZGV6IGRlIGNvbnRlbmlkbywgcGFyYSBsbyBjdWFsIHNlIGNvbnN1bHTDsyBhIG9jaG8gZXhwZXJ0b3MgeSBzZSBkZXRlcm1pbsOzIGxhIFYgZGUgQWlrZW4sIHF1ZSBwcmVzZW50YSB1biB2YWxvciBhY2VwdGFibGUgaWd1YWwgYSAwLDkxLiBMYSB2YWxpZGV6IGRlIGNvbnN0cnVjdG8gZnVlIGVzdGltYWRhIHRhbnRvIGEgdHJhdsOpcyBkZWwgYW7DoWxpc2lzIGZhY3RvcmlhbCBleHBsb3JhdG9yaW8sIGVuIGxhIGN1YWwgbGEgbWVkaWRhIGRlIEthaXNlciBNZXllciBPbGtpbiBlcyBpZ3VhbCBhIDAsODc7IGNvbW8gZGVsIGFuw6FsaXNpcyBmYWN0b3JpYWwgY29uZmlybWF0b3JpbyBlbiBsYSBxdWUgbGFzIHB1bnR1YWNpb25lcyBkZSBtZWRpZGEgZGUgYWp1c3RlIHNvbiBhZGVjdWFkYXMgcGFyYSBlbCBidXJub3V0IHBvciBkb2NlbmNpYSAoUk1TRUE9MCwwNywgQ0ZJPTAsODcsIFRMST0wLDg2LCBORkk9MCw3NykgeSBwYXJhIGVsIGJ1cm5vdXQgcG9yIGludmVzdGlnYWNpw7NuIChSTVNFQT0wLDA2LCBDRkk9MCw5MSwgVExJPTAsOTAsIE5GST0wLDgwKS4gTGEgdmFsaWRleiBkaXNjcmltaW5hbnRlIHNlIGRldGVybWluw7MgbWVkaWFudGUgZWwgw61uZGljZSBkZSBkaXNjcmltaW5hY2nDs24gZGUgbG9zIMOtdGVtcywgeSB0b2RvcyBvYnR1dmllcm9uIHB1bnR1YWNpb25lcyBzdXBlcmlvcmVzIGFsIG3DrW5pbW8gYWNlcHRhYmxlIChyPTAsMjApLiBBc2ltaXNtbywgbG9zIHJlc3VsdGFkb3MgcmV2ZWxhcm9uIGNvbnNpc3RlbmNpYSBpbnRlcm5hIGEgdHJhdsOpcyBkZWwgY29lZmljaWVudGUgZGVsIGFsZmEgZGUgQ3JvbmJhY2ggKM6xPTAsOTIpIHkgZGVsIG9tZWdhICjOqT0wLDkyKS4gQ29uY2x1c2nDs246IFNlIGNvbmZpcm3DsyBxdWUgbGFzIHByb3BpZWRhZGVzIHBzaWNvbcOpdHJpY2FzIGRlbCBjdWVzdGlvbmFyaW8gYnVybm91dCBwYXJhIHByb2Zlc29yZXMgdW5pdmVyc2l0YXJpb3Mgc29uIGFkZWN1YWRhcywgcHVlcyBldmlkZW5jaWEgdGVuZXIgdmFsaWRleiB5IGNvbmZpYWJpbGlkYWQgcGFyYSBldmFsdWFyIGVsIGJ1cm5vdXQuPC9wPiIsImlzc3VlIjoiMiIsInZvbHVtZSI6IjIxIn0sImlzVGVtcG9yYXJ5IjpmYWxzZX1dfQ==&quot;},{&quot;citationID&quot;:&quot;MENDELEY_CITATION_45d92461-b9bc-4152-954b-d463116b8796&quot;,&quot;properties&quot;:{&quot;noteIndex&quot;:0},&quot;isEdited&quot;:false,&quot;manualOverride&quot;:{&quot;isManuallyOverridden&quot;:true,&quot;citeprocText&quot;:&quot;(Oh &amp;#38; Lee, 2009)&quot;,&quot;manualOverrideText&quot;:&quot;Oh y Lee (2009)&quot;},&quot;citationTag&quot;:&quot;MENDELEY_CITATION_v3_eyJjaXRhdGlvbklEIjoiTUVOREVMRVlfQ0lUQVRJT05fNDVkOTI0NjEtYjliYy00MTUyLTk1NGItZDQ2MzExNmI4Nzk2IiwicHJvcGVydGllcyI6eyJub3RlSW5kZXgiOjB9LCJpc0VkaXRlZCI6ZmFsc2UsIm1hbnVhbE92ZXJyaWRlIjp7ImlzTWFudWFsbHlPdmVycmlkZGVuIjp0cnVlLCJjaXRlcHJvY1RleHQiOiIoT2ggJiMzODsgTGVlLCAyMDA5KSIsIm1hbnVhbE92ZXJyaWRlVGV4dCI6Ik9oIHkgTGVlICgyMDA5KSJ9LCJjaXRhdGlvbkl0ZW1zIjpbeyJpZCI6ImNkZWRlMmVjLTBhNDctMzM1OC1iN2Q3LTVkZGQ4NjE5YzdmYyIsIml0ZW1EYXRhIjp7InR5cGUiOiJhcnRpY2xlLWpvdXJuYWwiLCJpZCI6ImNkZWRlMmVjLTBhNDctMzM1OC1iN2Q3LTVkZGQ4NjE5YzdmYyIsInRpdGxlIjoiRXhhbWluaW5nIHRoZSBwc3ljaG9tZXRyaWMgcHJvcGVydGllcyBvZiB0aGUgTWFzbGFjaCBCdXJub3V0IEludmVudG9yeSB3aXRoIGEgc2FtcGxlIG9mIGNoaWxkIHByb3RlY3RpdmUgc2VydmljZSB3b3JrZXJzIGluIEtvcmVhIiwiYXV0aG9yIjpbeyJmYW1pbHkiOiJPaCIsImdpdmVuIjoiU2V1bmctSHdhbiIsInBhcnNlLW5hbWVzIjpmYWxzZSwiZHJvcHBpbmctcGFydGljbGUiOiIiLCJub24tZHJvcHBpbmctcGFydGljbGUiOiIifSx7ImZhbWlseSI6IkxlZSIsImdpdmVuIjoiTWluaG9uZyIsInBhcnNlLW5hbWVzIjpmYWxzZSwiZHJvcHBpbmctcGFydGljbGUiOiIiLCJub24tZHJvcHBpbmctcGFydGljbGUiOiIifV0sImNvbnRhaW5lci10aXRsZSI6IkNoaWxkcmVuIGFuZCBZb3V0aCBTZXJ2aWNlcyBSZXZpZXciLCJjb250YWluZXItdGl0bGUtc2hvcnQiOiJDaGlsZCBZb3V0aCBTZXJ2IFJldiIsIkRPSSI6Imh0dHBzOi8vZG9pLm9yZy8xMC4xMDE2L2ouY2hpbGR5b3V0aC4yMDA4LjA3LjAxMiIsIklTU04iOiIwMTkwLTc0MDkiLCJVUkwiOiJodHRwczovL3d3dy5zY2llbmNlZGlyZWN0LmNvbS9zY2llbmNlL2FydGljbGUvcGlpL1MwMTkwNzQwOTA4MDAxODI1IiwiaXNzdWVkIjp7ImRhdGUtcGFydHMiOltbMjAwOV1dfSwicGFnZSI6IjIwNi0yMTAiLCJhYnN0cmFjdCI6IlRoaXMgc3R1ZHkgZXZhbHVhdGVkIHRoZSBwc3ljaG9tZXRyaWMgcHJvcGVydGllcyBvZiBhIHJldmlzZWQgTWFzbGFjaCBCdXJub3V0IEludmVudG9yeSAoTUJJKSBmb3IgY2hpbGQgcHJvdGVjdGl2ZSBzZXJ2aWNlIChDUFMpIHdvcmtlcnMuIFRoZSBwc3ljaG9tZXRyaWMgcHJvcGVydGllcyBvZiB0aGlzIHJldmlzZWQgbWVhc3VyZSB3ZXJlIHZlcmlmaWVkIHVzaW5nIGl0ZW0gYW5hbHlzZXMsIGV4cGxvcmF0b3J5IGZhY3RvciBhbmFseXNpcyAoRUZBKSwgYW5kIGNvbmZpcm1hdG9yeSBmYWN0b3IgYW5hbHlzaXMgKENGQSkuIEZvciBjcm9zcy12YWxpZGl0eSwgYSB0b3RhbCBvZiAyNDkgQ1BTIHdvcmtlcnMgaW4gU291dGggS29yZWEgd2VyZSByYW5kb21seSBkaXZpZGVkIGludG8gdHdvIGdyb3Vwczogb25lIGdyb3VwIGZvciB0aGUgRUZBIChuPTEyNC8yNDkpIGFuZCB0aGUgb3RoZXIgZ3JvdXAgZm9yIHRoZSBDRkEgKG49MTI1LzI0OSkuIFRoZSBmaW5hbCB2ZXJzaW9uIG9mIHRoZSAxNS1pdGVtIE1CSSBzaG93ZWQgYSBnb29kIGludGVybmFsIGNvbnNpc3RlbmN5LiBJbiBhZGRpdGlvbiwgYSBDRkEgdmVyaWZpZWQgdGhlIGFjY2VwdGFiaWxpdHkgb2YgdGhlIG1vZGVsIGZpdC4gVGhlIHJlc3VsdHMgY29uZmlybWVkIHRoYXQgdGhlIDE1LWl0ZW0gcmV2aXNlZCBNQkkgd2FzIGJvdGggcmVsaWFibGUgYW5kIHZhbGlkLiBJbiBjb25jbHVzaW9uLCB0aGUgTUJJIGN1cnJlbnRseSB1c2VkIGZvciBDUFMgd29ya2VycyBtYXkgYWxzbyBiZSB1c2VmdWwgaW4gY2xpbmljYWwgYW5kIHJlc2VhcmNoIHNldHRpbmdzLiIsImlzc3VlIjoiMiIsInZvbHVtZSI6IjMxIn0sImlzVGVtcG9yYXJ5IjpmYWxzZX1dfQ==&quot;,&quot;citationItems&quot;:[{&quot;id&quot;:&quot;cdede2ec-0a47-3358-b7d7-5ddd8619c7fc&quot;,&quot;itemData&quot;:{&quot;type&quot;:&quot;article-journal&quot;,&quot;id&quot;:&quot;cdede2ec-0a47-3358-b7d7-5ddd8619c7fc&quot;,&quot;title&quot;:&quot;Examining the psychometric properties of the Maslach Burnout Inventory with a sample of child protective service workers in Korea&quot;,&quot;author&quot;:[{&quot;family&quot;:&quot;Oh&quot;,&quot;given&quot;:&quot;Seung-Hwan&quot;,&quot;parse-names&quot;:false,&quot;dropping-particle&quot;:&quot;&quot;,&quot;non-dropping-particle&quot;:&quot;&quot;},{&quot;family&quot;:&quot;Lee&quot;,&quot;given&quot;:&quot;Minhong&quot;,&quot;parse-names&quot;:false,&quot;dropping-particle&quot;:&quot;&quot;,&quot;non-dropping-particle&quot;:&quot;&quot;}],&quot;container-title&quot;:&quot;Children and Youth Services Review&quot;,&quot;container-title-short&quot;:&quot;Child Youth Serv Rev&quot;,&quot;DOI&quot;:&quot;https://doi.org/10.1016/j.childyouth.2008.07.012&quot;,&quot;ISSN&quot;:&quot;0190-7409&quot;,&quot;URL&quot;:&quot;https://www.sciencedirect.com/science/article/pii/S0190740908001825&quot;,&quot;issued&quot;:{&quot;date-parts&quot;:[[2009]]},&quot;page&quot;:&quot;206-210&quot;,&quot;abstract&quot;:&quot;This study evaluated the psychometric properties of a revised Maslach Burnout Inventory (MBI) for child protective service (CPS) workers. The psychometric properties of this revised measure were verified using item analyses, exploratory factor analysis (EFA), and confirmatory factor analysis (CFA). For cross-validity, a total of 249 CPS workers in South Korea were randomly divided into two groups: one group for the EFA (n=124/249) and the other group for the CFA (n=125/249). The final version of the 15-item MBI showed a good internal consistency. In addition, a CFA verified the acceptability of the model fit. The results confirmed that the 15-item revised MBI was both reliable and valid. In conclusion, the MBI currently used for CPS workers may also be useful in clinical and research settings.&quot;,&quot;issue&quot;:&quot;2&quot;,&quot;volume&quot;:&quot;31&quot;},&quot;isTemporary&quot;:false}]},{&quot;citationID&quot;:&quot;MENDELEY_CITATION_4983247d-6ed0-4a44-95a0-742948be077f&quot;,&quot;properties&quot;:{&quot;noteIndex&quot;:0},&quot;isEdited&quot;:false,&quot;manualOverride&quot;:{&quot;isManuallyOverridden&quot;:true,&quot;citeprocText&quot;:&quot;(Blanco et al., 2020)&quot;,&quot;manualOverrideText&quot;:&quot;Blanco et al. (2020)&quot;},&quot;citationItems&quot;:[{&quot;id&quot;:&quot;004c12a6-317d-3fe3-975e-71626db5e655&quot;,&quot;itemData&quot;:{&quot;type&quot;:&quot;article-journal&quot;,&quot;id&quot;:&quot;004c12a6-317d-3fe3-975e-71626db5e655&quot;,&quot;title&quot;:&quot;Composición factorial del Inventario de Burnout de Maslach para Estudiantes en universitarios mexicanos&quot;,&quot;author&quot;:[{&quot;family&quot;:&quot;Blanco&quot;,&quot;given&quot;:&quot;José René&quot;,&quot;parse-names&quot;:false,&quot;dropping-particle&quot;:&quot;&quot;,&quot;non-dropping-particle&quot;:&quot;&quot;},{&quot;family&quot;:&quot;Ornelas&quot;,&quot;given&quot;:&quot;Martha&quot;,&quot;parse-names&quot;:false,&quot;dropping-particle&quot;:&quot;&quot;,&quot;non-dropping-particle&quot;:&quot;&quot;},{&quot;family&quot;:&quot;Jurado&quot;,&quot;given&quot;:&quot;Perla Jannet&quot;,&quot;parse-names&quot;:false,&quot;dropping-particle&quot;:&quot;&quot;,&quot;non-dropping-particle&quot;:&quot;&quot;},{&quot;family&quot;:&quot;Blanco&quot;,&quot;given&quot;:&quot;Humberto&quot;,&quot;parse-names&quot;:false,&quot;dropping-particle&quot;:&quot;&quot;,&quot;non-dropping-particle&quot;:&quot;&quot;},{&quot;family&quot;:&quot;Peinado&quot;,&quot;given&quot;:&quot;Jesús Enrique&quot;,&quot;parse-names&quot;:false,&quot;dropping-particle&quot;:&quot;&quot;,&quot;non-dropping-particle&quot;:&quot;&quot;}],&quot;container-title&quot;:&quot;Acta Universitaria&quot;,&quot;container-title-short&quot;:&quot;Acta Univ&quot;,&quot;chapter-number&quot;:&quot;Artículos&quot;,&quot;DOI&quot;:&quot;10.15174/au.2020.2516&quot;,&quot;URL&quot;:&quot;https://www.actauniversitaria.ugto.mx/index.php/acta/article/view/2516&quot;,&quot;issued&quot;:{&quot;date-parts&quot;:[[2020,9,16]]},&quot;page&quot;:&quot;1-13&quot;,&quot;abstract&quot;:&quot;&amp;lt;p&amp;gt;El presente estudio pretende indagar si se replican los resultados psicométricos propuestos por Schaufeli y colaboradores del Inventario de Burnout de Maslach para Estudiantes (MBI-SS, por sus siglas en inglés). La muestra total fue de 1222 estudiantes de las licenciaturas de Educación Física y Motricidad Humana que se ofrecen en la Universidad Autónoma de Chihuahua, México, con una edad media de 20.67 años (DE = 1.91). La muestra fue aleatoriamente dividida en dos partes con el fin de realizar estudios paralelos que permitieran corroborar y verificar los resultados obtenidos. La estructura factorial del inventario se analizó a través de análisis factoriales confirmatorios. Los análisis muestran que una estructura de tres factores es viable y adecuada. Los tres factores (agotamiento, cinismo y eficacia), atendiendo a criterios estadísticos y sustantivos, han mostrado adecuados indicadores de ajuste de fiabilidad y validez. Además, los resultados de los análisis factoriales llevados a cabo con las submuestras indican la existencia de fuertes evidencias de la estabilidad de la estructura factorial.&amp;lt;/p&amp;gt;&quot;,&quot;issue&quot;:&quot;0&quot;,&quot;volume&quot;:&quot;30&quot;},&quot;isTemporary&quot;:false}],&quot;citationTag&quot;:&quot;MENDELEY_CITATION_v3_eyJjaXRhdGlvbklEIjoiTUVOREVMRVlfQ0lUQVRJT05fNDk4MzI0N2QtNmVkMC00YTQ0LTk1YTAtNzQyOTQ4YmUwNzdmIiwicHJvcGVydGllcyI6eyJub3RlSW5kZXgiOjB9LCJpc0VkaXRlZCI6ZmFsc2UsIm1hbnVhbE92ZXJyaWRlIjp7ImlzTWFudWFsbHlPdmVycmlkZGVuIjp0cnVlLCJjaXRlcHJvY1RleHQiOiIoQmxhbmNvIGV0IGFsLiwgMjAyMCkiLCJtYW51YWxPdmVycmlkZVRleHQiOiJCbGFuY28gZXQgYWwuICgyMDIwKSJ9LCJjaXRhdGlvbkl0ZW1zIjpbeyJpZCI6IjAwNGMxMmE2LTMxN2QtM2ZlMy05NzVlLTcxNjI2ZGI1ZTY1NSIsIml0ZW1EYXRhIjp7InR5cGUiOiJhcnRpY2xlLWpvdXJuYWwiLCJpZCI6IjAwNGMxMmE2LTMxN2QtM2ZlMy05NzVlLTcxNjI2ZGI1ZTY1NSIsInRpdGxlIjoiQ29tcG9zaWNpw7NuIGZhY3RvcmlhbCBkZWwgSW52ZW50YXJpbyBkZSBCdXJub3V0IGRlIE1hc2xhY2ggcGFyYSBFc3R1ZGlhbnRlcyBlbiB1bml2ZXJzaXRhcmlvcyBtZXhpY2Fub3MiLCJhdXRob3IiOlt7ImZhbWlseSI6IkJsYW5jbyIsImdpdmVuIjoiSm9zw6kgUmVuw6kiLCJwYXJzZS1uYW1lcyI6ZmFsc2UsImRyb3BwaW5nLXBhcnRpY2xlIjoiIiwibm9uLWRyb3BwaW5nLXBhcnRpY2xlIjoiIn0seyJmYW1pbHkiOiJPcm5lbGFzIiwiZ2l2ZW4iOiJNYXJ0aGEiLCJwYXJzZS1uYW1lcyI6ZmFsc2UsImRyb3BwaW5nLXBhcnRpY2xlIjoiIiwibm9uLWRyb3BwaW5nLXBhcnRpY2xlIjoiIn0seyJmYW1pbHkiOiJKdXJhZG8iLCJnaXZlbiI6IlBlcmxhIEphbm5ldCIsInBhcnNlLW5hbWVzIjpmYWxzZSwiZHJvcHBpbmctcGFydGljbGUiOiIiLCJub24tZHJvcHBpbmctcGFydGljbGUiOiIifSx7ImZhbWlseSI6IkJsYW5jbyIsImdpdmVuIjoiSHVtYmVydG8iLCJwYXJzZS1uYW1lcyI6ZmFsc2UsImRyb3BwaW5nLXBhcnRpY2xlIjoiIiwibm9uLWRyb3BwaW5nLXBhcnRpY2xlIjoiIn0seyJmYW1pbHkiOiJQZWluYWRvIiwiZ2l2ZW4iOiJKZXPDunMgRW5yaXF1ZSIsInBhcnNlLW5hbWVzIjpmYWxzZSwiZHJvcHBpbmctcGFydGljbGUiOiIiLCJub24tZHJvcHBpbmctcGFydGljbGUiOiIifV0sImNvbnRhaW5lci10aXRsZSI6IkFjdGEgVW5pdmVyc2l0YXJpYSIsImNvbnRhaW5lci10aXRsZS1zaG9ydCI6IkFjdGEgVW5pdiIsImNoYXB0ZXItbnVtYmVyIjoiQXJ0w61jdWxvcyIsIkRPSSI6IjEwLjE1MTc0L2F1LjIwMjAuMjUxNiIsIlVSTCI6Imh0dHBzOi8vd3d3LmFjdGF1bml2ZXJzaXRhcmlhLnVndG8ubXgvaW5kZXgucGhwL2FjdGEvYXJ0aWNsZS92aWV3LzI1MTYiLCJpc3N1ZWQiOnsiZGF0ZS1wYXJ0cyI6W1syMDIwLDksMTZdXX0sInBhZ2UiOiIxLTEzIiwiYWJzdHJhY3QiOiImbHQ7cCZndDtFbCBwcmVzZW50ZSBlc3R1ZGlvIHByZXRlbmRlIGluZGFnYXIgc2kgc2UgcmVwbGljYW4gbG9zIHJlc3VsdGFkb3MgcHNpY29tw6l0cmljb3MgcHJvcHVlc3RvcyBwb3IgU2NoYXVmZWxpIHkgY29sYWJvcmFkb3JlcyBkZWwgSW52ZW50YXJpbyBkZSBCdXJub3V0IGRlIE1hc2xhY2ggcGFyYSBFc3R1ZGlhbnRlcyAoTUJJLVNTLCBwb3Igc3VzIHNpZ2xhcyBlbiBpbmdsw6lzKS4gTGEgbXVlc3RyYSB0b3RhbCBmdWUgZGUgMTIyMiBlc3R1ZGlhbnRlcyBkZSBsYXMgbGljZW5jaWF0dXJhcyBkZSBFZHVjYWNpw7NuIEbDrXNpY2EgeSBNb3RyaWNpZGFkIEh1bWFuYSBxdWUgc2Ugb2ZyZWNlbiBlbiBsYSBVbml2ZXJzaWRhZCBBdXTDs25vbWEgZGUgQ2hpaHVhaHVhLCBNw6l4aWNvLCBjb24gdW5hIGVkYWQgbWVkaWEgZGUgMjAuNjcgYcOxb3MgKERFID0gMS45MSkuIExhIG11ZXN0cmEgZnVlIGFsZWF0b3JpYW1lbnRlIGRpdmlkaWRhIGVuIGRvcyBwYXJ0ZXMgY29uIGVsIGZpbiBkZSByZWFsaXphciBlc3R1ZGlvcyBwYXJhbGVsb3MgcXVlIHBlcm1pdGllcmFuIGNvcnJvYm9yYXIgeSB2ZXJpZmljYXIgbG9zIHJlc3VsdGFkb3Mgb2J0ZW5pZG9zLiBMYSBlc3RydWN0dXJhIGZhY3RvcmlhbCBkZWwgaW52ZW50YXJpbyBzZSBhbmFsaXrDsyBhIHRyYXbDqXMgZGUgYW7DoWxpc2lzIGZhY3RvcmlhbGVzIGNvbmZpcm1hdG9yaW9zLiBMb3MgYW7DoWxpc2lzIG11ZXN0cmFuIHF1ZSB1bmEgZXN0cnVjdHVyYSBkZSB0cmVzIGZhY3RvcmVzIGVzIHZpYWJsZSB5IGFkZWN1YWRhLiBMb3MgdHJlcyBmYWN0b3JlcyAoYWdvdGFtaWVudG8sIGNpbmlzbW8geSBlZmljYWNpYSksIGF0ZW5kaWVuZG8gYSBjcml0ZXJpb3MgZXN0YWTDrXN0aWNvcyB5IHN1c3RhbnRpdm9zLCBoYW4gbW9zdHJhZG8gYWRlY3VhZG9zIGluZGljYWRvcmVzIGRlIGFqdXN0ZSBkZSBmaWFiaWxpZGFkIHkgdmFsaWRlei4gQWRlbcOhcywgbG9zIHJlc3VsdGFkb3MgZGUgbG9zIGFuw6FsaXNpcyBmYWN0b3JpYWxlcyBsbGV2YWRvcyBhIGNhYm8gY29uIGxhcyBzdWJtdWVzdHJhcyBpbmRpY2FuIGxhIGV4aXN0ZW5jaWEgZGUgZnVlcnRlcyBldmlkZW5jaWFzIGRlIGxhIGVzdGFiaWxpZGFkIGRlIGxhIGVzdHJ1Y3R1cmEgZmFjdG9yaWFsLiZsdDsvcCZndDsiLCJpc3N1ZSI6IjAiLCJ2b2x1bWUiOiIzMCJ9LCJpc1RlbXBvcmFyeSI6ZmFsc2V9XX0=&quot;},{&quot;citationID&quot;:&quot;MENDELEY_CITATION_cc6ee5ad-3241-4cec-8591-f21ccc887ee3&quot;,&quot;properties&quot;:{&quot;noteIndex&quot;:0},&quot;isEdited&quot;:false,&quot;manualOverride&quot;:{&quot;isManuallyOverridden&quot;:false,&quot;citeprocText&quot;:&quot;(Rotenstein et al., 2018)&quot;,&quot;manualOverrideText&quot;:&quot;&quot;},&quot;citationTag&quot;:&quot;MENDELEY_CITATION_v3_eyJjaXRhdGlvbklEIjoiTUVOREVMRVlfQ0lUQVRJT05fY2M2ZWU1YWQtMzI0MS00Y2VjLTg1OTEtZjIxY2NjODg3ZWUzIiwicHJvcGVydGllcyI6eyJub3RlSW5kZXgiOjB9LCJpc0VkaXRlZCI6ZmFsc2UsIm1hbnVhbE92ZXJyaWRlIjp7ImlzTWFudWFsbHlPdmVycmlkZGVuIjpmYWxzZSwiY2l0ZXByb2NUZXh0IjoiKFJvdGVuc3RlaW4gZXQgYWwuLCAyMDE4KSIsIm1hbnVhbE92ZXJyaWRlVGV4dCI6IiJ9LCJjaXRhdGlvbkl0ZW1zIjpbeyJpZCI6ImU0ZmQzNmRiLWQ1NjQtM2EzYS1hNmFiLWY3Y2ZmODFlMTlhMCIsIml0ZW1EYXRhIjp7InR5cGUiOiJhcnRpY2xlLWpvdXJuYWwiLCJpZCI6ImU0ZmQzNmRiLWQ1NjQtM2EzYS1hNmFiLWY3Y2ZmODFlMTlhMCIsInRpdGxlIjoiUHJldmFsZW5jZSBvZiBCdXJub3V0IEFtb25nIFBoeXNpY2lhbnM6IEEgU3lzdGVtYXRpYyBSZXZpZXciLCJhdXRob3IiOlt7ImZhbWlseSI6IlJvdGVuc3RlaW4iLCJnaXZlbiI6Ikxpc2EgUyIsInBhcnNlLW5hbWVzIjpmYWxzZSwiZHJvcHBpbmctcGFydGljbGUiOiIiLCJub24tZHJvcHBpbmctcGFydGljbGUiOiIifSx7ImZhbWlseSI6IlRvcnJlIiwiZ2l2ZW4iOiJNYXR0aGV3IiwicGFyc2UtbmFtZXMiOmZhbHNlLCJkcm9wcGluZy1wYXJ0aWNsZSI6IiIsIm5vbi1kcm9wcGluZy1wYXJ0aWNsZSI6IiJ9LHsiZmFtaWx5IjoiUmFtb3MiLCJnaXZlbiI6Ik1hcmNvIEEiLCJwYXJzZS1uYW1lcyI6ZmFsc2UsImRyb3BwaW5nLXBhcnRpY2xlIjoiIiwibm9uLWRyb3BwaW5nLXBhcnRpY2xlIjoiIn0seyJmYW1pbHkiOiJSb3NhbGVzIiwiZ2l2ZW4iOiJSYWNoYWVsIEMiLCJwYXJzZS1uYW1lcyI6ZmFsc2UsImRyb3BwaW5nLXBhcnRpY2xlIjoiIiwibm9uLWRyb3BwaW5nLXBhcnRpY2xlIjoiIn0seyJmYW1pbHkiOiJHdWlsbGUiLCJnaXZlbiI6IkNvbnN0YW5jZSIsInBhcnNlLW5hbWVzIjpmYWxzZSwiZHJvcHBpbmctcGFydGljbGUiOiIiLCJub24tZHJvcHBpbmctcGFydGljbGUiOiIifSx7ImZhbWlseSI6IlNlbiIsImdpdmVuIjoiU3JpamFuIiwicGFyc2UtbmFtZXMiOmZhbHNlLCJkcm9wcGluZy1wYXJ0aWNsZSI6IiIsIm5vbi1kcm9wcGluZy1wYXJ0aWNsZSI6IiJ9LHsiZmFtaWx5IjoiTWF0YSIsImdpdmVuIjoiRG91Z2xhcyBBIiwicGFyc2UtbmFtZXMiOmZhbHNlLCJkcm9wcGluZy1wYXJ0aWNsZSI6IiIsIm5vbi1kcm9wcGluZy1wYXJ0aWNsZSI6IiJ9XSwiY29udGFpbmVyLXRpdGxlIjoiSkFNQSIsImNvbnRhaW5lci10aXRsZS1zaG9ydCI6IkpBTUEiLCJET0kiOiIxMC4xMDAxL2phbWEuMjAxOC4xMjc3NyIsIklTU04iOiIwMDk4LTc0ODQiLCJVUkwiOiJodHRwczovL2RvaS5vcmcvMTAuMTAwMS9qYW1hLjIwMTguMTI3NzciLCJpc3N1ZWQiOnsiZGF0ZS1wYXJ0cyI6W1syMDE4LDksMThdXX0sInBhZ2UiOiIxMTMxLTExNTAiLCJhYnN0cmFjdCI6IkJ1cm5vdXQgaXMgYSBzZWxmLXJlcG9ydGVkIGpvYi1yZWxhdGVkIHN5bmRyb21lIGluY3JlYXNpbmdseSByZWNvZ25pemVkIGFzIGEgY3JpdGljYWwgZmFjdG9yIGFmZmVjdGluZyBwaHlzaWNpYW5zIGFuZCB0aGVpciBwYXRpZW50cy4gQW4gYWNjdXJhdGUgZXN0aW1hdGUgb2YgYnVybm91dCBwcmV2YWxlbmNlIGFtb25nIHBoeXNpY2lhbnMgd291bGQgaGF2ZSBpbXBvcnRhbnQgaGVhbHRoIHBvbGljeSBpbXBsaWNhdGlvbnMsIGJ1dCB0aGUgb3ZlcmFsbCBwcmV2YWxlbmNlIGlzIHVua25vd24uVG8gY2hhcmFjdGVyaXplIHRoZSBtZXRob2RzIHVzZWQgdG8gYXNzZXNzIGJ1cm5vdXQgYW5kIHByb3ZpZGUgYW4gZXN0aW1hdGUgb2YgdGhlIHByZXZhbGVuY2Ugb2YgcGh5c2ljaWFuIGJ1cm5vdXQuU3lzdGVtYXRpYyBzZWFyY2ggb2YgRU1CQVNFLCBFUklDLCBNRURMSU5FL1B1Yk1lZCwgcHN5Y0FSVElDTEVTLCBhbmQgcHN5Y0lORk8gZm9yIHN0dWRpZXMgb24gdGhlIHByZXZhbGVuY2Ugb2YgYnVybm91dCBpbiBwcmFjdGljaW5nIHBoeXNpY2lhbnMgKGllLCBleGNsdWRpbmcgcGh5c2ljaWFucyBpbiB0cmFpbmluZykgcHVibGlzaGVkIGJlZm9yZSBKdW5lIDEsIDIwMTguQnVybm91dCBwcmV2YWxlbmNlIGFuZCBzdHVkeSBjaGFyYWN0ZXJpc3RpY3Mgd2VyZSBleHRyYWN0ZWQgaW5kZXBlbmRlbnRseSBieSAzIGludmVzdGlnYXRvcnMuIEFsdGhvdWdoIG1ldGEtYW5hbHl0aWMgcG9vbGluZyB3YXMgcGxhbm5lZCwgdmFyaWF0aW9uIGluIHN0dWR5IGRlc2lnbnMgYW5kIGJ1cm5vdXQgYXNjZXJ0YWlubWVudCBtZXRob2RzLCBhcyB3ZWxsIGFzIHN0YXRpc3RpY2FsIGhldGVyb2dlbmVpdHksIG1hZGUgcXVhbnRpdGF0aXZlIHBvb2xpbmcgaW5hcHByb3ByaWF0ZS4gVGhlcmVmb3JlLCBzdHVkaWVzIHdlcmUgc3VtbWFyaXplZCBkZXNjcmlwdGl2ZWx5IGFuZCBhc3Nlc3NlZCBxdWFsaXRhdGl2ZWx5LlBvaW50IG9yIHBlcmlvZCBwcmV2YWxlbmNlIG9mIGJ1cm5vdXQgYXNzZXNzZWQgYnkgcXVlc3Rpb25uYWlyZS5CdXJub3V0IHByZXZhbGVuY2UgZGF0YSB3ZXJlIGV4dHJhY3RlZCBmcm9tIDE4MiBzdHVkaWVzIGludm9sdmluZyAxMDnigK82MjggaW5kaXZpZHVhbHMgaW4gNDUgY291bnRyaWVzIHB1Ymxpc2hlZCBiZXR3ZWVuIDE5OTEgYW5kIDIwMTguIEluIGFsbCwgODUuNyUgKDE1Ni8xODIpIG9mIHN0dWRpZXMgdXNlZCBhIHZlcnNpb24gb2YgdGhlIE1hc2xhY2ggQnVybm91dCBJbnZlbnRvcnkgKE1CSSkgdG8gYXNzZXNzIGJ1cm5vdXQuIFN0dWRpZXMgdmFyaWFibHkgcmVwb3J0ZWQgcHJldmFsZW5jZSBlc3RpbWF0ZXMgb2Ygb3ZlcmFsbCBidXJub3V0IG9yIGJ1cm5vdXQgc3ViY29tcG9uZW50czogNjcuMCUgKDEyMi8xODIpIG9uIG92ZXJhbGwgYnVybm91dCwgNzIuMCUgKDEzMS8xODIpIG9uIGVtb3Rpb25hbCBleGhhdXN0aW9uLCA2OC4xJSAoMTI0LzE4Mikgb24gZGVwZXJzb25hbGl6YXRpb24sIGFuZCA2My4yJSAoMTE1LzE4Mikgb24gbG93IHBlcnNvbmFsIGFjY29tcGxpc2htZW50LiBTdHVkaWVzIHVzZWQgYXQgbGVhc3QgMTQyIHVuaXF1ZSBkZWZpbml0aW9ucyBmb3IgbWVldGluZyBvdmVyYWxsIGJ1cm5vdXQgb3IgYnVybm91dCBzdWJzY2FsZSBjcml0ZXJpYSwgaW5kaWNhdGluZyBzdWJzdGFudGlhbCBkaXNhZ3JlZW1lbnQgaW4gdGhlIGxpdGVyYXR1cmUgb24gd2hhdCBjb25zdGl0dXRlZCBidXJub3V0LiBTdHVkaWVzIHZhcmlhYmx5IGRlZmluZWQgYnVybm91dCBiYXNlZCBvbiBwcmVkZWZpbmVkIGN1dG9mZiBzY29yZXMgb3Igc2FtcGxlIHF1YW50aWxlcyBhbmQgdXNlZCBtYXJrZWRseSBkaWZmZXJlbnQgY3V0b2ZmIGRlZmluaXRpb25zLiBBbW9uZyBzdHVkaWVzIHVzaW5nIGluc3RydW1lbnRzIGJhc2VkIG9uIHRoZSBNQkksIHRoZXJlIHdlcmUgYXQgbGVhc3QgNDcgZGlzdGluY3QgZGVmaW5pdGlvbnMgb2Ygb3ZlcmFsbCBidXJub3V0IHByZXZhbGVuY2UgYW5kIDI5LCAyNiwgYW5kIDI2IGRlZmluaXRpb25zIG9mIGVtb3Rpb25hbCBleGhhdXN0aW9uLCBkZXBlcnNvbmFsaXphdGlvbiwgYW5kIGxvdyBwZXJzb25hbCBhY2NvbXBsaXNobWVudCBwcmV2YWxlbmNlLCByZXNwZWN0aXZlbHkuIE92ZXJhbGwgYnVybm91dCBwcmV2YWxlbmNlIHJhbmdlZCBmcm9tIDAlIHRvIDgwLjUlLiBFbW90aW9uYWwgZXhoYXVzdGlvbiwgZGVwZXJzb25hbGl6YXRpb24sIGFuZCBsb3cgcGVyc29uYWwgYWNjb21wbGlzaG1lbnQgcHJldmFsZW5jZSByYW5nZWQgZnJvbSAwJSB0byA4Ni4yJSwgMCUgdG8gODkuOSUsIGFuZCAwJSB0byA4Ny4xJSwgcmVzcGVjdGl2ZWx5LiBCZWNhdXNlIG9mIGluY29uc2lzdGVuY2llcyBpbiBkZWZpbml0aW9ucyBvZiBhbmQgYXNzZXNzbWVudCBtZXRob2RzIGZvciBidXJub3V0IGFjcm9zcyBzdHVkaWVzLCBhc3NvY2lhdGlvbnMgYmV0d2VlbiBidXJub3V0IGFuZCBzZXgsIGFnZSwgZ2VvZ3JhcGh5LCB0aW1lLCBzcGVjaWFsdHksIGFuZCBkZXByZXNzaXZlIHN5bXB0b21zIGNvdWxkIG5vdCBiZSByZWxpYWJseSBkZXRlcm1pbmVkLkluIHRoaXMgc3lzdGVtYXRpYyByZXZpZXcsIHRoZXJlIHdhcyBzdWJzdGFudGlhbCB2YXJpYWJpbGl0eSBpbiBwcmV2YWxlbmNlIGVzdGltYXRlcyBvZiBidXJub3V0IGFtb25nIHByYWN0aWNpbmcgcGh5c2ljaWFucyBhbmQgbWFya2VkIHZhcmlhdGlvbiBpbiBidXJub3V0IGRlZmluaXRpb25zLCBhc3Nlc3NtZW50IG1ldGhvZHMsIGFuZCBzdHVkeSBxdWFsaXR5LiBUaGVzZSBmaW5kaW5ncyBwcmVjbHVkZSBkZWZpbml0aXZlIGNvbmNsdXNpb25zIGFib3V0IHRoZSBwcmV2YWxlbmNlIG9mIGJ1cm5vdXQgYW5kIGhpZ2hsaWdodCB0aGUgaW1wb3J0YW5jZSBvZiBkZXZlbG9waW5nIGEgY29uc2Vuc3VzIGRlZmluaXRpb24gb2YgYnVybm91dCBhbmQgb2Ygc3RhbmRhcmRpemluZyBtZWFzdXJlbWVudCB0b29scyB0byBhc3Nlc3MgdGhlIGVmZmVjdHMgb2YgY2hyb25pYyBvY2N1cGF0aW9uYWwgc3RyZXNzIG9uIHBoeXNpY2lhbnMuIiwiaXNzdWUiOiIxMSIsInZvbHVtZSI6IjMyMCJ9LCJpc1RlbXBvcmFyeSI6ZmFsc2V9XX0=&quot;,&quot;citationItems&quot;:[{&quot;id&quot;:&quot;e4fd36db-d564-3a3a-a6ab-f7cff81e19a0&quot;,&quot;itemData&quot;:{&quot;type&quot;:&quot;article-journal&quot;,&quot;id&quot;:&quot;e4fd36db-d564-3a3a-a6ab-f7cff81e19a0&quot;,&quot;title&quot;:&quot;Prevalence of Burnout Among Physicians: A Systematic Review&quot;,&quot;author&quot;:[{&quot;family&quot;:&quot;Rotenstein&quot;,&quot;given&quot;:&quot;Lisa S&quot;,&quot;parse-names&quot;:false,&quot;dropping-particle&quot;:&quot;&quot;,&quot;non-dropping-particle&quot;:&quot;&quot;},{&quot;family&quot;:&quot;Torre&quot;,&quot;given&quot;:&quot;Matthew&quot;,&quot;parse-names&quot;:false,&quot;dropping-particle&quot;:&quot;&quot;,&quot;non-dropping-particle&quot;:&quot;&quot;},{&quot;family&quot;:&quot;Ramos&quot;,&quot;given&quot;:&quot;Marco A&quot;,&quot;parse-names&quot;:false,&quot;dropping-particle&quot;:&quot;&quot;,&quot;non-dropping-particle&quot;:&quot;&quot;},{&quot;family&quot;:&quot;Rosales&quot;,&quot;given&quot;:&quot;Rachael C&quot;,&quot;parse-names&quot;:false,&quot;dropping-particle&quot;:&quot;&quot;,&quot;non-dropping-particle&quot;:&quot;&quot;},{&quot;family&quot;:&quot;Guille&quot;,&quot;given&quot;:&quot;Constance&quot;,&quot;parse-names&quot;:false,&quot;dropping-particle&quot;:&quot;&quot;,&quot;non-dropping-particle&quot;:&quot;&quot;},{&quot;family&quot;:&quot;Sen&quot;,&quot;given&quot;:&quot;Srijan&quot;,&quot;parse-names&quot;:false,&quot;dropping-particle&quot;:&quot;&quot;,&quot;non-dropping-particle&quot;:&quot;&quot;},{&quot;family&quot;:&quot;Mata&quot;,&quot;given&quot;:&quot;Douglas A&quot;,&quot;parse-names&quot;:false,&quot;dropping-particle&quot;:&quot;&quot;,&quot;non-dropping-particle&quot;:&quot;&quot;}],&quot;container-title&quot;:&quot;JAMA&quot;,&quot;container-title-short&quot;:&quot;JAMA&quot;,&quot;DOI&quot;:&quot;10.1001/jama.2018.12777&quot;,&quot;ISSN&quot;:&quot;0098-7484&quot;,&quot;URL&quot;:&quot;https://doi.org/10.1001/jama.2018.12777&quot;,&quot;issued&quot;:{&quot;date-parts&quot;:[[2018,9,18]]},&quot;page&quot;:&quot;1131-1150&quot;,&quot;abstract&quot;:&quot;Burnout is a self-reported job-related syndrome increasingly recognized as a critical factor affecting physicians and their patients. An accurate estimate of burnout prevalence among physicians would have important health policy implications, but the overall prevalence is unknown.To characterize the methods used to assess burnout and provide an estimate of the prevalence of physician burnout.Systematic search of EMBASE, ERIC, MEDLINE/PubMed, psycARTICLES, and psycINFO for studies on the prevalence of burnout in practicing physicians (ie, excluding physicians in training) published before June 1, 2018.Burnout prevalence and study characteristics were extracted independently by 3 investigators. Although meta-analytic pooling was planned, variation in study designs and burnout ascertainment methods, as well as statistical heterogeneity, made quantitative pooling inappropriate. Therefore, studies were summarized descriptively and assessed qualitatively.Point or period prevalence of burnout assessed by questionnaire.Burnout prevalence data were extracted from 182 studies involving 109 628 individuals in 45 countries published between 1991 and 2018. In all, 85.7% (156/182) of studies used a version of the Maslach Burnout Inventory (MBI) to assess burnout. Studies variably reported prevalence estimates of overall burnout or burnout subcomponents: 67.0% (122/182) on overall burnout, 72.0% (131/182) on emotional exhaustion, 68.1% (124/182) on depersonalization, and 63.2% (115/182) on low personal accomplishment. Studies used at least 142 unique definitions for meeting overall burnout or burnout subscale criteria, indicating substantial disagreement in the literature on what constituted burnout. Studies variably defined burnout based on predefined cutoff scores or sample quantiles and used markedly different cutoff definitions. Among studies using instruments based on the MBI, there were at least 47 distinct definitions of overall burnout prevalence and 29, 26, and 26 definitions of emotional exhaustion, depersonalization, and low personal accomplishment prevalence, respectively. Overall burnout prevalence ranged from 0% to 80.5%. Emotional exhaustion, depersonalization, and low personal accomplishment prevalence ranged from 0% to 86.2%, 0% to 89.9%, and 0% to 87.1%, respectively. Because of inconsistencies in definitions of and assessment methods for burnout across studies, associations between burnout and sex, age, geography, time, specialty, and depressive symptoms could not be reliably determined.In this systematic review, there was substantial variability in prevalence estimates of burnout among practicing physicians and marked variation in burnout definitions, assessment methods, and study quality. These findings preclude definitive conclusions about the prevalence of burnout and highlight the importance of developing a consensus definition of burnout and of standardizing measurement tools to assess the effects of chronic occupational stress on physicians.&quot;,&quot;issue&quot;:&quot;11&quot;,&quot;volume&quot;:&quot;320&quot;},&quot;isTemporary&quot;:false}]},{&quot;citationID&quot;:&quot;MENDELEY_CITATION_3e22bd9d-1a1e-4956-bfd0-268f1ed18f60&quot;,&quot;properties&quot;:{&quot;noteIndex&quot;:0},&quot;isEdited&quot;:false,&quot;manualOverride&quot;:{&quot;isManuallyOverridden&quot;:true,&quot;citeprocText&quot;:&quot;(González-Rodríguez et al., 2022)&quot;,&quot;manualOverrideText&quot;:&quot;González-Rodríguez et al. (2022)&quot;},&quot;citationTag&quot;:&quot;MENDELEY_CITATION_v3_eyJjaXRhdGlvbklEIjoiTUVOREVMRVlfQ0lUQVRJT05fM2UyMmJkOWQtMWExZS00OTU2LWJmZDAtMjY4ZjFlZDE4ZjYwIiwicHJvcGVydGllcyI6eyJub3RlSW5kZXgiOjB9LCJpc0VkaXRlZCI6ZmFsc2UsIm1hbnVhbE92ZXJyaWRlIjp7ImlzTWFudWFsbHlPdmVycmlkZGVuIjp0cnVlLCJjaXRlcHJvY1RleHQiOiIoR29uesOhbGV6LVJvZHLDrWd1ZXogZXQgYWwuLCAyMDIyKSIsIm1hbnVhbE92ZXJyaWRlVGV4dCI6IkdvbnrDoWxlei1Sb2Ryw61ndWV6IGV0IGFsLiAoMjAyMikifSwiY2l0YXRpb25JdGVtcyI6W3siaWQiOiIxOTliYTNlZS1lNjQ5LTMyMjItOGVkNy01YjQ1YTI5NzIwNzgiLCJpdGVtRGF0YSI6eyJ0eXBlIjoiYXJ0aWNsZS1qb3VybmFsIiwiaWQiOiIxOTliYTNlZS1lNjQ5LTMyMjItOGVkNy01YjQ1YTI5NzIwNzgiLCJ0aXRsZSI6IlBzeWNob21ldHJpYyBwcm9wZXJ0aWVzIG9mIHRoZSBNYXNsYWNoIEJ1cm5vdXQgSW52ZW50b3J5IC0gSHVtYW4gU2VydmljZXMgaW4gU29jaWFsIFdvcmsgcHJvZmVzc2lvbmFscyBpbiBTcGFpbiIsImF1dGhvciI6W3siZmFtaWx5IjoiR29uesOhbGV6LVJvZHLDrWd1ZXoiLCJnaXZlbiI6IlJ1YsOpbiIsInBhcnNlLW5hbWVzIjpmYWxzZSwiZHJvcHBpbmctcGFydGljbGUiOiIiLCJub24tZHJvcHBpbmctcGFydGljbGUiOiIifSx7ImZhbWlseSI6IkRvbcOtbmd1ZXogQWxvbnNvIiwiZ2l2ZW4iOiJKb3PDqSIsInBhcnNlLW5hbWVzIjpmYWxzZSwiZHJvcHBpbmctcGFydGljbGUiOiIiLCJub24tZHJvcHBpbmctcGFydGljbGUiOiIifSx7ImZhbWlseSI6IlZlcmRlLURpZWdvIiwiZ2l2ZW4iOiJDYXJtZW4iLCJwYXJzZS1uYW1lcyI6ZmFsc2UsImRyb3BwaW5nLXBhcnRpY2xlIjoiIiwibm9uLWRyb3BwaW5nLXBhcnRpY2xlIjoiIn0seyJmYW1pbHkiOiJGcmllaXJvIFBhZMOtbiIsImdpdmVuIjoiUGF1bGEiLCJwYXJzZS1uYW1lcyI6ZmFsc2UsImRyb3BwaW5nLXBhcnRpY2xlIjoiIiwibm9uLWRyb3BwaW5nLXBhcnRpY2xlIjoiIn1dLCJjb250YWluZXItdGl0bGUiOiJIZWFsdGggJiBTb2NpYWwgQ2FyZSBpbiB0aGUgQ29tbXVuaXR5IiwiY29udGFpbmVyLXRpdGxlLXNob3J0IjoiSGVhbHRoIFNvYyBDYXJlIENvbW11bml0eSIsIkRPSSI6Imh0dHBzOi8vZG9pLm9yZy8xMC4xMTExL2hzYy4xMzI1NiIsIklTU04iOiIwOTY2LTA0MTAiLCJVUkwiOiJodHRwczovL2RvaS5vcmcvMTAuMTExMS9oc2MuMTMyNTYiLCJpc3N1ZWQiOnsiZGF0ZS1wYXJ0cyI6W1syMDIyLDUsMV1dfSwicGFnZSI6Ijk0OS05NTYiLCJhYnN0cmFjdCI6IkFic3RyYWN0IFRoZSBidXJub3V0IHN5bmRyb21lIGhhcyB0cmFkaXRpb25hbGx5IGJlZW4gaWRlbnRpZmllZCBpbiB0aGUgc2VydmljZSBzZWN0b3IgcHJvZmVzc2lvbnMsIGFtb25nIHdoaWNoIGlzIFNvY2lhbCBXb3JrLiBJbiBvcmRlciB0byBkZXRlcm1pbmUgdGhpcyBzeW5kcm9tZSwgZGlmZmVyZW50IG1lYXN1cmluZyBpbnN0cnVtZW50cyBoYXZlIGVtZXJnZWQsIGluY2x1ZGluZyB0aGUgTWFzbGFjaCBCdXJub3V0IEludmVudG9yeS4gVGhlIG1haW4gb2JqZWN0aXZlIG9mIHRoaXMgc3R1ZHkgd2FzIHRvIGV2YWx1YXRlIHRoZSBwc3ljaG9tZXRyaWMgcHJvcGVydGllcyBvZiB0aGlzIGluc3RydW1lbnQgYW5kIHRvIGZpbmQgZXZpZGVuY2Ugb2YgaXRzIHZhbGlkaXR5IChjb3Jyb2JvcmF0aW5nIHRoZSBvcmlnaW5hbCBmYWN0b3JpYWwgc3RydWN0dXJlIGFuZCBpdHMgY29udmVyZ2VudCB2YWxpZGl0eSkgYW5kIHJlbGlhYmlsaXR5IChpbnRlcm5hbCBjb25zaXN0ZW5jeSkuIFRoZSBTcGFuaXNoIGFkYXB0ZWQgdmVyc2lvbiBvZiB0aGUgTWFzbGFjaCBCdXJub3V0IEludmVudG9yeSB3YXMgdXNlZC4gRm91ciBodW5kcmVkIHNvY2lhbCB3b3JrZXJzIHBhcnRpY2lwYXRlZCwgcmFuZG9tbHkgZGl2aWRlZCBpbnRvIHR3byBzYW1wbGVzIG9mIDIwMCBpbmRpdmlkdWFscyAoU2FtcGxlIDE6IE3CoD3CoDQzLjA2LCBTRMKgPcKgOS4wNCBhbmQgU2FtcGxlIDI6IE3CoD3CoDQwLjg5LCBTRMKgPcKgOC43OCkuIFdlIGNhcnJpZWQgb3V0IHByaW5jaXBhbCBjb21wb25lbnRzIGV4cGxvcmF0b3J5IGZhY3RvciBhbmFseXNpcyB3aXRoIFZhcmltYXggcm90YXRpb24uIFRoZSByZXN1bHRzIGlkZW50aWZpZWQgYSBmYWN0b3JpYWwgc3RydWN0dXJlIHdpdGggZm91ciBmYWN0b3JzIChFbW90aW9uYWwgRXhoYXVzdGlvbiwgRGVwZXJzb25hbGl6YXRpb24sIFBlcnNvbmFsIFJlYWxpemF0aW9uLCBhbmQgSW50ZXJwZXJzb25hbCBQc3ljaG9sb2dpY2FsIFN0cmVzcykgKD8yL2RmwqA9wqAxLjczLCBDRknCoD3CoDAuOTI5LCBOTkZJwqA9wqAwLjg1OSwgU1JNUsKgPcKgMC4wNjksIFJNU0VBwqA9wqAwLjA2MSksIGRpZmZlcmVudCBmcm9tIHRoYXQgb2YgdGhlIG9yaWdpbmFsIHF1ZXN0aW9ubmFpcmUsIHdoaWNoIGluZGljYXRlZCB0aHJlZSBkaW1lbnNpb25zLiBUaGUgZGF0YSBhbHNvIHNob3cgYSBoaWdoIGludGVybmFsIGNvbnNpc3RlbmN5ICjOscKgPcKgMC44ODIpLiBUaGUgZm91ciBmYWN0b3JzIHdlcmUgZGlyZWN0bHkgYW5kIG1vZGVyYXRlbHkgYXNzb2NpYXRlZCB3aXRoIGVhY2ggb3RoZXIgKHIgYmV0d2VlbiAwLjMyOCBhbmQgMC41MzQpLiBJbiBjb25jbHVzaW9uLCB0aGlzIHN0dWR5IHByb3ZpZGVzIG5ldyBkYXRhIG9mIGEgdmFsaWQgYW5kIHJlbGlhYmxlIHRvb2wgZm9yIGV2YWx1YXRpbmcgcHJvZmVzc2lvbmFsIGJ1cm5vdXQgb3IgZXhoYXVzdGlvbi4iLCJwdWJsaXNoZXIiOiJKb2huIFdpbGV5ICYgU29ucywgTHRkIiwiaXNzdWUiOiIzIiwidm9sdW1lIjoiMzAifSwiaXNUZW1wb3JhcnkiOmZhbHNlfV19&quot;,&quot;citationItems&quot;:[{&quot;id&quot;:&quot;199ba3ee-e649-3222-8ed7-5b45a2972078&quot;,&quot;itemData&quot;:{&quot;type&quot;:&quot;article-journal&quot;,&quot;id&quot;:&quot;199ba3ee-e649-3222-8ed7-5b45a2972078&quot;,&quot;title&quot;:&quot;Psychometric properties of the Maslach Burnout Inventory - Human Services in Social Work professionals in Spain&quot;,&quot;author&quot;:[{&quot;family&quot;:&quot;González-Rodríguez&quot;,&quot;given&quot;:&quot;Rubén&quot;,&quot;parse-names&quot;:false,&quot;dropping-particle&quot;:&quot;&quot;,&quot;non-dropping-particle&quot;:&quot;&quot;},{&quot;family&quot;:&quot;Domínguez Alonso&quot;,&quot;given&quot;:&quot;José&quot;,&quot;parse-names&quot;:false,&quot;dropping-particle&quot;:&quot;&quot;,&quot;non-dropping-particle&quot;:&quot;&quot;},{&quot;family&quot;:&quot;Verde-Diego&quot;,&quot;given&quot;:&quot;Carmen&quot;,&quot;parse-names&quot;:false,&quot;dropping-particle&quot;:&quot;&quot;,&quot;non-dropping-particle&quot;:&quot;&quot;},{&quot;family&quot;:&quot;Frieiro Padín&quot;,&quot;given&quot;:&quot;Paula&quot;,&quot;parse-names&quot;:false,&quot;dropping-particle&quot;:&quot;&quot;,&quot;non-dropping-particle&quot;:&quot;&quot;}],&quot;container-title&quot;:&quot;Health &amp; Social Care in the Community&quot;,&quot;container-title-short&quot;:&quot;Health Soc Care Community&quot;,&quot;DOI&quot;:&quot;https://doi.org/10.1111/hsc.13256&quot;,&quot;ISSN&quot;:&quot;0966-0410&quot;,&quot;URL&quot;:&quot;https://doi.org/10.1111/hsc.13256&quot;,&quot;issued&quot;:{&quot;date-parts&quot;:[[2022,5,1]]},&quot;page&quot;:&quot;949-956&quot;,&quot;abstract&quot;:&quot;Abstract The burnout syndrome has traditionally been identified in the service sector professions, among which is Social Work. In order to determine this syndrome, different measuring instruments have emerged, including the Maslach Burnout Inventory. The main objective of this study was to evaluate the psychometric properties of this instrument and to find evidence of its validity (corroborating the original factorial structure and its convergent validity) and reliability (internal consistency). The Spanish adapted version of the Maslach Burnout Inventory was used. Four hundred social workers participated, randomly divided into two samples of 200 individuals (Sample 1: M = 43.06, SD = 9.04 and Sample 2: M = 40.89, SD = 8.78). We carried out principal components exploratory factor analysis with Varimax rotation. The results identified a factorial structure with four factors (Emotional Exhaustion, Depersonalization, Personal Realization, and Interpersonal Psychological Stress) (?2/df = 1.73, CFI = 0.929, NNFI = 0.859, SRMR = 0.069, RMSEA = 0.061), different from that of the original questionnaire, which indicated three dimensions. The data also show a high internal consistency (α = 0.882). The four factors were directly and moderately associated with each other (r between 0.328 and 0.534). In conclusion, this study provides new data of a valid and reliable tool for evaluating professional burnout or exhaustion.&quot;,&quot;publisher&quot;:&quot;John Wiley &amp; Sons, Ltd&quot;,&quot;issue&quot;:&quot;3&quot;,&quot;volume&quot;:&quot;30&quot;},&quot;isTemporary&quot;:false}]},{&quot;citationID&quot;:&quot;MENDELEY_CITATION_ac27c533-7983-49ca-94a1-0b56b74e64a7&quot;,&quot;properties&quot;:{&quot;noteIndex&quot;:0},&quot;isEdited&quot;:false,&quot;manualOverride&quot;:{&quot;isManuallyOverridden&quot;:false,&quot;citeprocText&quot;:&quot;(Ferrando et al., 2022; Lloret-Segura et al., 2014)&quot;,&quot;manualOverrideText&quot;:&quot;&quot;},&quot;citationTag&quot;:&quot;MENDELEY_CITATION_v3_eyJjaXRhdGlvbklEIjoiTUVOREVMRVlfQ0lUQVRJT05fYWMyN2M1MzMtNzk4My00OWNhLTk0YTEtMGI1NmI3NGU2NGE3IiwicHJvcGVydGllcyI6eyJub3RlSW5kZXgiOjB9LCJpc0VkaXRlZCI6ZmFsc2UsIm1hbnVhbE92ZXJyaWRlIjp7ImlzTWFudWFsbHlPdmVycmlkZGVuIjpmYWxzZSwiY2l0ZXByb2NUZXh0IjoiKEZlcnJhbmRvIGV0IGFsLiwgMjAyMjsgTGxvcmV0LVNlZ3VyYSBldCBhbC4sIDIwMTQpIiwibWFudWFsT3ZlcnJpZGVUZXh0IjoiIn0sImNpdGF0aW9uSXRlbXMiOlt7ImlkIjoiOTcxOWE4Y2QtY2RmMi0zNzA5LTgyNDktYmYwM2JhNDdiNTk2IiwiaXRlbURhdGEiOnsidHlwZSI6ImFydGljbGUtam91cm5hbCIsImlkIjoiOTcxOWE4Y2QtY2RmMi0zNzA5LTgyNDktYmYwM2JhNDdiNTk2IiwidGl0bGUiOiJFeHBsb3JhdG9yeSBJdGVtIEZhY3RvciBBbmFseXNpczogQSBwcmFjdGljYWwgZ3VpZGUgcmV2aXNlZCBhbmQgdXBkYXRlZCIsImF1dGhvciI6W3siZmFtaWx5IjoiTGxvcmV0LVNlZ3VyYSIsImdpdmVuIjoiU3VzYW5hIiwicGFyc2UtbmFtZXMiOmZhbHNlLCJkcm9wcGluZy1wYXJ0aWNsZSI6IiIsIm5vbi1kcm9wcGluZy1wYXJ0aWNsZSI6IiJ9LHsiZmFtaWx5IjoiRmVycmVyZXMtVHJhdmVyIiwiZ2l2ZW4iOiJBZG9yYWNpw7NuIiwicGFyc2UtbmFtZXMiOmZhbHNlLCJkcm9wcGluZy1wYXJ0aWNsZSI6IiIsIm5vbi1kcm9wcGluZy1wYXJ0aWNsZSI6IiJ9LHsiZmFtaWx5IjoiSGVybsOhbmRlei1CYWV6YSIsImdpdmVuIjoiQW5hIiwicGFyc2UtbmFtZXMiOmZhbHNlLCJkcm9wcGluZy1wYXJ0aWNsZSI6IiIsIm5vbi1kcm9wcGluZy1wYXJ0aWNsZSI6IiJ9LHsiZmFtaWx5IjoiVG9tw6FzLU1hcmNvIiwiZ2l2ZW4iOiJJbsOpcyIsInBhcnNlLW5hbWVzIjpmYWxzZSwiZHJvcHBpbmctcGFydGljbGUiOiIiLCJub24tZHJvcHBpbmctcGFydGljbGUiOiIifV0sImNvbnRhaW5lci10aXRsZSI6IkFuYWxlcyBkZSBQc2ljb2xvZ2lhIiwiRE9JIjoiMTAuNjAxOC9hbmFsZXNwcy4zMC4zLjE5OTM2MSIsIklTU04iOiIxNjk1MjI5NCIsImlzc3VlZCI6eyJkYXRlLXBhcnRzIjpbWzIwMTRdXX0sInBhZ2UiOiIxMTUxLTExNjkiLCJhYnN0cmFjdCI6IkV4cGxvcmF0b3J5IEZhY3RvciBhbmFseXNpcyBpcyBvbmUgb2YgdGhlIHRlY2huaXF1ZXMgdXNlZCBpbiB0aGUgZGV2ZWxvcG1lbnQsIHZhbGlkYXRpb24gYW5kIGFkYXB0YXRpb24gb2YgcHN5Y2hvbG9naWNhbCBtZWFzdXJlbWVudCBpbnN0cnVtZW50cy4gSXRzIHVzZSBzcHJlYWQgZHVyaW5nIHRoZSAxOTYwcyBhbmQgaGFzIGJlZW4gZ3Jvd2luZyBleHBvbmVudGlhbGx5IHRoYW5rcyB0byB0aGUgYWR2YW5jZW1lbnQgb2YgaW5mb3JtYXRpb24gdGVjaG5vbG9neS4gVGhlIGNyaXRlcmlhIHVzZWQsIG9mIGNvdXJzZSwgaGF2ZSBhbHNvIGV2b2x2ZWQuIEJ1dCB0aGUgYXBwbGllZCByZXNlYXJjaGVycywgd2hvIHVzZSB0aGlzIHRlY2huaXF1ZSBhcyBhIHJvdXRpbmUsIHJlbWFpbiBvZnRlbiBpZ25vcmFudCBvZiBhbGwgdGhpcy4gSW4gdGhlIGxhc3QgZmV3IGRlY2FkZXMgbnVtZXJvdXMgc3R1ZGllcyBoYXZlIGRlbm91bmNlZCB0aGlzIHNpdHVhdGlvbi4gVGhlcmUgaXMgYW4gdXJnZW50IG5lZWQgdG8gdXBkYXRlIHRoZSBjbGFzc2ljIGNyaXRlcmlhLiBUaGUgaW5jb3Jwb3JhdGlvbiBvZiB0aGUgbW9zdCBzdWl0YWJsZSBjcml0ZXJpYSB3aWxsIGltcHJvdmUgdGhlIHF1YWxpdHkgb2Ygb3VyIHJlc2VhcmNoLiBJbiB0aGlzIHdvcmsgd2UgcmV2aWV3IHRoZSBjbGFzc2ljIGNyaXRlcmlhIGFuZCwgZGVwZW5kaW5nIG9uIHRoZSBjYXNlLCB3ZSBhbHNvIHByb3Bvc2UgY3VycmVudCBjcml0ZXJpYSB0byByZXBsYWNlIG9yIGNvbXBsZW1lbnQgdGhlIGZvcm1lci4gT3VyIG9iamVjdGl2ZSBpcyB0byBvZmZlciB0aGUgaW50ZXJlc3RlZCBhcHBsaWVkIHJlc2VhcmNoZXIgdXBkYXRlZCBndWlkYW5jZSBvbiBob3cgdG8gcGVyZm9ybSBhbiBFeHBsb3JhdG9yeSBJdGVtIEZhY3RvciBBbmFseXNpcywgYWNjb3JkaW5nIHRvIHRoZSBcInBvc3QtTGl0dGxlIEppZmZ5XCIgcHN5Y2hvbWV0cmljcy4gVGhpcyByZXZpZXcgYW5kIHRoZSBndWlkZSB3aXRoIHRoZSBjb3JyZXNwb25kaW5nIHJlY29tbWVuZGF0aW9ucyBoYXZlIGJlZW4gYXJ0aWN1bGF0ZWQgaW4gZm91ciBsYXJnZSBibG9ja3M6IDEpIHRoZSBkYXRhIHR5cGUgYW5kIHRoZSBtYXRyaXggb2YgYXNzb2NpYXRpb24sIDIpIHRoZSBtZXRob2Qgb2YgZmFjdG9yIGVzdGltYXRpb24sIDMpIHRoZSBudW1iZXIgb2YgZmFjdG9ycyB0byBiZSByZXRhaW5lZCwgYW5kIDQpIHRoZSBtZXRob2Qgb2Ygcm90YXRpb24gYW5kIGFsbG9jYXRpb24gb2YgaXRlbXMuIEFuIGFicmlkZ2VkIHZlcnNpb24gb2YgdGhlIGNvbXBsZXRlIGd1aWRlIGlzIHByb3ZpZGVkIGF0IHRoZSBlbmQgb2YgdGhlIGFydGljbGUuIMKpIDIwMTQ6IFNlcnZpY2lvIGRlIFB1YmxpY2FjaW9uZXMgZGUgbGEgVW5pdmVyc2lkYWQgZGUgTXVyY2lhLiIsInB1Ymxpc2hlciI6IlVuaXZlcnNpZGFkIGRlIE11cmNpYSBTZXJ2aWNpbyBkZSBQdWJsaWNhY2lvbmVzIiwiaXNzdWUiOiIzIiwidm9sdW1lIjoiMzAiLCJjb250YWluZXItdGl0bGUtc2hvcnQiOiIifSwiaXNUZW1wb3JhcnkiOmZhbHNlfSx7ImlkIjoiMGZlY2FiZDYtMzdjMC0zNTQ0LTgyMDQtMGQ3YzBkMDI2OTRiIiwiaXRlbURhdGEiOnsidHlwZSI6ImFydGljbGUiLCJpZCI6IjBmZWNhYmQ2LTM3YzAtMzU0NC04MjA0LTBkN2MwZDAyNjk0YiIsInRpdGxlIjoiRGVjYWxvZ3VlIGZvciB0aGUgRmFjdG9yIEFuYWx5c2lzIG9mIFRlc3QgSXRlbXMiLCJhdXRob3IiOlt7ImZhbWlseSI6IkZlcnJhbmRvIiwiZ2l2ZW4iOiJQZXJlIEouIiwicGFyc2UtbmFtZXMiOmZhbHNlLCJkcm9wcGluZy1wYXJ0aWNsZSI6IiIsIm5vbi1kcm9wcGluZy1wYXJ0aWNsZSI6IiJ9LHsiZmFtaWx5IjoiTG9yZW56by1TZXZhIiwiZ2l2ZW4iOiJVcmJhbm8iLCJwYXJzZS1uYW1lcyI6ZmFsc2UsImRyb3BwaW5nLXBhcnRpY2xlIjoiIiwibm9uLWRyb3BwaW5nLXBhcnRpY2xlIjoiIn0seyJmYW1pbHkiOiJIZXJuw6FuZGV6LURvcmFkbyIsImdpdmVuIjoiQW5hIiwicGFyc2UtbmFtZXMiOmZhbHNlLCJkcm9wcGluZy1wYXJ0aWNsZSI6IiIsIm5vbi1kcm9wcGluZy1wYXJ0aWNsZSI6IiJ9LHsiZmFtaWx5IjoiTXXDsWl6IiwiZ2l2ZW4iOiJKb3PDqSIsInBhcnNlLW5hbWVzIjpmYWxzZSwiZHJvcHBpbmctcGFydGljbGUiOiIiLCJub24tZHJvcHBpbmctcGFydGljbGUiOiIifV0sImNvbnRhaW5lci10aXRsZSI6IlBzaWNvdGhlbWEiLCJjb250YWluZXItdGl0bGUtc2hvcnQiOiJQc2ljb3RoZW1hIiwiRE9JIjoiMTAuNzMzNC9wc2ljb3RoZW1hMjAyMS40NTYiLCJJU1NOIjoiMTg4NjE0NFgiLCJQTUlEIjoiMzUwNDg4OTAiLCJpc3N1ZWQiOnsiZGF0ZS1wYXJ0cyI6W1syMDIyLDIsMV1dfSwicGFnZSI6IjctMTciLCJhYnN0cmFjdCI6IkRlY2Fsb2d1ZSBmb3IgdGhlIEZhY3RvciBBbmFseXNpcyBvZiBUZXN0IEl0ZW1zLiBCQUNLR1JPVU5EOiBJbiB0aGUgc3R1ZHkgb2YgdGhlIHBzeWNob21ldHJpYyBwcm9wZXJ0aWVzIG9mIHRoZSBpdGVtcyBvZiBhIHRlc3QsIGEgZnVuZGFtZW50YWwgYXNwZWN0IGlzIHRoZSBhbmFseXNpcyBvZiB0aGVpciBkaW1lbnNpb25hbCBzdHJ1Y3R1cmUuIFRoZSBvYmplY3RpdmUgb2YgdGhpcyB3b3JrIGlzIHRvIHByb3ZpZGUgc29tZSBndWlkZWxpbmVzIHRoYXQgYWxsb3cgdGhlIGZhY3RvciBhbmFseXNpcyBvZiB0aGUgaXRlbXMgdG8gYmUgY2FycmllZCBvdXQgaW4gYSByaWdvcm91cyBhbmQgc3lzdGVtYXRpYyB3YXkuIE1FVEhPRDogQSByZXZpZXcgb2YgdGhlIHJlY2VudCBwc3ljaG9tZXRyaWMgbGl0ZXJhdHVyZSB3YXMgY2FycmllZCBvdXQgdG8gaWRlbnRpZnkgdGhlIGZ1bmRhbWVudGFsIHN0ZXBzIHRvIGJlIGZvbGxvd2VkIGluIG9yZGVyIHRvIGNhcnJ5IG91dCBhbiBhZGVxdWF0ZSBmYWN0b3IgYW5hbHlzaXMgb2YgdGhlIGl0ZW1zIG9mIGEgdGVzdC4gUkVTVUxUUzogVGVuIG1haW4gcmVjb21tZW5kYXRpb25zIHdlcmUgaWRlbnRpZmllZCB0byBjYXJyeSBvdXQgdGhlIGZhY3RvcmlhbCBhbmFseXNpcyBvZiB0aGUgaXRlbXMgb2YgYSB0ZXN0OiBhZGVxdWFjeSBvZiB0aGUgZGF0YSBhbmQgdGhlIHNhbXBsZSwgdW5pdmFyaWF0ZSBzdGF0aXN0aWNzLCBqdXN0aWZpY2F0aW9uIG9mIHRoZSBhbmFseXNpcywgc2VsZWN0aW9uIG9mIHRoZSBhbmFseXphYmxlIGl0ZW1zLCB0eXBlIG9mIG1vZGVsLCBtb3N0IGFwcHJvcHJpYXRlIGZhY3RvcmlhbCBzb2x1dGlvbiwgZXN0aW1hdGlvbiBvZiB0aGUgcGFyYW1ldGVycywgYWRlcXVhY3kgb2YgdGhlIGZhY3RvcmlhbCBzb2x1dGlvbiwgc3Vic3RhbnRpdmUgY29oZXJlbmNlIG9mIHRoZSBtb2RlbCwgYW5kIGZpbmFsIHZlcnNpb24gb2YgdGhlIHRlc3QuIENPTkNMVVNJT05TOiBJZiB0aGUgdGVuIHJlY29tbWVuZGF0aW9ucyBwcm9wb3NlZCBpbiB0aGUgY3VycmVudCBwc3ljaG9tZXRyaWMgbGl0ZXJhdHVyZSBhcmUgc3lzdGVtYXRpY2FsbHkgZm9sbG93ZWQsIGl0IHdpbGwgYmUgcG9zc2libGUgdG8gb3B0aW1pemUgdGhlIHF1YWxpdHkgb2YgdGhlIHRlc3RzIGFuZCB0aGUgZGVjaXNpb24tbWFraW5nIGJhc2VkIG9uIHRoZSBlc3RpbWF0ZXMgb2YgdGhlIHNjb3JlcyBvYnRhaW5lZCB0aHJvdWdoIHRoZW0uIFRoZXNlIHJlY29tbWVuZGF0aW9ucyBzaG91bGQgYmUgdXNlZnVsIHRvIGJvdGggcmVzZWFyY2hlcnMgYW5kIHByYWN0aXRpb25lcnMuIiwicHVibGlzaGVyIjoiTkxNIChNZWRsaW5lKSIsImlzc3VlIjoiMSIsInZvbHVtZSI6IjM0In0sImlzVGVtcG9yYXJ5IjpmYWxzZX1dfQ==&quot;,&quot;citationItems&quot;:[{&quot;id&quot;:&quot;9719a8cd-cdf2-3709-8249-bf03ba47b596&quot;,&quot;itemData&quot;:{&quot;type&quot;:&quot;article-journal&quot;,&quot;id&quot;:&quot;9719a8cd-cdf2-3709-8249-bf03ba47b596&quot;,&quot;title&quot;:&quot;Exploratory Item Factor Analysis: A practical guide revised and updated&quot;,&quot;author&quot;:[{&quot;family&quot;:&quot;Lloret-Segura&quot;,&quot;given&quot;:&quot;Susana&quot;,&quot;parse-names&quot;:false,&quot;dropping-particle&quot;:&quot;&quot;,&quot;non-dropping-particle&quot;:&quot;&quot;},{&quot;family&quot;:&quot;Ferreres-Traver&quot;,&quot;given&quot;:&quot;Adoración&quot;,&quot;parse-names&quot;:false,&quot;dropping-particle&quot;:&quot;&quot;,&quot;non-dropping-particle&quot;:&quot;&quot;},{&quot;family&quot;:&quot;Hernández-Baeza&quot;,&quot;given&quot;:&quot;Ana&quot;,&quot;parse-names&quot;:false,&quot;dropping-particle&quot;:&quot;&quot;,&quot;non-dropping-particle&quot;:&quot;&quot;},{&quot;family&quot;:&quot;Tomás-Marco&quot;,&quot;given&quot;:&quot;Inés&quot;,&quot;parse-names&quot;:false,&quot;dropping-particle&quot;:&quot;&quot;,&quot;non-dropping-particle&quot;:&quot;&quot;}],&quot;container-title&quot;:&quot;Anales de Psicologia&quot;,&quot;DOI&quot;:&quot;10.6018/analesps.30.3.199361&quot;,&quot;ISSN&quot;:&quot;16952294&quot;,&quot;issued&quot;:{&quot;date-parts&quot;:[[2014]]},&quot;page&quot;:&quot;1151-1169&quot;,&quot;abstract&quot;:&quot;Exploratory Factor analysis is one of the techniques used in the development, validation and adaptation of psychological measurement instruments. Its use spread during the 1960s and has been growing exponentially thanks to the advancement of information technology. The criteria used, of course, have also evolved. But the applied researchers, who use this technique as a routine, remain often ignorant of all this. In the last few decades numerous studies have denounced this situation. There is an urgent need to update the classic criteria. The incorporation of the most suitable criteria will improve the quality of our research. In this work we review the classic criteria and, depending on the case, we also propose current criteria to replace or complement the former. Our objective is to offer the interested applied researcher updated guidance on how to perform an Exploratory Item Factor Analysis, according to the \&quot;post-Little Jiffy\&quot; psychometrics. This review and the guide with the corresponding recommendations have been articulated in four large blocks: 1) the data type and the matrix of association, 2) the method of factor estimation, 3) the number of factors to be retained, and 4) the method of rotation and allocation of items. An abridged version of the complete guide is provided at the end of the article. © 2014: Servicio de Publicaciones de la Universidad de Murcia.&quot;,&quot;publisher&quot;:&quot;Universidad de Murcia Servicio de Publicaciones&quot;,&quot;issue&quot;:&quot;3&quot;,&quot;volume&quot;:&quot;30&quot;,&quot;container-title-short&quot;:&quot;&quot;},&quot;isTemporary&quot;:false},{&quot;id&quot;:&quot;0fecabd6-37c0-3544-8204-0d7c0d02694b&quot;,&quot;itemData&quot;:{&quot;type&quot;:&quot;article&quot;,&quot;id&quot;:&quot;0fecabd6-37c0-3544-8204-0d7c0d02694b&quot;,&quot;title&quot;:&quot;Decalogue for the Factor Analysis of Test Items&quot;,&quot;author&quot;:[{&quot;family&quot;:&quot;Ferrando&quot;,&quot;given&quot;:&quot;Pere J.&quot;,&quot;parse-names&quot;:false,&quot;dropping-particle&quot;:&quot;&quot;,&quot;non-dropping-particle&quot;:&quot;&quot;},{&quot;family&quot;:&quot;Lorenzo-Seva&quot;,&quot;given&quot;:&quot;Urbano&quot;,&quot;parse-names&quot;:false,&quot;dropping-particle&quot;:&quot;&quot;,&quot;non-dropping-particle&quot;:&quot;&quot;},{&quot;family&quot;:&quot;Hernández-Dorado&quot;,&quot;given&quot;:&quot;Ana&quot;,&quot;parse-names&quot;:false,&quot;dropping-particle&quot;:&quot;&quot;,&quot;non-dropping-particle&quot;:&quot;&quot;},{&quot;family&quot;:&quot;Muñiz&quot;,&quot;given&quot;:&quot;José&quot;,&quot;parse-names&quot;:false,&quot;dropping-particle&quot;:&quot;&quot;,&quot;non-dropping-particle&quot;:&quot;&quot;}],&quot;container-title&quot;:&quot;Psicothema&quot;,&quot;container-title-short&quot;:&quot;Psicothema&quot;,&quot;DOI&quot;:&quot;10.7334/psicothema2021.456&quot;,&quot;ISSN&quot;:&quot;1886144X&quot;,&quot;PMID&quot;:&quot;35048890&quot;,&quot;issued&quot;:{&quot;date-parts&quot;:[[2022,2,1]]},&quot;page&quot;:&quot;7-17&quot;,&quot;abstract&quot;:&quot;Decalogue for the Factor Analysis of Test Items. BACKGROUND: In the study of the psychometric properties of the items of a test, a fundamental aspect is the analysis of their dimensional structure. The objective of this work is to provide some guidelines that allow the factor analysis of the items to be carried out in a rigorous and systematic way. METHOD: A review of the recent psychometric literature was carried out to identify the fundamental steps to be followed in order to carry out an adequate factor analysis of the items of a test. RESULTS: Ten main recommendations were identified to carry out the factorial analysis of the items of a test: adequacy of the data and the sample, univariate statistics, justification of the analysis, selection of the analyzable items, type of model, most appropriate factorial solution, estimation of the parameters, adequacy of the factorial solution, substantive coherence of the model, and final version of the test. CONCLUSIONS: If the ten recommendations proposed in the current psychometric literature are systematically followed, it will be possible to optimize the quality of the tests and the decision-making based on the estimates of the scores obtained through them. These recommendations should be useful to both researchers and practitioners.&quot;,&quot;publisher&quot;:&quot;NLM (Medline)&quot;,&quot;issue&quot;:&quot;1&quot;,&quot;volume&quot;:&quot;34&quot;},&quot;isTemporary&quot;:false}]},{&quot;citationID&quot;:&quot;MENDELEY_CITATION_2b479729-0a58-4a77-9b0a-b24f23bedceb&quot;,&quot;properties&quot;:{&quot;noteIndex&quot;:0},&quot;isEdited&quot;:false,&quot;manualOverride&quot;:{&quot;isManuallyOverridden&quot;:false,&quot;citeprocText&quot;:&quot;(Moral, 2019)&quot;,&quot;manualOverrideText&quot;:&quot;&quot;},&quot;citationTag&quot;:&quot;MENDELEY_CITATION_v3_eyJjaXRhdGlvbklEIjoiTUVOREVMRVlfQ0lUQVRJT05fMmI0Nzk3MjktMGE1OC00YTc3LTliMGEtYjI0ZjIzYmVkY2ViIiwicHJvcGVydGllcyI6eyJub3RlSW5kZXgiOjB9LCJpc0VkaXRlZCI6ZmFsc2UsIm1hbnVhbE92ZXJyaWRlIjp7ImlzTWFudWFsbHlPdmVycmlkZGVuIjpmYWxzZSwiY2l0ZXByb2NUZXh0IjoiKE1vcmFsLCAyMDE5KSIsIm1hbnVhbE92ZXJyaWRlVGV4dCI6IiJ9LCJjaXRhdGlvbkl0ZW1zIjpbeyJpZCI6IjZlMTRhMzM1LTY5MmEtMzFkNy1hNzY1LWQyN2M3MjliMjg0ZiIsIml0ZW1EYXRhIjp7InR5cGUiOiJhcnRpY2xlLWpvdXJuYWwiLCJpZCI6IjZlMTRhMzM1LTY5MmEtMzFkNy1hNzY1LWQyN2M3MjliMjg0ZiIsInRpdGxlIjoiUmV2aXNpw7NuIGRlIGxvcyBjcml0ZXJpb3MgcGFyYSB2YWxpZGV6IGNvbnZlcmdlbnRlIGVzdGltYWRhIGEgdHJhdsOpcyBkZSBsYSBWYXJpYW56YSBNZWRpYSBFeHRyYcOtZGEiLCJhdXRob3IiOlt7ImZhbWlseSI6Ik1vcmFsIiwiZ2l2ZW4iOiJKb3PDqSIsInBhcnNlLW5hbWVzIjpmYWxzZSwiZHJvcHBpbmctcGFydGljbGUiOiIiLCJub24tZHJvcHBpbmctcGFydGljbGUiOiIifV0sImNvbnRhaW5lci10aXRsZSI6IlBzeWNob2xvZ2lhIiwiRE9JIjoiMTAuMjE1MDAvMTkwMDIzODYuNDExOSIsIklTU04iOiIxOTAwLTIzODYiLCJpc3N1ZWQiOnsiZGF0ZS1wYXJ0cyI6W1syMDE5LDExLDIwXV19LCJwYWdlIjoiMjUtNDEiLCJhYnN0cmFjdCI6IkVuIGVsIGNvbnRleHRvIGRlbCBtb2RlbGFtaWVudG8gZGUgZWN1YWNpb25lcyBlc3RydWN0dXJhbGVzIHNlIG1hbmVqYW4gbG9zIGNvbmNlcHRvcyBkZSB2YWxpZGV6IGNvbnZlcmdlbnRlIHkgY29uZmlhYmlsaWRhZCBjb21wdWVzdGEgYXBsaWNhZG9zIGEgbG9zIG1vZGVsb3MgZGUgbWVkaWRhIGNvbiDDrXRlbXMgY29uZ2Vuw6lyaWNvcy4gRXN0ZSBlc3R1ZGlvIG1ldG9kb2zDs2dpY28gdGllbmUgY29tbyBvYmpldGl2byByZXZpc2FyIGxvcyBwdW50b3MgZGUgY29ydGUgZXN0aXB1bGFkb3MgcGFyYSBsYSBWYXJpYW56YSBNZWRpYSBFeHRyYcOtZGEgKFZNRSkgY3VhbmRvIHNlIHVzYSBwYXJhIGVzdGFibGVjZXIgbGEgdmFsaWRleiBjb252ZXJnZW50ZSBkZSB1biBtb2RlbG8gZGUgbWVkaWRhLiBQb3IgdW5hIHBhcnRlLCBzZSBjb25zaWRlcsOzIGxhIGdyYW4gc2VtZWphbnphIGVudHJlIGxvcyBjb25jZXB0b3MgZGUgdmFsaWRleiBjb252ZXJnZW50ZSB5IGNvbmZpYWJpbGlkYWQgcG9yIGNvbnNpc3RlbmNpYSBpbnRlcm5hLCBhbCB1c2Fyc2UgbG9zIHBlc29zIGRlIG1lZGlkYSBlc3RhbmRhcml6YWRvcyBwYXJhIHN1IGVzdGltYWNpw7NuLiBQb3Igb3RyYSBwYXJ0ZSwgc2UgYW5hbGl6w7MgbGEgcmVsYWNpw7NuIGVudHJlIGVsIG7Dum1lcm8gZGUgw610ZW1zIGRlbCBmYWN0b3IsIGxhIFZNRSB5IGxvcyBjb2VmaWNpZW50ZXMgb21lZ2EgeSBILiBBIGVmZWN0b3MgZGUgc2ltcGxpZmljYWNpw7NuLCBzZSBtYW5lasOzIHVuIHBlc28gZGUgbWVkaWRhIGhvbW9nw6luZW8gZW4gbGFzIGRlbW9zdHJhY2lvbmVzLiBTZSBvYnNlcnbDsyB1biBlZmVjdG8gbXV5IGdyYW5kZSBkZWwgbsO6bWVybyBkZSDDrXRlbXMsIHByb3ZvY2FuZG8gdW4gZGV0ZXJpb3JvIGVuIGxhIFZNRSwgYXVuIG1hbnRlbmllbmRvIGNvbnN0YW50ZSBlbCBtaXNtbyBuaXZlbCBkZSBjb25maWFiaWxpZGFkIChjb2VmaWNpZW50ZXMgb21lZ2EgeSBIKSwgeSBtw6FzIGFjdXNhZG8gYSBtYXlvciBuaXZlbCBkZSBjb25maWFiaWxpZGFkLiBTZSBjb25jbHV5ZSBxdWUgdmFsb3JlcyBkZSBWTUUgPCAuNTAgcHVlZGVuIHJlZmxlamFyIG5pdmVsZXMgYWNlcHRhYmxlcyBkZSB2YWxpZGV6IGNvbnZlcmdlbnRlLCBkZXBlbmRpZW5kbyBkZWwgbsO6bWVybyBkZSDDrXRlbXMsIHNpIGluY2x1eWVuIGNvbW8gY3JpdGVyaW9zIGNvbXBsZW1lbnRhcmlvczogcGVzb3MgZGUgbWVkaWRhIGVzdGFuZGFyaXphZG9zIOKJpSAuNTAgeSBjb2VmaWNpZW50ZXMgb21lZ2EgeSBIIOKJpSAuNzAuIiwicHVibGlzaGVyIjoiVW5pdmVyc2lkYWQgZGUgU2FuIEJ1ZW5hdmVudHVyYSIsImlzc3VlIjoiMiIsInZvbHVtZSI6IjEzIiwiY29udGFpbmVyLXRpdGxlLXNob3J0IjoiIn0sImlzVGVtcG9yYXJ5IjpmYWxzZX1dfQ==&quot;,&quot;citationItems&quot;:[{&quot;id&quot;:&quot;6e14a335-692a-31d7-a765-d27c729b284f&quot;,&quot;itemData&quot;:{&quot;type&quot;:&quot;article-journal&quot;,&quot;id&quot;:&quot;6e14a335-692a-31d7-a765-d27c729b284f&quot;,&quot;title&quot;:&quot;Revisión de los criterios para validez convergente estimada a través de la Varianza Media Extraída&quot;,&quot;author&quot;:[{&quot;family&quot;:&quot;Moral&quot;,&quot;given&quot;:&quot;José&quot;,&quot;parse-names&quot;:false,&quot;dropping-particle&quot;:&quot;&quot;,&quot;non-dropping-particle&quot;:&quot;&quot;}],&quot;container-title&quot;:&quot;Psychologia&quot;,&quot;DOI&quot;:&quot;10.21500/19002386.4119&quot;,&quot;ISSN&quot;:&quot;1900-2386&quot;,&quot;issued&quot;:{&quot;date-parts&quot;:[[2019,11,20]]},&quot;page&quot;:&quot;25-41&quot;,&quot;abstract&quot;:&quot;En el contexto del modelamiento de ecuaciones estructurales se manejan los conceptos de validez convergente y confiabilidad compuesta aplicados a los modelos de medida con ítems congenéricos. Este estudio metodológico tiene como objetivo revisar los puntos de corte estipulados para la Varianza Media Extraída (VME) cuando se usa para establecer la validez convergente de un modelo de medida. Por una parte, se consideró la gran semejanza entre los conceptos de validez convergente y confiabilidad por consistencia interna, al usarse los pesos de medida estandarizados para su estimación. Por otra parte, se analizó la relación entre el número de ítems del factor, la VME y los coeficientes omega y H. A efectos de simplificación, se manejó un peso de medida homogéneo en las demostraciones. Se observó un efecto muy grande del número de ítems, provocando un deterioro en la VME, aun manteniendo constante el mismo nivel de confiabilidad (coeficientes omega y H), y más acusado a mayor nivel de confiabilidad. Se concluye que valores de VME &lt; .50 pueden reflejar niveles aceptables de validez convergente, dependiendo del número de ítems, si incluyen como criterios complementarios: pesos de medida estandarizados ≥ .50 y coeficientes omega y H ≥ .70.&quot;,&quot;publisher&quot;:&quot;Universidad de San Buenaventura&quot;,&quot;issue&quot;:&quot;2&quot;,&quot;volume&quot;:&quot;13&quot;,&quot;container-title-short&quot;:&quot;&quot;},&quot;isTemporary&quot;:false}]},{&quot;citationID&quot;:&quot;MENDELEY_CITATION_3ceba357-bef8-4d69-ab3f-12c24a9e086f&quot;,&quot;properties&quot;:{&quot;noteIndex&quot;:0},&quot;isEdited&quot;:false,&quot;manualOverride&quot;:{&quot;isManuallyOverridden&quot;:false,&quot;citeprocText&quot;:&quot;(Henseler et al., 2015)&quot;,&quot;manualOverrideText&quot;:&quot;&quot;},&quot;citationTag&quot;:&quot;MENDELEY_CITATION_v3_eyJjaXRhdGlvbklEIjoiTUVOREVMRVlfQ0lUQVRJT05fM2NlYmEzNTctYmVmOC00ZDY5LWFiM2YtMTJjMjRhOWUwODZmIiwicHJvcGVydGllcyI6eyJub3RlSW5kZXgiOjB9LCJpc0VkaXRlZCI6ZmFsc2UsIm1hbnVhbE92ZXJyaWRlIjp7ImlzTWFudWFsbHlPdmVycmlkZGVuIjpmYWxzZSwiY2l0ZXByb2NUZXh0IjoiKEhlbnNlbGVyIGV0IGFsLiwgMjAxNSkiLCJtYW51YWxPdmVycmlkZVRleHQiOiIifSwiY2l0YXRpb25JdGVtcyI6W3siaWQiOiIxZmI5YWRjZC0xODEwLTMwMGUtYWNmNS1hN2UwODA1Njg0MTUiLCJpdGVtRGF0YSI6eyJ0eXBlIjoiYXJ0aWNsZS1qb3VybmFsIiwiaWQiOiIxZmI5YWRjZC0xODEwLTMwMGUtYWNmNS1hN2UwODA1Njg0MTUiLCJ0aXRsZSI6IkEgbmV3IGNyaXRlcmlvbiBmb3IgYXNzZXNzaW5nIGRpc2NyaW1pbmFudCB2YWxpZGl0eSBpbiB2YXJpYW5jZS1iYXNlZCBzdHJ1Y3R1cmFsIGVxdWF0aW9uIG1vZGVsaW5nIiwiYXV0aG9yIjpbeyJmYW1pbHkiOiJIZW5zZWxlciIsImdpdmVuIjoiSsO2cmciLCJwYXJzZS1uYW1lcyI6ZmFsc2UsImRyb3BwaW5nLXBhcnRpY2xlIjoiIiwibm9uLWRyb3BwaW5nLXBhcnRpY2xlIjoiIn0seyJmYW1pbHkiOiJSaW5nbGUiLCJnaXZlbiI6IkNocmlzdGlhbiBNIiwicGFyc2UtbmFtZXMiOmZhbHNlLCJkcm9wcGluZy1wYXJ0aWNsZSI6IiIsIm5vbi1kcm9wcGluZy1wYXJ0aWNsZSI6IiJ9LHsiZmFtaWx5IjoiU2Fyc3RlZHQiLCJnaXZlbiI6Ik1hcmtvIiwicGFyc2UtbmFtZXMiOmZhbHNlLCJkcm9wcGluZy1wYXJ0aWNsZSI6IiIsIm5vbi1kcm9wcGluZy1wYXJ0aWNsZSI6IiJ9XSwiY29udGFpbmVyLXRpdGxlIjoiSm91cm5hbCBvZiB0aGUgQWNhZGVteSBvZiBNYXJrZXRpbmcgU2NpZW5jZSIsImNvbnRhaW5lci10aXRsZS1zaG9ydCI6IkogQWNhZCBNYXJrIFNjaSIsIkRPSSI6IjEwLjEwMDcvczExNzQ3LTAxNC0wNDAzLTgiLCJJU1NOIjoiMTU1Mi03ODI0IiwiVVJMIjoiaHR0cHM6Ly9kb2kub3JnLzEwLjEwMDcvczExNzQ3LTAxNC0wNDAzLTgiLCJpc3N1ZWQiOnsiZGF0ZS1wYXJ0cyI6W1syMDE1XV19LCJwYWdlIjoiMTE1LTEzNSIsImFic3RyYWN0IjoiRGlzY3JpbWluYW50IHZhbGlkaXR5IGFzc2Vzc21lbnQgaGFzIGJlY29tZSBhIGdlbmVyYWxseSBhY2NlcHRlZCBwcmVyZXF1aXNpdGUgZm9yIGFuYWx5emluZyByZWxhdGlvbnNoaXBzIGJldHdlZW4gbGF0ZW50IHZhcmlhYmxlcy4gRm9yIHZhcmlhbmNlLWJhc2VkIHN0cnVjdHVyYWwgZXF1YXRpb24gbW9kZWxpbmcsIHN1Y2ggYXMgcGFydGlhbCBsZWFzdCBzcXVhcmVzLCB0aGUgRm9ybmVsbC1MYXJja2VyIGNyaXRlcmlvbiBhbmQgdGhlIGV4YW1pbmF0aW9uIG9mIGNyb3NzLWxvYWRpbmdzIGFyZSB0aGUgZG9taW5hbnQgYXBwcm9hY2hlcyBmb3IgZXZhbHVhdGluZyBkaXNjcmltaW5hbnQgdmFsaWRpdHkuIEJ5IG1lYW5zIG9mIGEgc2ltdWxhdGlvbiBzdHVkeSwgd2Ugc2hvdyB0aGF0IHRoZXNlIGFwcHJvYWNoZXMgZG8gbm90IHJlbGlhYmx5IGRldGVjdCB0aGUgbGFjayBvZiBkaXNjcmltaW5hbnQgdmFsaWRpdHkgaW4gY29tbW9uIHJlc2VhcmNoIHNpdHVhdGlvbnMuIFdlIHRoZXJlZm9yZSBwcm9wb3NlIGFuIGFsdGVybmF0aXZlIGFwcHJvYWNoLCBiYXNlZCBvbiB0aGUgbXVsdGl0cmFpdC1tdWx0aW1ldGhvZCBtYXRyaXgsIHRvIGFzc2VzcyBkaXNjcmltaW5hbnQgdmFsaWRpdHk6IHRoZSBoZXRlcm90cmFpdC1tb25vdHJhaXQgcmF0aW8gb2YgY29ycmVsYXRpb25zLiBXZSBkZW1vbnN0cmF0ZSBpdHMgc3VwZXJpb3IgcGVyZm9ybWFuY2UgYnkgbWVhbnMgb2YgYSBNb250ZSBDYXJsbyBzaW11bGF0aW9uIHN0dWR5LCBpbiB3aGljaCB3ZSBjb21wYXJlIHRoZSBuZXcgYXBwcm9hY2ggdG8gdGhlIEZvcm5lbGwtTGFyY2tlciBjcml0ZXJpb24gYW5kIHRoZSBhc3Nlc3NtZW50IG9mIChwYXJ0aWFsKSBjcm9zcy1sb2FkaW5ncy4gRmluYWxseSwgd2UgcHJvdmlkZSBndWlkZWxpbmVzIG9uIGhvdyB0byBoYW5kbGUgZGlzY3JpbWluYW50IHZhbGlkaXR5IGlzc3VlcyBpbiB2YXJpYW5jZS1iYXNlZCBzdHJ1Y3R1cmFsIGVxdWF0aW9uIG1vZGVsaW5nLiIsImlzc3VlIjoiMSIsInZvbHVtZSI6IjQzIn0sImlzVGVtcG9yYXJ5IjpmYWxzZX1dfQ==&quot;,&quot;citationItems&quot;:[{&quot;id&quot;:&quot;1fb9adcd-1810-300e-acf5-a7e080568415&quot;,&quot;itemData&quot;:{&quot;type&quot;:&quot;article-journal&quot;,&quot;id&quot;:&quot;1fb9adcd-1810-300e-acf5-a7e080568415&quot;,&quot;title&quot;:&quot;A new criterion for assessing discriminant validity in variance-based structural equation modeling&quot;,&quot;author&quot;:[{&quot;family&quot;:&quot;Henseler&quot;,&quot;given&quot;:&quot;Jörg&quot;,&quot;parse-names&quot;:false,&quot;dropping-particle&quot;:&quot;&quot;,&quot;non-dropping-particle&quot;:&quot;&quot;},{&quot;family&quot;:&quot;Ringle&quot;,&quot;given&quot;:&quot;Christian M&quot;,&quot;parse-names&quot;:false,&quot;dropping-particle&quot;:&quot;&quot;,&quot;non-dropping-particle&quot;:&quot;&quot;},{&quot;family&quot;:&quot;Sarstedt&quot;,&quot;given&quot;:&quot;Marko&quot;,&quot;parse-names&quot;:false,&quot;dropping-particle&quot;:&quot;&quot;,&quot;non-dropping-particle&quot;:&quot;&quot;}],&quot;container-title&quot;:&quot;Journal of the Academy of Marketing Science&quot;,&quot;container-title-short&quot;:&quot;J Acad Mark Sci&quot;,&quot;DOI&quot;:&quot;10.1007/s11747-014-0403-8&quot;,&quot;ISSN&quot;:&quot;1552-7824&quot;,&quot;URL&quot;:&quot;https://doi.org/10.1007/s11747-014-0403-8&quot;,&quot;issued&quot;:{&quot;date-parts&quot;:[[2015]]},&quot;page&quot;:&quot;115-135&quot;,&quot;abstract&quot;:&quot;Discriminant validity assessment has become a generally accepted prerequisite for analyzing relationships between latent variables. For variance-based structural equation modeling, such as partial least squares, the Fornell-Larcker criterion and the examination of cross-loadings are the dominant approaches for evaluating discriminant validity. By means of a simulation study, we show that these approaches do not reliably detect the lack of discriminant validity in common research situations. We therefore propose an alternative approach, based on the multitrait-multimethod matrix, to assess discriminant validity: the heterotrait-monotrait ratio of correlations. We demonstrate its superior performance by means of a Monte Carlo simulation study, in which we compare the new approach to the Fornell-Larcker criterion and the assessment of (partial) cross-loadings. Finally, we provide guidelines on how to handle discriminant validity issues in variance-based structural equation modeling.&quot;,&quot;issue&quot;:&quot;1&quot;,&quot;volume&quot;:&quot;43&quot;},&quot;isTemporary&quot;:false}]},{&quot;citationID&quot;:&quot;MENDELEY_CITATION_de3c896b-156c-4f76-87cd-de04bf08f6e8&quot;,&quot;properties&quot;:{&quot;noteIndex&quot;:0},&quot;isEdited&quot;:false,&quot;manualOverride&quot;:{&quot;isManuallyOverridden&quot;:false,&quot;citeprocText&quot;:&quot;(Blanco et al., 2020; Calderón-de la Cruz et al., 2020; Castillo &amp;#38; Paredes, 2020; Poghosyan et al., 2009; Yslado Méndez et al., 2021)&quot;,&quot;manualOverrideText&quot;:&quot;&quot;},&quot;citationItems&quot;:[{&quot;id&quot;:&quot;61bc8f52-0618-3663-8093-417a13d07a8a&quot;,&quot;itemData&quot;:{&quot;type&quot;:&quot;article-journal&quot;,&quot;id&quot;:&quot;61bc8f52-0618-3663-8093-417a13d07a8a&quot;,&quot;title&quot;:&quot;Propiedades psicométricas del cuestionario burnout para profesores universitarios en una muestra peruana&quot;,&quot;author&quot;:[{&quot;family&quot;:&quot;Yslado Méndez&quot;,&quot;given&quot;:&quot;Rosario Margarita&quot;,&quot;parse-names&quot;:false,&quot;dropping-particle&quot;:&quot;&quot;,&quot;non-dropping-particle&quot;:&quot;&quot;},{&quot;family&quot;:&quot;Ramírez Asís&quot;,&quot;given&quot;:&quot;Edwin Hernán&quot;,&quot;parse-names&quot;:false,&quot;dropping-particle&quot;:&quot;&quot;,&quot;non-dropping-particle&quot;:&quot;&quot;},{&quot;family&quot;:&quot;García Figueroa&quot;,&quot;given&quot;:&quot;María Elena&quot;,&quot;parse-names&quot;:false,&quot;dropping-particle&quot;:&quot;&quot;,&quot;non-dropping-particle&quot;:&quot;&quot;}],&quot;container-title&quot;:&quot;Archivos de Medicina (Manizales)&quot;,&quot;DOI&quot;:&quot;10.30554/archmed.21.2.3983.2021&quot;,&quot;ISSN&quot;:&quot;2339-3874&quot;,&quot;URL&quot;:&quot;https://revistasum.umanizales.edu.co/ojs/index.php/archivosmedicina/article/view/3983&quot;,&quot;issued&quot;:{&quot;date-parts&quot;:[[2021,4,25]]},&quot;abstract&quot;:&quot;&lt;p&gt;Objetivo: Se analizó la validez y confiabilidad del cuestionario burnout para profesores universitarios, que es una versión modificada de la adaptación española del Inventario Burnout de Maslach (MBI). Materiales y métodos: es un estudio psicométrico, transversal, de tipo instrumental, cuya muestra está conformada por 206 docentes de la Universidad Nacional Santiago Antúnez de Mayolo (Ancash, Perú), 164 varones y 42 mujeres, de 20 a 70 años de edad, 165 nombrados y 41 contratados, quienes participaron voluntariamente en el estudio. Resultados: el cuestionario cuenta con validez de contenido, para lo cual se consultó a ocho expertos y se determinó la V de Aiken, que presenta un valor aceptable igual a 0,91. La validez de constructo fue estimada tanto a través del análisis factorial exploratorio, en la cual la medida de Kaiser Meyer Olkin es igual a 0,87; como del análisis factorial confirmatorio en la que las puntuaciones de medida de ajuste son adecuadas para el burnout por docencia (RMSEA=0,07, CFI=0,87, TLI=0,86, NFI=0,77) y para el burnout por investigación (RMSEA=0,06, CFI=0,91, TLI=0,90, NFI=0,80). La validez discriminante se determinó mediante el índice de discriminación de los ítems, y todos obtuvieron puntuaciones superiores al mínimo aceptable (r=0,20). Asimismo, los resultados revelaron consistencia interna a través del coeficiente del alfa de Cronbach (α=0,92) y del omega (Ω=0,92). Conclusión: Se confirmó que las propiedades psicométricas del cuestionario burnout para profesores universitarios son adecuadas, pues evidencia tener validez y confiabilidad para evaluar el burnout.&lt;/p&gt;&quot;,&quot;issue&quot;:&quot;2&quot;,&quot;volume&quot;:&quot;21&quot;,&quot;container-title-short&quot;:&quot;&quot;},&quot;isTemporary&quot;:false},{&quot;id&quot;:&quot;004c12a6-317d-3fe3-975e-71626db5e655&quot;,&quot;itemData&quot;:{&quot;type&quot;:&quot;article-journal&quot;,&quot;id&quot;:&quot;004c12a6-317d-3fe3-975e-71626db5e655&quot;,&quot;title&quot;:&quot;Composición factorial del Inventario de Burnout de Maslach para Estudiantes en universitarios mexicanos&quot;,&quot;author&quot;:[{&quot;family&quot;:&quot;Blanco&quot;,&quot;given&quot;:&quot;José René&quot;,&quot;parse-names&quot;:false,&quot;dropping-particle&quot;:&quot;&quot;,&quot;non-dropping-particle&quot;:&quot;&quot;},{&quot;family&quot;:&quot;Ornelas&quot;,&quot;given&quot;:&quot;Martha&quot;,&quot;parse-names&quot;:false,&quot;dropping-particle&quot;:&quot;&quot;,&quot;non-dropping-particle&quot;:&quot;&quot;},{&quot;family&quot;:&quot;Jurado&quot;,&quot;given&quot;:&quot;Perla Jannet&quot;,&quot;parse-names&quot;:false,&quot;dropping-particle&quot;:&quot;&quot;,&quot;non-dropping-particle&quot;:&quot;&quot;},{&quot;family&quot;:&quot;Blanco&quot;,&quot;given&quot;:&quot;Humberto&quot;,&quot;parse-names&quot;:false,&quot;dropping-particle&quot;:&quot;&quot;,&quot;non-dropping-particle&quot;:&quot;&quot;},{&quot;family&quot;:&quot;Peinado&quot;,&quot;given&quot;:&quot;Jesús Enrique&quot;,&quot;parse-names&quot;:false,&quot;dropping-particle&quot;:&quot;&quot;,&quot;non-dropping-particle&quot;:&quot;&quot;}],&quot;container-title&quot;:&quot;Acta Universitaria&quot;,&quot;container-title-short&quot;:&quot;Acta Univ&quot;,&quot;chapter-number&quot;:&quot;Artículos&quot;,&quot;DOI&quot;:&quot;10.15174/au.2020.2516&quot;,&quot;URL&quot;:&quot;https://www.actauniversitaria.ugto.mx/index.php/acta/article/view/2516&quot;,&quot;issued&quot;:{&quot;date-parts&quot;:[[2020,9,16]]},&quot;page&quot;:&quot;1-13&quot;,&quot;abstract&quot;:&quot;&amp;lt;p&amp;gt;El presente estudio pretende indagar si se replican los resultados psicométricos propuestos por Schaufeli y colaboradores del Inventario de Burnout de Maslach para Estudiantes (MBI-SS, por sus siglas en inglés). La muestra total fue de 1222 estudiantes de las licenciaturas de Educación Física y Motricidad Humana que se ofrecen en la Universidad Autónoma de Chihuahua, México, con una edad media de 20.67 años (DE = 1.91). La muestra fue aleatoriamente dividida en dos partes con el fin de realizar estudios paralelos que permitieran corroborar y verificar los resultados obtenidos. La estructura factorial del inventario se analizó a través de análisis factoriales confirmatorios. Los análisis muestran que una estructura de tres factores es viable y adecuada. Los tres factores (agotamiento, cinismo y eficacia), atendiendo a criterios estadísticos y sustantivos, han mostrado adecuados indicadores de ajuste de fiabilidad y validez. Además, los resultados de los análisis factoriales llevados a cabo con las submuestras indican la existencia de fuertes evidencias de la estabilidad de la estructura factorial.&amp;lt;/p&amp;gt;&quot;,&quot;issue&quot;:&quot;0&quot;,&quot;volume&quot;:&quot;30&quot;},&quot;isTemporary&quot;:false},{&quot;id&quot;:&quot;93572880-26d5-3c11-bacf-5625252a91d6&quot;,&quot;itemData&quot;:{&quot;type&quot;:&quot;article-journal&quot;,&quot;id&quot;:&quot;93572880-26d5-3c11-bacf-5625252a91d6&quot;,&quot;title&quot;:&quot;Factor structure of the Maslach burnout inventory: An analysis of data from large scale cross-sectional surveys of nurses from eight countries&quot;,&quot;author&quot;:[{&quot;family&quot;:&quot;Poghosyan&quot;,&quot;given&quot;:&quot;Lusine&quot;,&quot;parse-names&quot;:false,&quot;dropping-particle&quot;:&quot;&quot;,&quot;non-dropping-particle&quot;:&quot;&quot;},{&quot;family&quot;:&quot;Aiken&quot;,&quot;given&quot;:&quot;Linda H&quot;,&quot;parse-names&quot;:false,&quot;dropping-particle&quot;:&quot;&quot;,&quot;non-dropping-particle&quot;:&quot;&quot;},{&quot;family&quot;:&quot;Sloane&quot;,&quot;given&quot;:&quot;Douglas M&quot;,&quot;parse-names&quot;:false,&quot;dropping-particle&quot;:&quot;&quot;,&quot;non-dropping-particle&quot;:&quot;&quot;}],&quot;container-title&quot;:&quot;International Journal of Nursing Studies&quot;,&quot;container-title-short&quot;:&quot;Int J Nurs Stud&quot;,&quot;DOI&quot;:&quot;https://doi.org/10.1016/j.ijnurstu.2009.03.004&quot;,&quot;ISSN&quot;:&quot;0020-7489&quot;,&quot;URL&quot;:&quot;https://www.sciencedirect.com/science/article/pii/S0020748909001114&quot;,&quot;issued&quot;:{&quot;date-parts&quot;:[[2009]]},&quot;page&quot;:&quot;894-902&quot;,&quot;abstract&quot;:&quot;Background\nJob burnout is an important predictor of nurse retention. Reliable and valid measures are required to monitor this phenomenon internationally.\nObjective\nTo evaluate the applicability of the Maslach burnout inventory (MBI) in international nursing research.\nDesign\nSecondary analysis of cross-sectional hospital nurse survey data from eight countries.\nSettings\nHospitals in the U.S., Canada, the U.K., Germany, New Zealand, Japan, Russia and Armenia.\nParticipants\n54,738 direct care professional nurses from 646 hospitals in eight countries.\nMethods\nConfirmatory and exploratory factor analysis were undertaken to identify the factor structure of the MBI. The internal consistencies of the subscales were investigated.\nResults\nExploratory factor analysis revealed three factors being extracted from the 22-item Maslach burnout inventory. In nearly all countries the two items (6 and 16) related to the “stress” and “strain” involved in working with people loaded on the depersonalization subscale rather than the emotional exhaustion subscale to which they were initially assigned. The three subscales exhibited high reliability with Cronbach alphas exceeding the critical value of 0.70. The correlation coefficients for the emotional exhaustion and depersonalization subscales were strong and positive.\nConclusions\nThe 22-item Maslach burnout inventory has a similar factor structure and, with minor modifications, performed similarly across countries. The predictive validity of the emotional exhaustion and depersonalization subscales might be improved by moving the two items related to stress and strain from the emotional exhaustion to the depersonalization subscale. Nevertheless, the MBI can be used with confidence as a burnout measure among nurses internationally to determine the effectiveness of burnout reduction measures generated by institutional and national policies.&quot;,&quot;issue&quot;:&quot;7&quot;,&quot;volume&quot;:&quot;46&quot;},&quot;isTemporary&quot;:false},{&quot;id&quot;:&quot;567c3df7-de1d-3c85-9ddc-e9e4cf551f8d&quot;,&quot;itemData&quot;:{&quot;type&quot;:&quot;article-journal&quot;,&quot;id&quot;:&quot;567c3df7-de1d-3c85-9ddc-e9e4cf551f8d&quot;,&quot;title&quot;:&quot;Is the factorial structure of the Maslach Burnout Inventory Human Service Survey (MBI-HSS) replicable in the nursing profession in Peru? A national study&quot;,&quot;author&quot;:[{&quot;family&quot;:&quot;Calderón-de la Cruz&quot;,&quot;given&quot;:&quot;Gustavo Alexis&quot;,&quot;parse-names&quot;:false,&quot;dropping-particle&quot;:&quot;&quot;,&quot;non-dropping-particle&quot;:&quot;&quot;},{&quot;family&quot;:&quot;Merino-Soto&quot;,&quot;given&quot;:&quot;César&quot;,&quot;parse-names&quot;:false,&quot;dropping-particle&quot;:&quot;&quot;,&quot;non-dropping-particle&quot;:&quot;&quot;},{&quot;family&quot;:&quot;Juárez-García&quot;,&quot;given&quot;:&quot;Arturo&quot;,&quot;parse-names&quot;:false,&quot;dropping-particle&quot;:&quot;&quot;,&quot;non-dropping-particle&quot;:&quot;&quot;},{&quot;family&quot;:&quot;Dominguez-Lara&quot;,&quot;given&quot;:&quot;Sergio&quot;,&quot;parse-names&quot;:false,&quot;dropping-particle&quot;:&quot;&quot;,&quot;non-dropping-particle&quot;:&quot;&quot;},{&quot;family&quot;:&quot;Fernández-Arata&quot;,&quot;given&quot;:&quot;Manuel&quot;,&quot;parse-names&quot;:false,&quot;dropping-particle&quot;:&quot;&quot;,&quot;non-dropping-particle&quot;:&quot;&quot;}],&quot;container-title&quot;:&quot;Enfermería Clínica (English Edition)&quot;,&quot;DOI&quot;:&quot;https://doi.org/10.1016/j.enfcle.2019.12.004&quot;,&quot;ISSN&quot;:&quot;2445-1479&quot;,&quot;URL&quot;:&quot;https://www.sciencedirect.com/science/article/pii/S2445147920300564&quot;,&quot;issued&quot;:{&quot;date-parts&quot;:[[2020]]},&quot;page&quot;:&quot;340-348&quot;,&quot;abstract&quot;:&quot;Objective\nThe Maslach Burnout Inventory (MBI) is an instrument commonly used for the evaluation of burnout syndrome. The version of the MBI-Human Survey (MBI-HSS) was applied to Peruvian nurses to explore the prevalence of this syndrome without previously considering possible evidence of validity to accredit its use. The purpose of this research is to evaluate the internal structure and reliability of the MBI-HSS in Peruvian nurses.\nMethods\nThe study was prepared through secondary data analysis based on the information collected from 2809 nurses in Peru obtained from the National Survey of Satisfaction of Health Users (ENSUSALUD) applied in 2014. An exploratory and confirmatory factor analysis was prepared; reliability was estimated with Cronbach alpha and Omega.\nResults\nThe analyses indicated the presence of three factors, but with a reduction of 7 items; reliability was acceptable with the Omega coefficient.\nConclusion\nThe results question the validity of the original version of the MBI-HSS for its application in Peruvian nurses, therefore, its diagnostic utility should be viewed with caution. As an alternative, it is advisable to prioritise the 15-item version and to continue with validation studies.\nResumen\nObjetivo\nEl Maslach Burnout Inventory (MBI) es un instrumento de uso habitual para la evaluación del síndrome de burnout. La versión del MBI-Human Survey (MBI-HSS) fue aplicado en enfermeros peruanos para explorar la prevalencia de este síndrome sin considerar previamente posibles evidencias de validez para acreditar su uso. El propósito de la presente investigación es evaluar la estructura interna y la confiabilidad del MBI-HSS en enfermeros peruanos.\nMétodo\nEl estudio se elaboró mediante análisis secundario de datos a partir de la información recogida a 2809 enfermeros del Perú obtenidos de la Encuesta Nacional de Satisfacción de Usuarios en Salud (ENSUSALUD) aplicado el año 2014. Se elaboró un análisis factorial exploratorio y confirmatorio; la confiabilidad fue estimada con el alfa de Cronbach y Omega.\nResultados\nLos análisis indicaron la presencia de tres factores, pero con una reducción de 7 ítems; la confiabilidad fue aceptable con el coeficiente Omega.\nConclusiones\nLos resultados cuestionan la validez de la versión original del MBI-HSS para su aplicación en las enfermeras peruanas, por tanto, se requiere tomar con cautela su utilidad diagnóstica. Como alternativa, es recomendable priorizar la versión de 15 ítems y continuar con los estudios de validación.&quot;,&quot;issue&quot;:&quot;5&quot;,&quot;volume&quot;:&quot;30&quot;,&quot;container-title-short&quot;:&quot;&quot;},&quot;isTemporary&quot;:false},{&quot;id&quot;:&quot;f8d7947d-f3d0-3909-976c-3a2b1a029d9c&quot;,&quot;itemData&quot;:{&quot;type&quot;:&quot;article-journal&quot;,&quot;id&quot;:&quot;f8d7947d-f3d0-3909-976c-3a2b1a029d9c&quot;,&quot;title&quot;:&quot;Estructura factorial del Inventario de Burnout de Maslach (MBI-GS) en personal de enfermería de instituciones públicas de salud peruanas&quot;,&quot;author&quot;:[{&quot;family&quot;:&quot;Castillo&quot;,&quot;given&quot;:&quot;Ronald&quot;,&quot;parse-names&quot;:false,&quot;dropping-particle&quot;:&quot;&quot;,&quot;non-dropping-particle&quot;:&quot;&quot;},{&quot;family&quot;:&quot;Paredes&quot;,&quot;given&quot;:&quot;Mildred&quot;,&quot;parse-names&quot;:false,&quot;dropping-particle&quot;:&quot;&quot;,&quot;non-dropping-particle&quot;:&quot;&quot;}],&quot;container-title&quot;:&quot;Interacciones: Revista de Avances en Psicología&quot;,&quot;DOI&quot;:&quot;10.24016/2020.v6n1.220&quot;,&quot;ISSN&quot;:&quot;24115940&quot;,&quot;issued&quot;:{&quot;date-parts&quot;:[[2020]]},&quot;page&quot;:&quot;e220&quot;,&quot;issue&quot;:&quot;1&quot;,&quot;volume&quot;:&quot;6&quot;,&quot;container-title-short&quot;:&quot;&quot;},&quot;isTemporary&quot;:false}],&quot;citationTag&quot;:&quot;MENDELEY_CITATION_v3_eyJjaXRhdGlvbklEIjoiTUVOREVMRVlfQ0lUQVRJT05fZGUzYzg5NmItMTU2Yy00Zjc2LTg3Y2QtZGUwNGJmMDhmNmU4IiwicHJvcGVydGllcyI6eyJub3RlSW5kZXgiOjB9LCJpc0VkaXRlZCI6ZmFsc2UsIm1hbnVhbE92ZXJyaWRlIjp7ImlzTWFudWFsbHlPdmVycmlkZGVuIjpmYWxzZSwiY2l0ZXByb2NUZXh0IjoiKEJsYW5jbyBldCBhbC4sIDIwMjA7IENhbGRlcsOzbi1kZSBsYSBDcnV6IGV0IGFsLiwgMjAyMDsgQ2FzdGlsbG8gJiMzODsgUGFyZWRlcywgMjAyMDsgUG9naG9zeWFuIGV0IGFsLiwgMjAwOTsgWXNsYWRvIE3DqW5kZXogZXQgYWwuLCAyMDIxKSIsIm1hbnVhbE92ZXJyaWRlVGV4dCI6IiJ9LCJjaXRhdGlvbkl0ZW1zIjpbeyJpZCI6IjYxYmM4ZjUyLTA2MTgtMzY2My04MDkzLTQxN2ExM2QwN2E4YSIsIml0ZW1EYXRhIjp7InR5cGUiOiJhcnRpY2xlLWpvdXJuYWwiLCJpZCI6IjYxYmM4ZjUyLTA2MTgtMzY2My04MDkzLTQxN2ExM2QwN2E4YSIsInRpdGxlIjoiUHJvcGllZGFkZXMgcHNpY29tw6l0cmljYXMgZGVsIGN1ZXN0aW9uYXJpbyBidXJub3V0IHBhcmEgcHJvZmVzb3JlcyB1bml2ZXJzaXRhcmlvcyBlbiB1bmEgbXVlc3RyYSBwZXJ1YW5hIiwiYXV0aG9yIjpbeyJmYW1pbHkiOiJZc2xhZG8gTcOpbmRleiIsImdpdmVuIjoiUm9zYXJpbyBNYXJnYXJpdGEiLCJwYXJzZS1uYW1lcyI6ZmFsc2UsImRyb3BwaW5nLXBhcnRpY2xlIjoiIiwibm9uLWRyb3BwaW5nLXBhcnRpY2xlIjoiIn0seyJmYW1pbHkiOiJSYW3DrXJleiBBc8OtcyIsImdpdmVuIjoiRWR3aW4gSGVybsOhbiIsInBhcnNlLW5hbWVzIjpmYWxzZSwiZHJvcHBpbmctcGFydGljbGUiOiIiLCJub24tZHJvcHBpbmctcGFydGljbGUiOiIifSx7ImZhbWlseSI6IkdhcmPDrWEgRmlndWVyb2EiLCJnaXZlbiI6Ik1hcsOtYSBFbGVuYSIsInBhcnNlLW5hbWVzIjpmYWxzZSwiZHJvcHBpbmctcGFydGljbGUiOiIiLCJub24tZHJvcHBpbmctcGFydGljbGUiOiIifV0sImNvbnRhaW5lci10aXRsZSI6IkFyY2hpdm9zIGRlIE1lZGljaW5hIChNYW5pemFsZXMpIiwiRE9JIjoiMTAuMzA1NTQvYXJjaG1lZC4yMS4yLjM5ODMuMjAyMSIsIklTU04iOiIyMzM5LTM4NzQiLCJVUkwiOiJodHRwczovL3JldmlzdGFzdW0udW1hbml6YWxlcy5lZHUuY28vb2pzL2luZGV4LnBocC9hcmNoaXZvc21lZGljaW5hL2FydGljbGUvdmlldy8zOTgzIiwiaXNzdWVkIjp7ImRhdGUtcGFydHMiOltbMjAyMSw0LDI1XV19LCJhYnN0cmFjdCI6IjxwPk9iamV0aXZvOiBTZSBhbmFsaXrDsyBsYSB2YWxpZGV6IHkgY29uZmlhYmlsaWRhZCBkZWwgY3Vlc3Rpb25hcmlvIGJ1cm5vdXQgcGFyYSBwcm9mZXNvcmVzIHVuaXZlcnNpdGFyaW9zLCBxdWUgZXMgdW5hIHZlcnNpw7NuIG1vZGlmaWNhZGEgZGUgbGEgYWRhcHRhY2nDs24gZXNwYcOxb2xhIGRlbCBJbnZlbnRhcmlvIEJ1cm5vdXQgZGUgTWFzbGFjaCAoTUJJKS4gTWF0ZXJpYWxlcyB5IG3DqXRvZG9zOiBlcyB1biBlc3R1ZGlvIHBzaWNvbcOpdHJpY28sIHRyYW5zdmVyc2FsLCBkZSB0aXBvIGluc3RydW1lbnRhbCwgY3V5YSBtdWVzdHJhIGVzdMOhIGNvbmZvcm1hZGEgcG9yIDIwNiBkb2NlbnRlcyBkZSBsYSBVbml2ZXJzaWRhZCBOYWNpb25hbCBTYW50aWFnbyBBbnTDum5leiBkZSBNYXlvbG8gKEFuY2FzaCwgUGVyw7opLCAxNjQgdmFyb25lcyB5IDQyIG11amVyZXMsIGRlIDIwIGEgNzAgYcOxb3MgZGUgZWRhZCwgMTY1IG5vbWJyYWRvcyB5IDQxIGNvbnRyYXRhZG9zLCBxdWllbmVzIHBhcnRpY2lwYXJvbiB2b2x1bnRhcmlhbWVudGUgZW4gZWwgZXN0dWRpby4gUmVzdWx0YWRvczogZWwgY3Vlc3Rpb25hcmlvIGN1ZW50YSBjb24gdmFsaWRleiBkZSBjb250ZW5pZG8sIHBhcmEgbG8gY3VhbCBzZSBjb25zdWx0w7MgYSBvY2hvIGV4cGVydG9zIHkgc2UgZGV0ZXJtaW7DsyBsYSBWIGRlIEFpa2VuLCBxdWUgcHJlc2VudGEgdW4gdmFsb3IgYWNlcHRhYmxlIGlndWFsIGEgMCw5MS4gTGEgdmFsaWRleiBkZSBjb25zdHJ1Y3RvIGZ1ZSBlc3RpbWFkYSB0YW50byBhIHRyYXbDqXMgZGVsIGFuw6FsaXNpcyBmYWN0b3JpYWwgZXhwbG9yYXRvcmlvLCBlbiBsYSBjdWFsIGxhIG1lZGlkYSBkZSBLYWlzZXIgTWV5ZXIgT2xraW4gZXMgaWd1YWwgYSAwLDg3OyBjb21vIGRlbCBhbsOhbGlzaXMgZmFjdG9yaWFsIGNvbmZpcm1hdG9yaW8gZW4gbGEgcXVlIGxhcyBwdW50dWFjaW9uZXMgZGUgbWVkaWRhIGRlIGFqdXN0ZSBzb24gYWRlY3VhZGFzIHBhcmEgZWwgYnVybm91dCBwb3IgZG9jZW5jaWEgKFJNU0VBPTAsMDcsIENGST0wLDg3LCBUTEk9MCw4NiwgTkZJPTAsNzcpIHkgcGFyYSBlbCBidXJub3V0IHBvciBpbnZlc3RpZ2FjacOzbiAoUk1TRUE9MCwwNiwgQ0ZJPTAsOTEsIFRMST0wLDkwLCBORkk9MCw4MCkuIExhIHZhbGlkZXogZGlzY3JpbWluYW50ZSBzZSBkZXRlcm1pbsOzIG1lZGlhbnRlIGVsIMOtbmRpY2UgZGUgZGlzY3JpbWluYWNpw7NuIGRlIGxvcyDDrXRlbXMsIHkgdG9kb3Mgb2J0dXZpZXJvbiBwdW50dWFjaW9uZXMgc3VwZXJpb3JlcyBhbCBtw61uaW1vIGFjZXB0YWJsZSAocj0wLDIwKS4gQXNpbWlzbW8sIGxvcyByZXN1bHRhZG9zIHJldmVsYXJvbiBjb25zaXN0ZW5jaWEgaW50ZXJuYSBhIHRyYXbDqXMgZGVsIGNvZWZpY2llbnRlIGRlbCBhbGZhIGRlIENyb25iYWNoICjOsT0wLDkyKSB5IGRlbCBvbWVnYSAozqk9MCw5MikuIENvbmNsdXNpw7NuOiBTZSBjb25maXJtw7MgcXVlIGxhcyBwcm9waWVkYWRlcyBwc2ljb23DqXRyaWNhcyBkZWwgY3Vlc3Rpb25hcmlvIGJ1cm5vdXQgcGFyYSBwcm9mZXNvcmVzIHVuaXZlcnNpdGFyaW9zIHNvbiBhZGVjdWFkYXMsIHB1ZXMgZXZpZGVuY2lhIHRlbmVyIHZhbGlkZXogeSBjb25maWFiaWxpZGFkIHBhcmEgZXZhbHVhciBlbCBidXJub3V0LjwvcD4iLCJpc3N1ZSI6IjIiLCJ2b2x1bWUiOiIyMSIsImNvbnRhaW5lci10aXRsZS1zaG9ydCI6IiJ9LCJpc1RlbXBvcmFyeSI6ZmFsc2V9LHsiaWQiOiIwMDRjMTJhNi0zMTdkLTNmZTMtOTc1ZS03MTYyNmRiNWU2NTUiLCJpdGVtRGF0YSI6eyJ0eXBlIjoiYXJ0aWNsZS1qb3VybmFsIiwiaWQiOiIwMDRjMTJhNi0zMTdkLTNmZTMtOTc1ZS03MTYyNmRiNWU2NTUiLCJ0aXRsZSI6IkNvbXBvc2ljacOzbiBmYWN0b3JpYWwgZGVsIEludmVudGFyaW8gZGUgQnVybm91dCBkZSBNYXNsYWNoIHBhcmEgRXN0dWRpYW50ZXMgZW4gdW5pdmVyc2l0YXJpb3MgbWV4aWNhbm9zIiwiYXV0aG9yIjpbeyJmYW1pbHkiOiJCbGFuY28iLCJnaXZlbiI6Ikpvc8OpIFJlbsOpIiwicGFyc2UtbmFtZXMiOmZhbHNlLCJkcm9wcGluZy1wYXJ0aWNsZSI6IiIsIm5vbi1kcm9wcGluZy1wYXJ0aWNsZSI6IiJ9LHsiZmFtaWx5IjoiT3JuZWxhcyIsImdpdmVuIjoiTWFydGhhIiwicGFyc2UtbmFtZXMiOmZhbHNlLCJkcm9wcGluZy1wYXJ0aWNsZSI6IiIsIm5vbi1kcm9wcGluZy1wYXJ0aWNsZSI6IiJ9LHsiZmFtaWx5IjoiSnVyYWRvIiwiZ2l2ZW4iOiJQZXJsYSBKYW5uZXQiLCJwYXJzZS1uYW1lcyI6ZmFsc2UsImRyb3BwaW5nLXBhcnRpY2xlIjoiIiwibm9uLWRyb3BwaW5nLXBhcnRpY2xlIjoiIn0seyJmYW1pbHkiOiJCbGFuY28iLCJnaXZlbiI6Ikh1bWJlcnRvIiwicGFyc2UtbmFtZXMiOmZhbHNlLCJkcm9wcGluZy1wYXJ0aWNsZSI6IiIsIm5vbi1kcm9wcGluZy1wYXJ0aWNsZSI6IiJ9LHsiZmFtaWx5IjoiUGVpbmFkbyIsImdpdmVuIjoiSmVzw7pzIEVucmlxdWUiLCJwYXJzZS1uYW1lcyI6ZmFsc2UsImRyb3BwaW5nLXBhcnRpY2xlIjoiIiwibm9uLWRyb3BwaW5nLXBhcnRpY2xlIjoiIn1dLCJjb250YWluZXItdGl0bGUiOiJBY3RhIFVuaXZlcnNpdGFyaWEiLCJjb250YWluZXItdGl0bGUtc2hvcnQiOiJBY3RhIFVuaXYiLCJjaGFwdGVyLW51bWJlciI6IkFydMOtY3Vsb3MiLCJET0kiOiIxMC4xNTE3NC9hdS4yMDIwLjI1MTYiLCJVUkwiOiJodHRwczovL3d3dy5hY3RhdW5pdmVyc2l0YXJpYS51Z3RvLm14L2luZGV4LnBocC9hY3RhL2FydGljbGUvdmlldy8yNTE2IiwiaXNzdWVkIjp7ImRhdGUtcGFydHMiOltbMjAyMCw5LDE2XV19LCJwYWdlIjoiMS0xMyIsImFic3RyYWN0IjoiJmx0O3AmZ3Q7RWwgcHJlc2VudGUgZXN0dWRpbyBwcmV0ZW5kZSBpbmRhZ2FyIHNpIHNlIHJlcGxpY2FuIGxvcyByZXN1bHRhZG9zIHBzaWNvbcOpdHJpY29zIHByb3B1ZXN0b3MgcG9yIFNjaGF1ZmVsaSB5IGNvbGFib3JhZG9yZXMgZGVsIEludmVudGFyaW8gZGUgQnVybm91dCBkZSBNYXNsYWNoIHBhcmEgRXN0dWRpYW50ZXMgKE1CSS1TUywgcG9yIHN1cyBzaWdsYXMgZW4gaW5nbMOpcykuIExhIG11ZXN0cmEgdG90YWwgZnVlIGRlIDEyMjIgZXN0dWRpYW50ZXMgZGUgbGFzIGxpY2VuY2lhdHVyYXMgZGUgRWR1Y2FjacOzbiBGw61zaWNhIHkgTW90cmljaWRhZCBIdW1hbmEgcXVlIHNlIG9mcmVjZW4gZW4gbGEgVW5pdmVyc2lkYWQgQXV0w7Nub21hIGRlIENoaWh1YWh1YSwgTcOpeGljbywgY29uIHVuYSBlZGFkIG1lZGlhIGRlIDIwLjY3IGHDsW9zIChERSA9IDEuOTEpLiBMYSBtdWVzdHJhIGZ1ZSBhbGVhdG9yaWFtZW50ZSBkaXZpZGlkYSBlbiBkb3MgcGFydGVzIGNvbiBlbCBmaW4gZGUgcmVhbGl6YXIgZXN0dWRpb3MgcGFyYWxlbG9zIHF1ZSBwZXJtaXRpZXJhbiBjb3Jyb2JvcmFyIHkgdmVyaWZpY2FyIGxvcyByZXN1bHRhZG9zIG9idGVuaWRvcy4gTGEgZXN0cnVjdHVyYSBmYWN0b3JpYWwgZGVsIGludmVudGFyaW8gc2UgYW5hbGl6w7MgYSB0cmF2w6lzIGRlIGFuw6FsaXNpcyBmYWN0b3JpYWxlcyBjb25maXJtYXRvcmlvcy4gTG9zIGFuw6FsaXNpcyBtdWVzdHJhbiBxdWUgdW5hIGVzdHJ1Y3R1cmEgZGUgdHJlcyBmYWN0b3JlcyBlcyB2aWFibGUgeSBhZGVjdWFkYS4gTG9zIHRyZXMgZmFjdG9yZXMgKGFnb3RhbWllbnRvLCBjaW5pc21vIHkgZWZpY2FjaWEpLCBhdGVuZGllbmRvIGEgY3JpdGVyaW9zIGVzdGFkw61zdGljb3MgeSBzdXN0YW50aXZvcywgaGFuIG1vc3RyYWRvIGFkZWN1YWRvcyBpbmRpY2Fkb3JlcyBkZSBhanVzdGUgZGUgZmlhYmlsaWRhZCB5IHZhbGlkZXouIEFkZW3DoXMsIGxvcyByZXN1bHRhZG9zIGRlIGxvcyBhbsOhbGlzaXMgZmFjdG9yaWFsZXMgbGxldmFkb3MgYSBjYWJvIGNvbiBsYXMgc3VibXVlc3RyYXMgaW5kaWNhbiBsYSBleGlzdGVuY2lhIGRlIGZ1ZXJ0ZXMgZXZpZGVuY2lhcyBkZSBsYSBlc3RhYmlsaWRhZCBkZSBsYSBlc3RydWN0dXJhIGZhY3RvcmlhbC4mbHQ7L3AmZ3Q7IiwiaXNzdWUiOiIwIiwidm9sdW1lIjoiMzAifSwiaXNUZW1wb3JhcnkiOmZhbHNlfSx7ImlkIjoiOTM1NzI4ODAtMjZkNS0zYzExLWJhY2YtNTYyNTI1MmE5MWQ2IiwiaXRlbURhdGEiOnsidHlwZSI6ImFydGljbGUtam91cm5hbCIsImlkIjoiOTM1NzI4ODAtMjZkNS0zYzExLWJhY2YtNTYyNTI1MmE5MWQ2IiwidGl0bGUiOiJGYWN0b3Igc3RydWN0dXJlIG9mIHRoZSBNYXNsYWNoIGJ1cm5vdXQgaW52ZW50b3J5OiBBbiBhbmFseXNpcyBvZiBkYXRhIGZyb20gbGFyZ2Ugc2NhbGUgY3Jvc3Mtc2VjdGlvbmFsIHN1cnZleXMgb2YgbnVyc2VzIGZyb20gZWlnaHQgY291bnRyaWVzIiwiYXV0aG9yIjpbeyJmYW1pbHkiOiJQb2dob3N5YW4iLCJnaXZlbiI6Ikx1c2luZSIsInBhcnNlLW5hbWVzIjpmYWxzZSwiZHJvcHBpbmctcGFydGljbGUiOiIiLCJub24tZHJvcHBpbmctcGFydGljbGUiOiIifSx7ImZhbWlseSI6IkFpa2VuIiwiZ2l2ZW4iOiJMaW5kYSBIIiwicGFyc2UtbmFtZXMiOmZhbHNlLCJkcm9wcGluZy1wYXJ0aWNsZSI6IiIsIm5vbi1kcm9wcGluZy1wYXJ0aWNsZSI6IiJ9LHsiZmFtaWx5IjoiU2xvYW5lIiwiZ2l2ZW4iOiJEb3VnbGFzIE0iLCJwYXJzZS1uYW1lcyI6ZmFsc2UsImRyb3BwaW5nLXBhcnRpY2xlIjoiIiwibm9uLWRyb3BwaW5nLXBhcnRpY2xlIjoiIn1dLCJjb250YWluZXItdGl0bGUiOiJJbnRlcm5hdGlvbmFsIEpvdXJuYWwgb2YgTnVyc2luZyBTdHVkaWVzIiwiY29udGFpbmVyLXRpdGxlLXNob3J0IjoiSW50IEogTnVycyBTdHVkIiwiRE9JIjoiaHR0cHM6Ly9kb2kub3JnLzEwLjEwMTYvai5pam51cnN0dS4yMDA5LjAzLjAwNCIsIklTU04iOiIwMDIwLTc0ODkiLCJVUkwiOiJodHRwczovL3d3dy5zY2llbmNlZGlyZWN0LmNvbS9zY2llbmNlL2FydGljbGUvcGlpL1MwMDIwNzQ4OTA5MDAxMTE0IiwiaXNzdWVkIjp7ImRhdGUtcGFydHMiOltbMjAwOV1dfSwicGFnZSI6Ijg5NC05MDIiLCJhYnN0cmFjdCI6IkJhY2tncm91bmRcbkpvYiBidXJub3V0IGlzIGFuIGltcG9ydGFudCBwcmVkaWN0b3Igb2YgbnVyc2UgcmV0ZW50aW9uLiBSZWxpYWJsZSBhbmQgdmFsaWQgbWVhc3VyZXMgYXJlIHJlcXVpcmVkIHRvIG1vbml0b3IgdGhpcyBwaGVub21lbm9uIGludGVybmF0aW9uYWxseS5cbk9iamVjdGl2ZVxuVG8gZXZhbHVhdGUgdGhlIGFwcGxpY2FiaWxpdHkgb2YgdGhlIE1hc2xhY2ggYnVybm91dCBpbnZlbnRvcnkgKE1CSSkgaW4gaW50ZXJuYXRpb25hbCBudXJzaW5nIHJlc2VhcmNoLlxuRGVzaWduXG5TZWNvbmRhcnkgYW5hbHlzaXMgb2YgY3Jvc3Mtc2VjdGlvbmFsIGhvc3BpdGFsIG51cnNlIHN1cnZleSBkYXRhIGZyb20gZWlnaHQgY291bnRyaWVzLlxuU2V0dGluZ3Ncbkhvc3BpdGFscyBpbiB0aGUgVS5TLiwgQ2FuYWRhLCB0aGUgVS5LLiwgR2VybWFueSwgTmV3IFplYWxhbmQsIEphcGFuLCBSdXNzaWEgYW5kIEFybWVuaWEuXG5QYXJ0aWNpcGFudHNcbjU0LDczOCBkaXJlY3QgY2FyZSBwcm9mZXNzaW9uYWwgbnVyc2VzIGZyb20gNjQ2IGhvc3BpdGFscyBpbiBlaWdodCBjb3VudHJpZXMuXG5NZXRob2RzXG5Db25maXJtYXRvcnkgYW5kIGV4cGxvcmF0b3J5IGZhY3RvciBhbmFseXNpcyB3ZXJlIHVuZGVydGFrZW4gdG8gaWRlbnRpZnkgdGhlIGZhY3RvciBzdHJ1Y3R1cmUgb2YgdGhlIE1CSS4gVGhlIGludGVybmFsIGNvbnNpc3RlbmNpZXMgb2YgdGhlIHN1YnNjYWxlcyB3ZXJlIGludmVzdGlnYXRlZC5cblJlc3VsdHNcbkV4cGxvcmF0b3J5IGZhY3RvciBhbmFseXNpcyByZXZlYWxlZCB0aHJlZSBmYWN0b3JzIGJlaW5nIGV4dHJhY3RlZCBmcm9tIHRoZSAyMi1pdGVtIE1hc2xhY2ggYnVybm91dCBpbnZlbnRvcnkuIEluIG5lYXJseSBhbGwgY291bnRyaWVzIHRoZSB0d28gaXRlbXMgKDYgYW5kIDE2KSByZWxhdGVkIHRvIHRoZSDigJxzdHJlc3PigJ0gYW5kIOKAnHN0cmFpbuKAnSBpbnZvbHZlZCBpbiB3b3JraW5nIHdpdGggcGVvcGxlIGxvYWRlZCBvbiB0aGUgZGVwZXJzb25hbGl6YXRpb24gc3Vic2NhbGUgcmF0aGVyIHRoYW4gdGhlIGVtb3Rpb25hbCBleGhhdXN0aW9uIHN1YnNjYWxlIHRvIHdoaWNoIHRoZXkgd2VyZSBpbml0aWFsbHkgYXNzaWduZWQuIFRoZSB0aHJlZSBzdWJzY2FsZXMgZXhoaWJpdGVkIGhpZ2ggcmVsaWFiaWxpdHkgd2l0aCBDcm9uYmFjaCBhbHBoYXMgZXhjZWVkaW5nIHRoZSBjcml0aWNhbCB2YWx1ZSBvZiAwLjcwLiBUaGUgY29ycmVsYXRpb24gY29lZmZpY2llbnRzIGZvciB0aGUgZW1vdGlvbmFsIGV4aGF1c3Rpb24gYW5kIGRlcGVyc29uYWxpemF0aW9uIHN1YnNjYWxlcyB3ZXJlIHN0cm9uZyBhbmQgcG9zaXRpdmUuXG5Db25jbHVzaW9uc1xuVGhlIDIyLWl0ZW0gTWFzbGFjaCBidXJub3V0IGludmVudG9yeSBoYXMgYSBzaW1pbGFyIGZhY3RvciBzdHJ1Y3R1cmUgYW5kLCB3aXRoIG1pbm9yIG1vZGlmaWNhdGlvbnMsIHBlcmZvcm1lZCBzaW1pbGFybHkgYWNyb3NzIGNvdW50cmllcy4gVGhlIHByZWRpY3RpdmUgdmFsaWRpdHkgb2YgdGhlIGVtb3Rpb25hbCBleGhhdXN0aW9uIGFuZCBkZXBlcnNvbmFsaXphdGlvbiBzdWJzY2FsZXMgbWlnaHQgYmUgaW1wcm92ZWQgYnkgbW92aW5nIHRoZSB0d28gaXRlbXMgcmVsYXRlZCB0byBzdHJlc3MgYW5kIHN0cmFpbiBmcm9tIHRoZSBlbW90aW9uYWwgZXhoYXVzdGlvbiB0byB0aGUgZGVwZXJzb25hbGl6YXRpb24gc3Vic2NhbGUuIE5ldmVydGhlbGVzcywgdGhlIE1CSSBjYW4gYmUgdXNlZCB3aXRoIGNvbmZpZGVuY2UgYXMgYSBidXJub3V0IG1lYXN1cmUgYW1vbmcgbnVyc2VzIGludGVybmF0aW9uYWxseSB0byBkZXRlcm1pbmUgdGhlIGVmZmVjdGl2ZW5lc3Mgb2YgYnVybm91dCByZWR1Y3Rpb24gbWVhc3VyZXMgZ2VuZXJhdGVkIGJ5IGluc3RpdHV0aW9uYWwgYW5kIG5hdGlvbmFsIHBvbGljaWVzLiIsImlzc3VlIjoiNyIsInZvbHVtZSI6IjQ2In0sImlzVGVtcG9yYXJ5IjpmYWxzZX0seyJpZCI6IjU2N2MzZGY3LWRlMWQtM2M4NS05ZGRjLWU5ZTRjZjU1MWY4ZCIsIml0ZW1EYXRhIjp7InR5cGUiOiJhcnRpY2xlLWpvdXJuYWwiLCJpZCI6IjU2N2MzZGY3LWRlMWQtM2M4NS05ZGRjLWU5ZTRjZjU1MWY4ZCIsInRpdGxlIjoiSXMgdGhlIGZhY3RvcmlhbCBzdHJ1Y3R1cmUgb2YgdGhlIE1hc2xhY2ggQnVybm91dCBJbnZlbnRvcnkgSHVtYW4gU2VydmljZSBTdXJ2ZXkgKE1CSS1IU1MpIHJlcGxpY2FibGUgaW4gdGhlIG51cnNpbmcgcHJvZmVzc2lvbiBpbiBQZXJ1PyBBIG5hdGlvbmFsIHN0dWR5IiwiYXV0aG9yIjpbeyJmYW1pbHkiOiJDYWxkZXLDs24tZGUgbGEgQ3J1eiIsImdpdmVuIjoiR3VzdGF2byBBbGV4aXMiLCJwYXJzZS1uYW1lcyI6ZmFsc2UsImRyb3BwaW5nLXBhcnRpY2xlIjoiIiwibm9uLWRyb3BwaW5nLXBhcnRpY2xlIjoiIn0seyJmYW1pbHkiOiJNZXJpbm8tU290byIsImdpdmVuIjoiQ8Opc2FyIiwicGFyc2UtbmFtZXMiOmZhbHNlLCJkcm9wcGluZy1wYXJ0aWNsZSI6IiIsIm5vbi1kcm9wcGluZy1wYXJ0aWNsZSI6IiJ9LHsiZmFtaWx5IjoiSnXDoXJlei1HYXJjw61hIiwiZ2l2ZW4iOiJBcnR1cm8iLCJwYXJzZS1uYW1lcyI6ZmFsc2UsImRyb3BwaW5nLXBhcnRpY2xlIjoiIiwibm9uLWRyb3BwaW5nLXBhcnRpY2xlIjoiIn0seyJmYW1pbHkiOiJEb21pbmd1ZXotTGFyYSIsImdpdmVuIjoiU2VyZ2lvIiwicGFyc2UtbmFtZXMiOmZhbHNlLCJkcm9wcGluZy1wYXJ0aWNsZSI6IiIsIm5vbi1kcm9wcGluZy1wYXJ0aWNsZSI6IiJ9LHsiZmFtaWx5IjoiRmVybsOhbmRlei1BcmF0YSIsImdpdmVuIjoiTWFudWVsIiwicGFyc2UtbmFtZXMiOmZhbHNlLCJkcm9wcGluZy1wYXJ0aWNsZSI6IiIsIm5vbi1kcm9wcGluZy1wYXJ0aWNsZSI6IiJ9XSwiY29udGFpbmVyLXRpdGxlIjoiRW5mZXJtZXLDrWEgQ2zDrW5pY2EgKEVuZ2xpc2ggRWRpdGlvbikiLCJET0kiOiJodHRwczovL2RvaS5vcmcvMTAuMTAxNi9qLmVuZmNsZS4yMDE5LjEyLjAwNCIsIklTU04iOiIyNDQ1LTE0NzkiLCJVUkwiOiJodHRwczovL3d3dy5zY2llbmNlZGlyZWN0LmNvbS9zY2llbmNlL2FydGljbGUvcGlpL1MyNDQ1MTQ3OTIwMzAwNTY0IiwiaXNzdWVkIjp7ImRhdGUtcGFydHMiOltbMjAyMF1dfSwicGFnZSI6IjM0MC0zNDgiLCJhYnN0cmFjdCI6Ik9iamVjdGl2ZVxuVGhlIE1hc2xhY2ggQnVybm91dCBJbnZlbnRvcnkgKE1CSSkgaXMgYW4gaW5zdHJ1bWVudCBjb21tb25seSB1c2VkIGZvciB0aGUgZXZhbHVhdGlvbiBvZiBidXJub3V0IHN5bmRyb21lLiBUaGUgdmVyc2lvbiBvZiB0aGUgTUJJLUh1bWFuIFN1cnZleSAoTUJJLUhTUykgd2FzIGFwcGxpZWQgdG8gUGVydXZpYW4gbnVyc2VzIHRvIGV4cGxvcmUgdGhlIHByZXZhbGVuY2Ugb2YgdGhpcyBzeW5kcm9tZSB3aXRob3V0IHByZXZpb3VzbHkgY29uc2lkZXJpbmcgcG9zc2libGUgZXZpZGVuY2Ugb2YgdmFsaWRpdHkgdG8gYWNjcmVkaXQgaXRzIHVzZS4gVGhlIHB1cnBvc2Ugb2YgdGhpcyByZXNlYXJjaCBpcyB0byBldmFsdWF0ZSB0aGUgaW50ZXJuYWwgc3RydWN0dXJlIGFuZCByZWxpYWJpbGl0eSBvZiB0aGUgTUJJLUhTUyBpbiBQZXJ1dmlhbiBudXJzZXMuXG5NZXRob2RzXG5UaGUgc3R1ZHkgd2FzIHByZXBhcmVkIHRocm91Z2ggc2Vjb25kYXJ5IGRhdGEgYW5hbHlzaXMgYmFzZWQgb24gdGhlIGluZm9ybWF0aW9uIGNvbGxlY3RlZCBmcm9tIDI4MDkgbnVyc2VzIGluIFBlcnUgb2J0YWluZWQgZnJvbSB0aGUgTmF0aW9uYWwgU3VydmV5IG9mIFNhdGlzZmFjdGlvbiBvZiBIZWFsdGggVXNlcnMgKEVOU1VTQUxVRCkgYXBwbGllZCBpbiAyMDE0LiBBbiBleHBsb3JhdG9yeSBhbmQgY29uZmlybWF0b3J5IGZhY3RvciBhbmFseXNpcyB3YXMgcHJlcGFyZWQ7IHJlbGlhYmlsaXR5IHdhcyBlc3RpbWF0ZWQgd2l0aCBDcm9uYmFjaCBhbHBoYSBhbmQgT21lZ2EuXG5SZXN1bHRzXG5UaGUgYW5hbHlzZXMgaW5kaWNhdGVkIHRoZSBwcmVzZW5jZSBvZiB0aHJlZSBmYWN0b3JzLCBidXQgd2l0aCBhIHJlZHVjdGlvbiBvZiA3IGl0ZW1zOyByZWxpYWJpbGl0eSB3YXMgYWNjZXB0YWJsZSB3aXRoIHRoZSBPbWVnYSBjb2VmZmljaWVudC5cbkNvbmNsdXNpb25cblRoZSByZXN1bHRzIHF1ZXN0aW9uIHRoZSB2YWxpZGl0eSBvZiB0aGUgb3JpZ2luYWwgdmVyc2lvbiBvZiB0aGUgTUJJLUhTUyBmb3IgaXRzIGFwcGxpY2F0aW9uIGluIFBlcnV2aWFuIG51cnNlcywgdGhlcmVmb3JlLCBpdHMgZGlhZ25vc3RpYyB1dGlsaXR5IHNob3VsZCBiZSB2aWV3ZWQgd2l0aCBjYXV0aW9uLiBBcyBhbiBhbHRlcm5hdGl2ZSwgaXQgaXMgYWR2aXNhYmxlIHRvIHByaW9yaXRpc2UgdGhlIDE1LWl0ZW0gdmVyc2lvbiBhbmQgdG8gY29udGludWUgd2l0aCB2YWxpZGF0aW9uIHN0dWRpZXMuXG5SZXN1bWVuXG5PYmpldGl2b1xuRWwgTWFzbGFjaCBCdXJub3V0IEludmVudG9yeSAoTUJJKSBlcyB1biBpbnN0cnVtZW50byBkZSB1c28gaGFiaXR1YWwgcGFyYSBsYSBldmFsdWFjacOzbiBkZWwgc8OtbmRyb21lIGRlIGJ1cm5vdXQuIExhIHZlcnNpw7NuIGRlbCBNQkktSHVtYW4gU3VydmV5IChNQkktSFNTKSBmdWUgYXBsaWNhZG8gZW4gZW5mZXJtZXJvcyBwZXJ1YW5vcyBwYXJhIGV4cGxvcmFyIGxhIHByZXZhbGVuY2lhIGRlIGVzdGUgc8OtbmRyb21lIHNpbiBjb25zaWRlcmFyIHByZXZpYW1lbnRlIHBvc2libGVzIGV2aWRlbmNpYXMgZGUgdmFsaWRleiBwYXJhIGFjcmVkaXRhciBzdSB1c28uIEVsIHByb3DDs3NpdG8gZGUgbGEgcHJlc2VudGUgaW52ZXN0aWdhY2nDs24gZXMgZXZhbHVhciBsYSBlc3RydWN0dXJhIGludGVybmEgeSBsYSBjb25maWFiaWxpZGFkIGRlbCBNQkktSFNTIGVuIGVuZmVybWVyb3MgcGVydWFub3MuXG5Nw6l0b2RvXG5FbCBlc3R1ZGlvIHNlIGVsYWJvcsOzIG1lZGlhbnRlIGFuw6FsaXNpcyBzZWN1bmRhcmlvIGRlIGRhdG9zIGEgcGFydGlyIGRlIGxhIGluZm9ybWFjacOzbiByZWNvZ2lkYSBhIDI4MDkgZW5mZXJtZXJvcyBkZWwgUGVyw7ogb2J0ZW5pZG9zIGRlIGxhIEVuY3Vlc3RhIE5hY2lvbmFsIGRlIFNhdGlzZmFjY2nDs24gZGUgVXN1YXJpb3MgZW4gU2FsdWQgKEVOU1VTQUxVRCkgYXBsaWNhZG8gZWwgYcOxbyAyMDE0LiBTZSBlbGFib3LDsyB1biBhbsOhbGlzaXMgZmFjdG9yaWFsIGV4cGxvcmF0b3JpbyB5IGNvbmZpcm1hdG9yaW87IGxhIGNvbmZpYWJpbGlkYWQgZnVlIGVzdGltYWRhIGNvbiBlbCBhbGZhIGRlIENyb25iYWNoIHkgT21lZ2EuXG5SZXN1bHRhZG9zXG5Mb3MgYW7DoWxpc2lzIGluZGljYXJvbiBsYSBwcmVzZW5jaWEgZGUgdHJlcyBmYWN0b3JlcywgcGVybyBjb24gdW5hIHJlZHVjY2nDs24gZGUgNyDDrXRlbXM7IGxhIGNvbmZpYWJpbGlkYWQgZnVlIGFjZXB0YWJsZSBjb24gZWwgY29lZmljaWVudGUgT21lZ2EuXG5Db25jbHVzaW9uZXNcbkxvcyByZXN1bHRhZG9zIGN1ZXN0aW9uYW4gbGEgdmFsaWRleiBkZSBsYSB2ZXJzacOzbiBvcmlnaW5hbCBkZWwgTUJJLUhTUyBwYXJhIHN1IGFwbGljYWNpw7NuIGVuIGxhcyBlbmZlcm1lcmFzIHBlcnVhbmFzLCBwb3IgdGFudG8sIHNlIHJlcXVpZXJlIHRvbWFyIGNvbiBjYXV0ZWxhIHN1IHV0aWxpZGFkIGRpYWduw7NzdGljYS4gQ29tbyBhbHRlcm5hdGl2YSwgZXMgcmVjb21lbmRhYmxlIHByaW9yaXphciBsYSB2ZXJzacOzbiBkZSAxNSDDrXRlbXMgeSBjb250aW51YXIgY29uIGxvcyBlc3R1ZGlvcyBkZSB2YWxpZGFjacOzbi4iLCJpc3N1ZSI6IjUiLCJ2b2x1bWUiOiIzMCIsImNvbnRhaW5lci10aXRsZS1zaG9ydCI6IiJ9LCJpc1RlbXBvcmFyeSI6ZmFsc2V9LHsiaWQiOiJmOGQ3OTQ3ZC1mM2QwLTM5MDktOTc2Yy0zYTJiMWEwMjlkOWMiLCJpdGVtRGF0YSI6eyJ0eXBlIjoiYXJ0aWNsZS1qb3VybmFsIiwiaWQiOiJmOGQ3OTQ3ZC1mM2QwLTM5MDktOTc2Yy0zYTJiMWEwMjlkOWMiLCJ0aXRsZSI6IkVzdHJ1Y3R1cmEgZmFjdG9yaWFsIGRlbCBJbnZlbnRhcmlvIGRlIEJ1cm5vdXQgZGUgTWFzbGFjaCAoTUJJLUdTKSBlbiBwZXJzb25hbCBkZSBlbmZlcm1lcsOtYSBkZSBpbnN0aXR1Y2lvbmVzIHDDumJsaWNhcyBkZSBzYWx1ZCBwZXJ1YW5hcyIsImF1dGhvciI6W3siZmFtaWx5IjoiQ2FzdGlsbG8iLCJnaXZlbiI6IlJvbmFsZCIsInBhcnNlLW5hbWVzIjpmYWxzZSwiZHJvcHBpbmctcGFydGljbGUiOiIiLCJub24tZHJvcHBpbmctcGFydGljbGUiOiIifSx7ImZhbWlseSI6IlBhcmVkZXMiLCJnaXZlbiI6Ik1pbGRyZWQiLCJwYXJzZS1uYW1lcyI6ZmFsc2UsImRyb3BwaW5nLXBhcnRpY2xlIjoiIiwibm9uLWRyb3BwaW5nLXBhcnRpY2xlIjoiIn1dLCJjb250YWluZXItdGl0bGUiOiJJbnRlcmFjY2lvbmVzOiBSZXZpc3RhIGRlIEF2YW5jZXMgZW4gUHNpY29sb2fDrWEiLCJET0kiOiIxMC4yNDAxNi8yMDIwLnY2bjEuMjIwIiwiSVNTTiI6IjI0MTE1OTQwIiwiaXNzdWVkIjp7ImRhdGUtcGFydHMiOltbMjAyMF1dfSwicGFnZSI6ImUyMjAiLCJpc3N1ZSI6IjEiLCJ2b2x1bWUiOiI2IiwiY29udGFpbmVyLXRpdGxlLXNob3J0IjoiIn0sImlzVGVtcG9yYXJ5IjpmYWxzZX1dfQ==&quot;},{&quot;citationID&quot;:&quot;MENDELEY_CITATION_7c9fbc59-f4a5-473c-84f4-2c89d5f0838b&quot;,&quot;properties&quot;:{&quot;noteIndex&quot;:0},&quot;isEdited&quot;:false,&quot;manualOverride&quot;:{&quot;isManuallyOverridden&quot;:false,&quot;citeprocText&quot;:&quot;(Blanco et al., 2020; Calderón-de la Cruz et al., 2020; Kanste et al., 2006; Oh &amp;#38; Lee, 2009; Yslado Méndez et al., 2021)&quot;,&quot;manualOverrideText&quot;:&quot;&quot;},&quot;citationTag&quot;:&quot;MENDELEY_CITATION_v3_eyJjaXRhdGlvbklEIjoiTUVOREVMRVlfQ0lUQVRJT05fN2M5ZmJjNTktZjRhNS00NzNjLTg0ZjQtMmM4OWQ1ZjA4MzhiIiwicHJvcGVydGllcyI6eyJub3RlSW5kZXgiOjB9LCJpc0VkaXRlZCI6ZmFsc2UsIm1hbnVhbE92ZXJyaWRlIjp7ImlzTWFudWFsbHlPdmVycmlkZGVuIjpmYWxzZSwiY2l0ZXByb2NUZXh0IjoiKEJsYW5jbyBldCBhbC4sIDIwMjA7IENhbGRlcsOzbi1kZSBsYSBDcnV6IGV0IGFsLiwgMjAyMDsgS2Fuc3RlIGV0IGFsLiwgMjAwNjsgT2ggJiMzODsgTGVlLCAyMDA5OyBZc2xhZG8gTcOpbmRleiBldCBhbC4sIDIwMjEpIiwibWFudWFsT3ZlcnJpZGVUZXh0IjoiIn0sImNpdGF0aW9uSXRlbXMiOlt7ImlkIjoiNjFiYzhmNTItMDYxOC0zNjYzLTgwOTMtNDE3YTEzZDA3YThhIiwiaXRlbURhdGEiOnsidHlwZSI6ImFydGljbGUtam91cm5hbCIsImlkIjoiNjFiYzhmNTItMDYxOC0zNjYzLTgwOTMtNDE3YTEzZDA3YThhIiwidGl0bGUiOiJQcm9waWVkYWRlcyBwc2ljb23DqXRyaWNhcyBkZWwgY3Vlc3Rpb25hcmlvIGJ1cm5vdXQgcGFyYSBwcm9mZXNvcmVzIHVuaXZlcnNpdGFyaW9zIGVuIHVuYSBtdWVzdHJhIHBlcnVhbmEiLCJhdXRob3IiOlt7ImZhbWlseSI6IllzbGFkbyBNw6luZGV6IiwiZ2l2ZW4iOiJSb3NhcmlvIE1hcmdhcml0YSIsInBhcnNlLW5hbWVzIjpmYWxzZSwiZHJvcHBpbmctcGFydGljbGUiOiIiLCJub24tZHJvcHBpbmctcGFydGljbGUiOiIifSx7ImZhbWlseSI6IlJhbcOtcmV6IEFzw61zIiwiZ2l2ZW4iOiJFZHdpbiBIZXJuw6FuIiwicGFyc2UtbmFtZXMiOmZhbHNlLCJkcm9wcGluZy1wYXJ0aWNsZSI6IiIsIm5vbi1kcm9wcGluZy1wYXJ0aWNsZSI6IiJ9LHsiZmFtaWx5IjoiR2FyY8OtYSBGaWd1ZXJvYSIsImdpdmVuIjoiTWFyw61hIEVsZW5hIiwicGFyc2UtbmFtZXMiOmZhbHNlLCJkcm9wcGluZy1wYXJ0aWNsZSI6IiIsIm5vbi1kcm9wcGluZy1wYXJ0aWNsZSI6IiJ9XSwiY29udGFpbmVyLXRpdGxlIjoiQXJjaGl2b3MgZGUgTWVkaWNpbmEgKE1hbml6YWxlcykiLCJET0kiOiIxMC4zMDU1NC9hcmNobWVkLjIxLjIuMzk4My4yMDIxIiwiSVNTTiI6IjIzMzktMzg3NCIsIlVSTCI6Imh0dHBzOi8vcmV2aXN0YXN1bS51bWFuaXphbGVzLmVkdS5jby9vanMvaW5kZXgucGhwL2FyY2hpdm9zbWVkaWNpbmEvYXJ0aWNsZS92aWV3LzM5ODMiLCJpc3N1ZWQiOnsiZGF0ZS1wYXJ0cyI6W1syMDIxLDQsMjVdXX0sImFic3RyYWN0IjoiPHA+T2JqZXRpdm86IFNlIGFuYWxpesOzIGxhIHZhbGlkZXogeSBjb25maWFiaWxpZGFkIGRlbCBjdWVzdGlvbmFyaW8gYnVybm91dCBwYXJhIHByb2Zlc29yZXMgdW5pdmVyc2l0YXJpb3MsIHF1ZSBlcyB1bmEgdmVyc2nDs24gbW9kaWZpY2FkYSBkZSBsYSBhZGFwdGFjacOzbiBlc3Bhw7FvbGEgZGVsIEludmVudGFyaW8gQnVybm91dCBkZSBNYXNsYWNoIChNQkkpLiBNYXRlcmlhbGVzIHkgbcOpdG9kb3M6IGVzIHVuIGVzdHVkaW8gcHNpY29tw6l0cmljbywgdHJhbnN2ZXJzYWwsIGRlIHRpcG8gaW5zdHJ1bWVudGFsLCBjdXlhIG11ZXN0cmEgZXN0w6EgY29uZm9ybWFkYSBwb3IgMjA2IGRvY2VudGVzIGRlIGxhIFVuaXZlcnNpZGFkIE5hY2lvbmFsIFNhbnRpYWdvIEFudMO6bmV6IGRlIE1heW9sbyAoQW5jYXNoLCBQZXLDuiksIDE2NCB2YXJvbmVzIHkgNDIgbXVqZXJlcywgZGUgMjAgYSA3MCBhw7FvcyBkZSBlZGFkLCAxNjUgbm9tYnJhZG9zIHkgNDEgY29udHJhdGFkb3MsIHF1aWVuZXMgcGFydGljaXBhcm9uIHZvbHVudGFyaWFtZW50ZSBlbiBlbCBlc3R1ZGlvLiBSZXN1bHRhZG9zOiBlbCBjdWVzdGlvbmFyaW8gY3VlbnRhIGNvbiB2YWxpZGV6IGRlIGNvbnRlbmlkbywgcGFyYSBsbyBjdWFsIHNlIGNvbnN1bHTDsyBhIG9jaG8gZXhwZXJ0b3MgeSBzZSBkZXRlcm1pbsOzIGxhIFYgZGUgQWlrZW4sIHF1ZSBwcmVzZW50YSB1biB2YWxvciBhY2VwdGFibGUgaWd1YWwgYSAwLDkxLiBMYSB2YWxpZGV6IGRlIGNvbnN0cnVjdG8gZnVlIGVzdGltYWRhIHRhbnRvIGEgdHJhdsOpcyBkZWwgYW7DoWxpc2lzIGZhY3RvcmlhbCBleHBsb3JhdG9yaW8sIGVuIGxhIGN1YWwgbGEgbWVkaWRhIGRlIEthaXNlciBNZXllciBPbGtpbiBlcyBpZ3VhbCBhIDAsODc7IGNvbW8gZGVsIGFuw6FsaXNpcyBmYWN0b3JpYWwgY29uZmlybWF0b3JpbyBlbiBsYSBxdWUgbGFzIHB1bnR1YWNpb25lcyBkZSBtZWRpZGEgZGUgYWp1c3RlIHNvbiBhZGVjdWFkYXMgcGFyYSBlbCBidXJub3V0IHBvciBkb2NlbmNpYSAoUk1TRUE9MCwwNywgQ0ZJPTAsODcsIFRMST0wLDg2LCBORkk9MCw3NykgeSBwYXJhIGVsIGJ1cm5vdXQgcG9yIGludmVzdGlnYWNpw7NuIChSTVNFQT0wLDA2LCBDRkk9MCw5MSwgVExJPTAsOTAsIE5GST0wLDgwKS4gTGEgdmFsaWRleiBkaXNjcmltaW5hbnRlIHNlIGRldGVybWluw7MgbWVkaWFudGUgZWwgw61uZGljZSBkZSBkaXNjcmltaW5hY2nDs24gZGUgbG9zIMOtdGVtcywgeSB0b2RvcyBvYnR1dmllcm9uIHB1bnR1YWNpb25lcyBzdXBlcmlvcmVzIGFsIG3DrW5pbW8gYWNlcHRhYmxlIChyPTAsMjApLiBBc2ltaXNtbywgbG9zIHJlc3VsdGFkb3MgcmV2ZWxhcm9uIGNvbnNpc3RlbmNpYSBpbnRlcm5hIGEgdHJhdsOpcyBkZWwgY29lZmljaWVudGUgZGVsIGFsZmEgZGUgQ3JvbmJhY2ggKM6xPTAsOTIpIHkgZGVsIG9tZWdhICjOqT0wLDkyKS4gQ29uY2x1c2nDs246IFNlIGNvbmZpcm3DsyBxdWUgbGFzIHByb3BpZWRhZGVzIHBzaWNvbcOpdHJpY2FzIGRlbCBjdWVzdGlvbmFyaW8gYnVybm91dCBwYXJhIHByb2Zlc29yZXMgdW5pdmVyc2l0YXJpb3Mgc29uIGFkZWN1YWRhcywgcHVlcyBldmlkZW5jaWEgdGVuZXIgdmFsaWRleiB5IGNvbmZpYWJpbGlkYWQgcGFyYSBldmFsdWFyIGVsIGJ1cm5vdXQuPC9wPiIsImlzc3VlIjoiMiIsInZvbHVtZSI6IjIxIiwiY29udGFpbmVyLXRpdGxlLXNob3J0IjoiIn0sImlzVGVtcG9yYXJ5IjpmYWxzZX0seyJpZCI6ImNkZWRlMmVjLTBhNDctMzM1OC1iN2Q3LTVkZGQ4NjE5YzdmYyIsIml0ZW1EYXRhIjp7InR5cGUiOiJhcnRpY2xlLWpvdXJuYWwiLCJpZCI6ImNkZWRlMmVjLTBhNDctMzM1OC1iN2Q3LTVkZGQ4NjE5YzdmYyIsInRpdGxlIjoiRXhhbWluaW5nIHRoZSBwc3ljaG9tZXRyaWMgcHJvcGVydGllcyBvZiB0aGUgTWFzbGFjaCBCdXJub3V0IEludmVudG9yeSB3aXRoIGEgc2FtcGxlIG9mIGNoaWxkIHByb3RlY3RpdmUgc2VydmljZSB3b3JrZXJzIGluIEtvcmVhIiwiYXV0aG9yIjpbeyJmYW1pbHkiOiJPaCIsImdpdmVuIjoiU2V1bmctSHdhbiIsInBhcnNlLW5hbWVzIjpmYWxzZSwiZHJvcHBpbmctcGFydGljbGUiOiIiLCJub24tZHJvcHBpbmctcGFydGljbGUiOiIifSx7ImZhbWlseSI6IkxlZSIsImdpdmVuIjoiTWluaG9uZyIsInBhcnNlLW5hbWVzIjpmYWxzZSwiZHJvcHBpbmctcGFydGljbGUiOiIiLCJub24tZHJvcHBpbmctcGFydGljbGUiOiIifV0sImNvbnRhaW5lci10aXRsZSI6IkNoaWxkcmVuIGFuZCBZb3V0aCBTZXJ2aWNlcyBSZXZpZXciLCJjb250YWluZXItdGl0bGUtc2hvcnQiOiJDaGlsZCBZb3V0aCBTZXJ2IFJldiIsIkRPSSI6Imh0dHBzOi8vZG9pLm9yZy8xMC4xMDE2L2ouY2hpbGR5b3V0aC4yMDA4LjA3LjAxMiIsIklTU04iOiIwMTkwLTc0MDkiLCJVUkwiOiJodHRwczovL3d3dy5zY2llbmNlZGlyZWN0LmNvbS9zY2llbmNlL2FydGljbGUvcGlpL1MwMTkwNzQwOTA4MDAxODI1IiwiaXNzdWVkIjp7ImRhdGUtcGFydHMiOltbMjAwOV1dfSwicGFnZSI6IjIwNi0yMTAiLCJhYnN0cmFjdCI6IlRoaXMgc3R1ZHkgZXZhbHVhdGVkIHRoZSBwc3ljaG9tZXRyaWMgcHJvcGVydGllcyBvZiBhIHJldmlzZWQgTWFzbGFjaCBCdXJub3V0IEludmVudG9yeSAoTUJJKSBmb3IgY2hpbGQgcHJvdGVjdGl2ZSBzZXJ2aWNlIChDUFMpIHdvcmtlcnMuIFRoZSBwc3ljaG9tZXRyaWMgcHJvcGVydGllcyBvZiB0aGlzIHJldmlzZWQgbWVhc3VyZSB3ZXJlIHZlcmlmaWVkIHVzaW5nIGl0ZW0gYW5hbHlzZXMsIGV4cGxvcmF0b3J5IGZhY3RvciBhbmFseXNpcyAoRUZBKSwgYW5kIGNvbmZpcm1hdG9yeSBmYWN0b3IgYW5hbHlzaXMgKENGQSkuIEZvciBjcm9zcy12YWxpZGl0eSwgYSB0b3RhbCBvZiAyNDkgQ1BTIHdvcmtlcnMgaW4gU291dGggS29yZWEgd2VyZSByYW5kb21seSBkaXZpZGVkIGludG8gdHdvIGdyb3Vwczogb25lIGdyb3VwIGZvciB0aGUgRUZBIChuPTEyNC8yNDkpIGFuZCB0aGUgb3RoZXIgZ3JvdXAgZm9yIHRoZSBDRkEgKG49MTI1LzI0OSkuIFRoZSBmaW5hbCB2ZXJzaW9uIG9mIHRoZSAxNS1pdGVtIE1CSSBzaG93ZWQgYSBnb29kIGludGVybmFsIGNvbnNpc3RlbmN5LiBJbiBhZGRpdGlvbiwgYSBDRkEgdmVyaWZpZWQgdGhlIGFjY2VwdGFiaWxpdHkgb2YgdGhlIG1vZGVsIGZpdC4gVGhlIHJlc3VsdHMgY29uZmlybWVkIHRoYXQgdGhlIDE1LWl0ZW0gcmV2aXNlZCBNQkkgd2FzIGJvdGggcmVsaWFibGUgYW5kIHZhbGlkLiBJbiBjb25jbHVzaW9uLCB0aGUgTUJJIGN1cnJlbnRseSB1c2VkIGZvciBDUFMgd29ya2VycyBtYXkgYWxzbyBiZSB1c2VmdWwgaW4gY2xpbmljYWwgYW5kIHJlc2VhcmNoIHNldHRpbmdzLiIsImlzc3VlIjoiMiIsInZvbHVtZSI6IjMxIn0sImlzVGVtcG9yYXJ5IjpmYWxzZX0seyJpZCI6IjAwNGMxMmE2LTMxN2QtM2ZlMy05NzVlLTcxNjI2ZGI1ZTY1NSIsIml0ZW1EYXRhIjp7InR5cGUiOiJhcnRpY2xlLWpvdXJuYWwiLCJpZCI6IjAwNGMxMmE2LTMxN2QtM2ZlMy05NzVlLTcxNjI2ZGI1ZTY1NSIsInRpdGxlIjoiQ29tcG9zaWNpw7NuIGZhY3RvcmlhbCBkZWwgSW52ZW50YXJpbyBkZSBCdXJub3V0IGRlIE1hc2xhY2ggcGFyYSBFc3R1ZGlhbnRlcyBlbiB1bml2ZXJzaXRhcmlvcyBtZXhpY2Fub3MiLCJhdXRob3IiOlt7ImZhbWlseSI6IkJsYW5jbyIsImdpdmVuIjoiSm9zw6kgUmVuw6kiLCJwYXJzZS1uYW1lcyI6ZmFsc2UsImRyb3BwaW5nLXBhcnRpY2xlIjoiIiwibm9uLWRyb3BwaW5nLXBhcnRpY2xlIjoiIn0seyJmYW1pbHkiOiJPcm5lbGFzIiwiZ2l2ZW4iOiJNYXJ0aGEiLCJwYXJzZS1uYW1lcyI6ZmFsc2UsImRyb3BwaW5nLXBhcnRpY2xlIjoiIiwibm9uLWRyb3BwaW5nLXBhcnRpY2xlIjoiIn0seyJmYW1pbHkiOiJKdXJhZG8iLCJnaXZlbiI6IlBlcmxhIEphbm5ldCIsInBhcnNlLW5hbWVzIjpmYWxzZSwiZHJvcHBpbmctcGFydGljbGUiOiIiLCJub24tZHJvcHBpbmctcGFydGljbGUiOiIifSx7ImZhbWlseSI6IkJsYW5jbyIsImdpdmVuIjoiSHVtYmVydG8iLCJwYXJzZS1uYW1lcyI6ZmFsc2UsImRyb3BwaW5nLXBhcnRpY2xlIjoiIiwibm9uLWRyb3BwaW5nLXBhcnRpY2xlIjoiIn0seyJmYW1pbHkiOiJQZWluYWRvIiwiZ2l2ZW4iOiJKZXPDunMgRW5yaXF1ZSIsInBhcnNlLW5hbWVzIjpmYWxzZSwiZHJvcHBpbmctcGFydGljbGUiOiIiLCJub24tZHJvcHBpbmctcGFydGljbGUiOiIifV0sImNvbnRhaW5lci10aXRsZSI6IkFjdGEgVW5pdmVyc2l0YXJpYSIsImNvbnRhaW5lci10aXRsZS1zaG9ydCI6IkFjdGEgVW5pdiIsImNoYXB0ZXItbnVtYmVyIjoiQXJ0w61jdWxvcyIsIkRPSSI6IjEwLjE1MTc0L2F1LjIwMjAuMjUxNiIsIlVSTCI6Imh0dHBzOi8vd3d3LmFjdGF1bml2ZXJzaXRhcmlhLnVndG8ubXgvaW5kZXgucGhwL2FjdGEvYXJ0aWNsZS92aWV3LzI1MTYiLCJpc3N1ZWQiOnsiZGF0ZS1wYXJ0cyI6W1syMDIwLDksMTZdXX0sInBhZ2UiOiIxLTEzIiwiYWJzdHJhY3QiOiImbHQ7cCZndDtFbCBwcmVzZW50ZSBlc3R1ZGlvIHByZXRlbmRlIGluZGFnYXIgc2kgc2UgcmVwbGljYW4gbG9zIHJlc3VsdGFkb3MgcHNpY29tw6l0cmljb3MgcHJvcHVlc3RvcyBwb3IgU2NoYXVmZWxpIHkgY29sYWJvcmFkb3JlcyBkZWwgSW52ZW50YXJpbyBkZSBCdXJub3V0IGRlIE1hc2xhY2ggcGFyYSBFc3R1ZGlhbnRlcyAoTUJJLVNTLCBwb3Igc3VzIHNpZ2xhcyBlbiBpbmdsw6lzKS4gTGEgbXVlc3RyYSB0b3RhbCBmdWUgZGUgMTIyMiBlc3R1ZGlhbnRlcyBkZSBsYXMgbGljZW5jaWF0dXJhcyBkZSBFZHVjYWNpw7NuIEbDrXNpY2EgeSBNb3RyaWNpZGFkIEh1bWFuYSBxdWUgc2Ugb2ZyZWNlbiBlbiBsYSBVbml2ZXJzaWRhZCBBdXTDs25vbWEgZGUgQ2hpaHVhaHVhLCBNw6l4aWNvLCBjb24gdW5hIGVkYWQgbWVkaWEgZGUgMjAuNjcgYcOxb3MgKERFID0gMS45MSkuIExhIG11ZXN0cmEgZnVlIGFsZWF0b3JpYW1lbnRlIGRpdmlkaWRhIGVuIGRvcyBwYXJ0ZXMgY29uIGVsIGZpbiBkZSByZWFsaXphciBlc3R1ZGlvcyBwYXJhbGVsb3MgcXVlIHBlcm1pdGllcmFuIGNvcnJvYm9yYXIgeSB2ZXJpZmljYXIgbG9zIHJlc3VsdGFkb3Mgb2J0ZW5pZG9zLiBMYSBlc3RydWN0dXJhIGZhY3RvcmlhbCBkZWwgaW52ZW50YXJpbyBzZSBhbmFsaXrDsyBhIHRyYXbDqXMgZGUgYW7DoWxpc2lzIGZhY3RvcmlhbGVzIGNvbmZpcm1hdG9yaW9zLiBMb3MgYW7DoWxpc2lzIG11ZXN0cmFuIHF1ZSB1bmEgZXN0cnVjdHVyYSBkZSB0cmVzIGZhY3RvcmVzIGVzIHZpYWJsZSB5IGFkZWN1YWRhLiBMb3MgdHJlcyBmYWN0b3JlcyAoYWdvdGFtaWVudG8sIGNpbmlzbW8geSBlZmljYWNpYSksIGF0ZW5kaWVuZG8gYSBjcml0ZXJpb3MgZXN0YWTDrXN0aWNvcyB5IHN1c3RhbnRpdm9zLCBoYW4gbW9zdHJhZG8gYWRlY3VhZG9zIGluZGljYWRvcmVzIGRlIGFqdXN0ZSBkZSBmaWFiaWxpZGFkIHkgdmFsaWRlei4gQWRlbcOhcywgbG9zIHJlc3VsdGFkb3MgZGUgbG9zIGFuw6FsaXNpcyBmYWN0b3JpYWxlcyBsbGV2YWRvcyBhIGNhYm8gY29uIGxhcyBzdWJtdWVzdHJhcyBpbmRpY2FuIGxhIGV4aXN0ZW5jaWEgZGUgZnVlcnRlcyBldmlkZW5jaWFzIGRlIGxhIGVzdGFiaWxpZGFkIGRlIGxhIGVzdHJ1Y3R1cmEgZmFjdG9yaWFsLiZsdDsvcCZndDsiLCJpc3N1ZSI6IjAiLCJ2b2x1bWUiOiIzMCJ9LCJpc1RlbXBvcmFyeSI6ZmFsc2V9LHsiaWQiOiIzMTQyZDUyMS1kZmFkLTNkOTAtYTk3Zi00YWM1MWU4ODRhODIiLCJpdGVtRGF0YSI6eyJ0eXBlIjoiYXJ0aWNsZS1qb3VybmFsIiwiaWQiOiIzMTQyZDUyMS1kZmFkLTNkOTAtYTk3Zi00YWM1MWU4ODRhODIiLCJ0aXRsZSI6IkZhY3RvciBzdHJ1Y3R1cmUgb2YgdGhlIE1hc2xhY2ggQnVybm91dCBJbnZlbnRvcnkgYW1vbmcgRmlubmlzaCBudXJzaW5nIHN0YWZmIiwiYXV0aG9yIjpbeyJmYW1pbHkiOiJLYW5zdGUiLCJnaXZlbiI6Ik91dGkiLCJwYXJzZS1uYW1lcyI6ZmFsc2UsImRyb3BwaW5nLXBhcnRpY2xlIjoiIiwibm9uLWRyb3BwaW5nLXBhcnRpY2xlIjoiIn0seyJmYW1pbHkiOiJNaWV0dHVuZW4iLCJnaXZlbiI6IkpvdWtvIiwicGFyc2UtbmFtZXMiOmZhbHNlLCJkcm9wcGluZy1wYXJ0aWNsZSI6IiIsIm5vbi1kcm9wcGluZy1wYXJ0aWNsZSI6IiJ9LHsiZmFtaWx5IjoiS3luZ8OkcyIsImdpdmVuIjoiSGVsdmkiLCJwYXJzZS1uYW1lcyI6ZmFsc2UsImRyb3BwaW5nLXBhcnRpY2xlIjoiIiwibm9uLWRyb3BwaW5nLXBhcnRpY2xlIjoiIn1dLCJjb250YWluZXItdGl0bGUiOiJOdXJzaW5nICYgSGVhbHRoIFNjaWVuY2VzIiwiY29udGFpbmVyLXRpdGxlLXNob3J0IjoiTnVycyBIZWFsdGggU2NpIiwiRE9JIjoiaHR0cHM6Ly9kb2kub3JnLzEwLjExMTEvai4xNDQyLTIwMTguMjAwNi4wMDI4My54IiwiSVNTTiI6IjE0NDEtMDc0NSIsIlVSTCI6Imh0dHBzOi8vZG9pLm9yZy8xMC4xMTExL2ouMTQ0Mi0yMDE4LjIwMDYuMDAyODMueCIsImlzc3VlZCI6eyJkYXRlLXBhcnRzIjpbWzIwMDYsMTIsMV1dfSwicGFnZSI6IjIwMS0yMDciLCJhYnN0cmFjdCI6IkFic3RyYWN0IFRoZSBwdXJwb3NlIG9mIHRoZSBzdHVkeSB3YXMgdG8gaW52ZXN0aWdhdGUgdGhlIGZhY3RvciBzdHJ1Y3R1cmUgb2YgdGhlIE1hc2xhY2ggQnVybm91dCBJbnZlbnRvcnkgPyBIdW1hbiBTZXJ2aWNlcyBTdXJ2ZXkgKE1CSS1IU1MpIGFtb25nIEZpbm5pc2ggbnVyc2luZyBzdGFmZi4gQWx0aG91Z2ggdGhlIGZhY3RvcmlhbCB2YWxpZGl0eSBvZiB0aGUgTUJJLUhTUyBoYXMgYmVlbiBzdHVkaWVkIGFjcm9zcyBkaWZmZXJlbnQgY291bnRyaWVzLCB0aGUgZmFjdG9yIHN0cnVjdHVyZSBoYXMgbmV2ZXIgYmVlbiBpbnZlc3RpZ2F0ZWQgYW1vbmcgRmlubmlzaCBudXJzaW5nIHN0YWZmLiBUaGUgZGF0YSB3ZXJlIGdhdGhlcmVkIGJ5IHBvc3RhbCBxdWVzdGlvbm5haXJlcyBmcm9tIG51cnNpbmcgc3RhZmYgd29ya2luZyBpbiBoZWFsdGgtY2FyZSBvcmdhbml6YXRpb25zIGFyb3VuZCBGaW5sYW5kLiBUaGUgc2FtcGxlIGNvbnNpc3RlZCBvZiA2MjcgbnVyc2VzIGFuZCBudXJzZSBtYW5hZ2Vycy4gVGhlIGZhY3RvciBzdHJ1Y3R1cmUgd2FzIHN0dWRpZWQgYnkgdXNpbmcgZXhwbG9yYXRvcnkgYW5kIGNvbmZpcm1hdG9yeSBmYWN0b3IgYW5hbHlzaXMuIFRoZSBmaXQgb2YgdGhlIGh5cG90aGVzaXplZCB0aHJlZS1mYWN0b3IgbW9kZWwgdG8gdGhlIGRhdGEgd2FzIHN1cGVyaW9yIHRvIHRoZSBhbHRlcm5hdGl2ZSBvbmUtZmFjdG9yIGFuZCB0d28tZmFjdG9yIG1vZGVscy4gVGhlIHRocmVlLWZhY3RvciBzdHJ1Y3R1cmUgKGVtb3Rpb25hbCBleGhhdXN0aW9uLCBkZXBlcnNvbmFsaXphdGlvbiwgcmVkdWNlZCBwZXJzb25hbCBhY2NvbXBsaXNobWVudCkgc2hvd2VkIHRoZSBiZXN0IGZpdCwgd2hpbGUgdGhlIGludGVybmFsIGNvbnNpc3RlbmNpZXMgb2YgdGhlIHN1YnNjYWxlcyB3ZXJlIHNhdGlzZmFjdG9yeS4gVGhlIE1CSS1IU1MgaXMgYSBoaWdobHkgc3VpdGFibGUgaW5zdHJ1bWVudCBmb3IgbWVhc3VyaW5nIGJ1cm5vdXQgYW1vbmcgbnVyc2luZyBzdGFmZiBhbmQgaXQgaXMgdmVyeSBhcHBsaWNhYmxlIHRvIEZpbm5pc2ggaGVhbHRoLWNhcmUgcmVzZWFyY2guIiwicHVibGlzaGVyIjoiSm9obiBXaWxleSAmIFNvbnMsIEx0ZCIsImlzc3VlIjoiNCIsInZvbHVtZSI6IjgifSwiaXNUZW1wb3JhcnkiOmZhbHNlfSx7ImlkIjoiNTY3YzNkZjctZGUxZC0zYzg1LTlkZGMtZTllNGNmNTUxZjhkIiwiaXRlbURhdGEiOnsidHlwZSI6ImFydGljbGUtam91cm5hbCIsImlkIjoiNTY3YzNkZjctZGUxZC0zYzg1LTlkZGMtZTllNGNmNTUxZjhkIiwidGl0bGUiOiJJcyB0aGUgZmFjdG9yaWFsIHN0cnVjdHVyZSBvZiB0aGUgTWFzbGFjaCBCdXJub3V0IEludmVudG9yeSBIdW1hbiBTZXJ2aWNlIFN1cnZleSAoTUJJLUhTUykgcmVwbGljYWJsZSBpbiB0aGUgbnVyc2luZyBwcm9mZXNzaW9uIGluIFBlcnU/IEEgbmF0aW9uYWwgc3R1ZHkiLCJhdXRob3IiOlt7ImZhbWlseSI6IkNhbGRlcsOzbi1kZSBsYSBDcnV6IiwiZ2l2ZW4iOiJHdXN0YXZvIEFsZXhpcyIsInBhcnNlLW5hbWVzIjpmYWxzZSwiZHJvcHBpbmctcGFydGljbGUiOiIiLCJub24tZHJvcHBpbmctcGFydGljbGUiOiIifSx7ImZhbWlseSI6Ik1lcmluby1Tb3RvIiwiZ2l2ZW4iOiJDw6lzYXIiLCJwYXJzZS1uYW1lcyI6ZmFsc2UsImRyb3BwaW5nLXBhcnRpY2xlIjoiIiwibm9uLWRyb3BwaW5nLXBhcnRpY2xlIjoiIn0seyJmYW1pbHkiOiJKdcOhcmV6LUdhcmPDrWEiLCJnaXZlbiI6IkFydHVybyIsInBhcnNlLW5hbWVzIjpmYWxzZSwiZHJvcHBpbmctcGFydGljbGUiOiIiLCJub24tZHJvcHBpbmctcGFydGljbGUiOiIifSx7ImZhbWlseSI6IkRvbWluZ3Vlei1MYXJhIiwiZ2l2ZW4iOiJTZXJnaW8iLCJwYXJzZS1uYW1lcyI6ZmFsc2UsImRyb3BwaW5nLXBhcnRpY2xlIjoiIiwibm9uLWRyb3BwaW5nLXBhcnRpY2xlIjoiIn0seyJmYW1pbHkiOiJGZXJuw6FuZGV6LUFyYXRhIiwiZ2l2ZW4iOiJNYW51ZWwiLCJwYXJzZS1uYW1lcyI6ZmFsc2UsImRyb3BwaW5nLXBhcnRpY2xlIjoiIiwibm9uLWRyb3BwaW5nLXBhcnRpY2xlIjoiIn1dLCJjb250YWluZXItdGl0bGUiOiJFbmZlcm1lcsOtYSBDbMOtbmljYSAoRW5nbGlzaCBFZGl0aW9uKSIsIkRPSSI6Imh0dHBzOi8vZG9pLm9yZy8xMC4xMDE2L2ouZW5mY2xlLjIwMTkuMTIuMDA0IiwiSVNTTiI6IjI0NDUtMTQ3OSIsIlVSTCI6Imh0dHBzOi8vd3d3LnNjaWVuY2VkaXJlY3QuY29tL3NjaWVuY2UvYXJ0aWNsZS9waWkvUzI0NDUxNDc5MjAzMDA1NjQiLCJpc3N1ZWQiOnsiZGF0ZS1wYXJ0cyI6W1syMDIwXV19LCJwYWdlIjoiMzQwLTM0OCIsImFic3RyYWN0IjoiT2JqZWN0aXZlXG5UaGUgTWFzbGFjaCBCdXJub3V0IEludmVudG9yeSAoTUJJKSBpcyBhbiBpbnN0cnVtZW50IGNvbW1vbmx5IHVzZWQgZm9yIHRoZSBldmFsdWF0aW9uIG9mIGJ1cm5vdXQgc3luZHJvbWUuIFRoZSB2ZXJzaW9uIG9mIHRoZSBNQkktSHVtYW4gU3VydmV5IChNQkktSFNTKSB3YXMgYXBwbGllZCB0byBQZXJ1dmlhbiBudXJzZXMgdG8gZXhwbG9yZSB0aGUgcHJldmFsZW5jZSBvZiB0aGlzIHN5bmRyb21lIHdpdGhvdXQgcHJldmlvdXNseSBjb25zaWRlcmluZyBwb3NzaWJsZSBldmlkZW5jZSBvZiB2YWxpZGl0eSB0byBhY2NyZWRpdCBpdHMgdXNlLiBUaGUgcHVycG9zZSBvZiB0aGlzIHJlc2VhcmNoIGlzIHRvIGV2YWx1YXRlIHRoZSBpbnRlcm5hbCBzdHJ1Y3R1cmUgYW5kIHJlbGlhYmlsaXR5IG9mIHRoZSBNQkktSFNTIGluIFBlcnV2aWFuIG51cnNlcy5cbk1ldGhvZHNcblRoZSBzdHVkeSB3YXMgcHJlcGFyZWQgdGhyb3VnaCBzZWNvbmRhcnkgZGF0YSBhbmFseXNpcyBiYXNlZCBvbiB0aGUgaW5mb3JtYXRpb24gY29sbGVjdGVkIGZyb20gMjgwOSBudXJzZXMgaW4gUGVydSBvYnRhaW5lZCBmcm9tIHRoZSBOYXRpb25hbCBTdXJ2ZXkgb2YgU2F0aXNmYWN0aW9uIG9mIEhlYWx0aCBVc2VycyAoRU5TVVNBTFVEKSBhcHBsaWVkIGluIDIwMTQuIEFuIGV4cGxvcmF0b3J5IGFuZCBjb25maXJtYXRvcnkgZmFjdG9yIGFuYWx5c2lzIHdhcyBwcmVwYXJlZDsgcmVsaWFiaWxpdHkgd2FzIGVzdGltYXRlZCB3aXRoIENyb25iYWNoIGFscGhhIGFuZCBPbWVnYS5cblJlc3VsdHNcblRoZSBhbmFseXNlcyBpbmRpY2F0ZWQgdGhlIHByZXNlbmNlIG9mIHRocmVlIGZhY3RvcnMsIGJ1dCB3aXRoIGEgcmVkdWN0aW9uIG9mIDcgaXRlbXM7IHJlbGlhYmlsaXR5IHdhcyBhY2NlcHRhYmxlIHdpdGggdGhlIE9tZWdhIGNvZWZmaWNpZW50LlxuQ29uY2x1c2lvblxuVGhlIHJlc3VsdHMgcXVlc3Rpb24gdGhlIHZhbGlkaXR5IG9mIHRoZSBvcmlnaW5hbCB2ZXJzaW9uIG9mIHRoZSBNQkktSFNTIGZvciBpdHMgYXBwbGljYXRpb24gaW4gUGVydXZpYW4gbnVyc2VzLCB0aGVyZWZvcmUsIGl0cyBkaWFnbm9zdGljIHV0aWxpdHkgc2hvdWxkIGJlIHZpZXdlZCB3aXRoIGNhdXRpb24uIEFzIGFuIGFsdGVybmF0aXZlLCBpdCBpcyBhZHZpc2FibGUgdG8gcHJpb3JpdGlzZSB0aGUgMTUtaXRlbSB2ZXJzaW9uIGFuZCB0byBjb250aW51ZSB3aXRoIHZhbGlkYXRpb24gc3R1ZGllcy5cblJlc3VtZW5cbk9iamV0aXZvXG5FbCBNYXNsYWNoIEJ1cm5vdXQgSW52ZW50b3J5IChNQkkpIGVzIHVuIGluc3RydW1lbnRvIGRlIHVzbyBoYWJpdHVhbCBwYXJhIGxhIGV2YWx1YWNpw7NuIGRlbCBzw61uZHJvbWUgZGUgYnVybm91dC4gTGEgdmVyc2nDs24gZGVsIE1CSS1IdW1hbiBTdXJ2ZXkgKE1CSS1IU1MpIGZ1ZSBhcGxpY2FkbyBlbiBlbmZlcm1lcm9zIHBlcnVhbm9zIHBhcmEgZXhwbG9yYXIgbGEgcHJldmFsZW5jaWEgZGUgZXN0ZSBzw61uZHJvbWUgc2luIGNvbnNpZGVyYXIgcHJldmlhbWVudGUgcG9zaWJsZXMgZXZpZGVuY2lhcyBkZSB2YWxpZGV6IHBhcmEgYWNyZWRpdGFyIHN1IHVzby4gRWwgcHJvcMOzc2l0byBkZSBsYSBwcmVzZW50ZSBpbnZlc3RpZ2FjacOzbiBlcyBldmFsdWFyIGxhIGVzdHJ1Y3R1cmEgaW50ZXJuYSB5IGxhIGNvbmZpYWJpbGlkYWQgZGVsIE1CSS1IU1MgZW4gZW5mZXJtZXJvcyBwZXJ1YW5vcy5cbk3DqXRvZG9cbkVsIGVzdHVkaW8gc2UgZWxhYm9yw7MgbWVkaWFudGUgYW7DoWxpc2lzIHNlY3VuZGFyaW8gZGUgZGF0b3MgYSBwYXJ0aXIgZGUgbGEgaW5mb3JtYWNpw7NuIHJlY29naWRhIGEgMjgwOSBlbmZlcm1lcm9zIGRlbCBQZXLDuiBvYnRlbmlkb3MgZGUgbGEgRW5jdWVzdGEgTmFjaW9uYWwgZGUgU2F0aXNmYWNjacOzbiBkZSBVc3VhcmlvcyBlbiBTYWx1ZCAoRU5TVVNBTFVEKSBhcGxpY2FkbyBlbCBhw7FvIDIwMTQuIFNlIGVsYWJvcsOzIHVuIGFuw6FsaXNpcyBmYWN0b3JpYWwgZXhwbG9yYXRvcmlvIHkgY29uZmlybWF0b3JpbzsgbGEgY29uZmlhYmlsaWRhZCBmdWUgZXN0aW1hZGEgY29uIGVsIGFsZmEgZGUgQ3JvbmJhY2ggeSBPbWVnYS5cblJlc3VsdGFkb3NcbkxvcyBhbsOhbGlzaXMgaW5kaWNhcm9uIGxhIHByZXNlbmNpYSBkZSB0cmVzIGZhY3RvcmVzLCBwZXJvIGNvbiB1bmEgcmVkdWNjacOzbiBkZSA3IMOtdGVtczsgbGEgY29uZmlhYmlsaWRhZCBmdWUgYWNlcHRhYmxlIGNvbiBlbCBjb2VmaWNpZW50ZSBPbWVnYS5cbkNvbmNsdXNpb25lc1xuTG9zIHJlc3VsdGFkb3MgY3Vlc3Rpb25hbiBsYSB2YWxpZGV6IGRlIGxhIHZlcnNpw7NuIG9yaWdpbmFsIGRlbCBNQkktSFNTIHBhcmEgc3UgYXBsaWNhY2nDs24gZW4gbGFzIGVuZmVybWVyYXMgcGVydWFuYXMsIHBvciB0YW50bywgc2UgcmVxdWllcmUgdG9tYXIgY29uIGNhdXRlbGEgc3UgdXRpbGlkYWQgZGlhZ27Ds3N0aWNhLiBDb21vIGFsdGVybmF0aXZhLCBlcyByZWNvbWVuZGFibGUgcHJpb3JpemFyIGxhIHZlcnNpw7NuIGRlIDE1IMOtdGVtcyB5IGNvbnRpbnVhciBjb24gbG9zIGVzdHVkaW9zIGRlIHZhbGlkYWNpw7NuLiIsImlzc3VlIjoiNSIsInZvbHVtZSI6IjMwIiwiY29udGFpbmVyLXRpdGxlLXNob3J0IjoiIn0sImlzVGVtcG9yYXJ5IjpmYWxzZX1dfQ==&quot;,&quot;citationItems&quot;:[{&quot;id&quot;:&quot;61bc8f52-0618-3663-8093-417a13d07a8a&quot;,&quot;itemData&quot;:{&quot;type&quot;:&quot;article-journal&quot;,&quot;id&quot;:&quot;61bc8f52-0618-3663-8093-417a13d07a8a&quot;,&quot;title&quot;:&quot;Propiedades psicométricas del cuestionario burnout para profesores universitarios en una muestra peruana&quot;,&quot;author&quot;:[{&quot;family&quot;:&quot;Yslado Méndez&quot;,&quot;given&quot;:&quot;Rosario Margarita&quot;,&quot;parse-names&quot;:false,&quot;dropping-particle&quot;:&quot;&quot;,&quot;non-dropping-particle&quot;:&quot;&quot;},{&quot;family&quot;:&quot;Ramírez Asís&quot;,&quot;given&quot;:&quot;Edwin Hernán&quot;,&quot;parse-names&quot;:false,&quot;dropping-particle&quot;:&quot;&quot;,&quot;non-dropping-particle&quot;:&quot;&quot;},{&quot;family&quot;:&quot;García Figueroa&quot;,&quot;given&quot;:&quot;María Elena&quot;,&quot;parse-names&quot;:false,&quot;dropping-particle&quot;:&quot;&quot;,&quot;non-dropping-particle&quot;:&quot;&quot;}],&quot;container-title&quot;:&quot;Archivos de Medicina (Manizales)&quot;,&quot;DOI&quot;:&quot;10.30554/archmed.21.2.3983.2021&quot;,&quot;ISSN&quot;:&quot;2339-3874&quot;,&quot;URL&quot;:&quot;https://revistasum.umanizales.edu.co/ojs/index.php/archivosmedicina/article/view/3983&quot;,&quot;issued&quot;:{&quot;date-parts&quot;:[[2021,4,25]]},&quot;abstract&quot;:&quot;&lt;p&gt;Objetivo: Se analizó la validez y confiabilidad del cuestionario burnout para profesores universitarios, que es una versión modificada de la adaptación española del Inventario Burnout de Maslach (MBI). Materiales y métodos: es un estudio psicométrico, transversal, de tipo instrumental, cuya muestra está conformada por 206 docentes de la Universidad Nacional Santiago Antúnez de Mayolo (Ancash, Perú), 164 varones y 42 mujeres, de 20 a 70 años de edad, 165 nombrados y 41 contratados, quienes participaron voluntariamente en el estudio. Resultados: el cuestionario cuenta con validez de contenido, para lo cual se consultó a ocho expertos y se determinó la V de Aiken, que presenta un valor aceptable igual a 0,91. La validez de constructo fue estimada tanto a través del análisis factorial exploratorio, en la cual la medida de Kaiser Meyer Olkin es igual a 0,87; como del análisis factorial confirmatorio en la que las puntuaciones de medida de ajuste son adecuadas para el burnout por docencia (RMSEA=0,07, CFI=0,87, TLI=0,86, NFI=0,77) y para el burnout por investigación (RMSEA=0,06, CFI=0,91, TLI=0,90, NFI=0,80). La validez discriminante se determinó mediante el índice de discriminación de los ítems, y todos obtuvieron puntuaciones superiores al mínimo aceptable (r=0,20). Asimismo, los resultados revelaron consistencia interna a través del coeficiente del alfa de Cronbach (α=0,92) y del omega (Ω=0,92). Conclusión: Se confirmó que las propiedades psicométricas del cuestionario burnout para profesores universitarios son adecuadas, pues evidencia tener validez y confiabilidad para evaluar el burnout.&lt;/p&gt;&quot;,&quot;issue&quot;:&quot;2&quot;,&quot;volume&quot;:&quot;21&quot;,&quot;container-title-short&quot;:&quot;&quot;},&quot;isTemporary&quot;:false},{&quot;id&quot;:&quot;cdede2ec-0a47-3358-b7d7-5ddd8619c7fc&quot;,&quot;itemData&quot;:{&quot;type&quot;:&quot;article-journal&quot;,&quot;id&quot;:&quot;cdede2ec-0a47-3358-b7d7-5ddd8619c7fc&quot;,&quot;title&quot;:&quot;Examining the psychometric properties of the Maslach Burnout Inventory with a sample of child protective service workers in Korea&quot;,&quot;author&quot;:[{&quot;family&quot;:&quot;Oh&quot;,&quot;given&quot;:&quot;Seung-Hwan&quot;,&quot;parse-names&quot;:false,&quot;dropping-particle&quot;:&quot;&quot;,&quot;non-dropping-particle&quot;:&quot;&quot;},{&quot;family&quot;:&quot;Lee&quot;,&quot;given&quot;:&quot;Minhong&quot;,&quot;parse-names&quot;:false,&quot;dropping-particle&quot;:&quot;&quot;,&quot;non-dropping-particle&quot;:&quot;&quot;}],&quot;container-title&quot;:&quot;Children and Youth Services Review&quot;,&quot;container-title-short&quot;:&quot;Child Youth Serv Rev&quot;,&quot;DOI&quot;:&quot;https://doi.org/10.1016/j.childyouth.2008.07.012&quot;,&quot;ISSN&quot;:&quot;0190-7409&quot;,&quot;URL&quot;:&quot;https://www.sciencedirect.com/science/article/pii/S0190740908001825&quot;,&quot;issued&quot;:{&quot;date-parts&quot;:[[2009]]},&quot;page&quot;:&quot;206-210&quot;,&quot;abstract&quot;:&quot;This study evaluated the psychometric properties of a revised Maslach Burnout Inventory (MBI) for child protective service (CPS) workers. The psychometric properties of this revised measure were verified using item analyses, exploratory factor analysis (EFA), and confirmatory factor analysis (CFA). For cross-validity, a total of 249 CPS workers in South Korea were randomly divided into two groups: one group for the EFA (n=124/249) and the other group for the CFA (n=125/249). The final version of the 15-item MBI showed a good internal consistency. In addition, a CFA verified the acceptability of the model fit. The results confirmed that the 15-item revised MBI was both reliable and valid. In conclusion, the MBI currently used for CPS workers may also be useful in clinical and research settings.&quot;,&quot;issue&quot;:&quot;2&quot;,&quot;volume&quot;:&quot;31&quot;},&quot;isTemporary&quot;:false},{&quot;id&quot;:&quot;004c12a6-317d-3fe3-975e-71626db5e655&quot;,&quot;itemData&quot;:{&quot;type&quot;:&quot;article-journal&quot;,&quot;id&quot;:&quot;004c12a6-317d-3fe3-975e-71626db5e655&quot;,&quot;title&quot;:&quot;Composición factorial del Inventario de Burnout de Maslach para Estudiantes en universitarios mexicanos&quot;,&quot;author&quot;:[{&quot;family&quot;:&quot;Blanco&quot;,&quot;given&quot;:&quot;José René&quot;,&quot;parse-names&quot;:false,&quot;dropping-particle&quot;:&quot;&quot;,&quot;non-dropping-particle&quot;:&quot;&quot;},{&quot;family&quot;:&quot;Ornelas&quot;,&quot;given&quot;:&quot;Martha&quot;,&quot;parse-names&quot;:false,&quot;dropping-particle&quot;:&quot;&quot;,&quot;non-dropping-particle&quot;:&quot;&quot;},{&quot;family&quot;:&quot;Jurado&quot;,&quot;given&quot;:&quot;Perla Jannet&quot;,&quot;parse-names&quot;:false,&quot;dropping-particle&quot;:&quot;&quot;,&quot;non-dropping-particle&quot;:&quot;&quot;},{&quot;family&quot;:&quot;Blanco&quot;,&quot;given&quot;:&quot;Humberto&quot;,&quot;parse-names&quot;:false,&quot;dropping-particle&quot;:&quot;&quot;,&quot;non-dropping-particle&quot;:&quot;&quot;},{&quot;family&quot;:&quot;Peinado&quot;,&quot;given&quot;:&quot;Jesús Enrique&quot;,&quot;parse-names&quot;:false,&quot;dropping-particle&quot;:&quot;&quot;,&quot;non-dropping-particle&quot;:&quot;&quot;}],&quot;container-title&quot;:&quot;Acta Universitaria&quot;,&quot;container-title-short&quot;:&quot;Acta Univ&quot;,&quot;chapter-number&quot;:&quot;Artículos&quot;,&quot;DOI&quot;:&quot;10.15174/au.2020.2516&quot;,&quot;URL&quot;:&quot;https://www.actauniversitaria.ugto.mx/index.php/acta/article/view/2516&quot;,&quot;issued&quot;:{&quot;date-parts&quot;:[[2020,9,16]]},&quot;page&quot;:&quot;1-13&quot;,&quot;abstract&quot;:&quot;&amp;lt;p&amp;gt;El presente estudio pretende indagar si se replican los resultados psicométricos propuestos por Schaufeli y colaboradores del Inventario de Burnout de Maslach para Estudiantes (MBI-SS, por sus siglas en inglés). La muestra total fue de 1222 estudiantes de las licenciaturas de Educación Física y Motricidad Humana que se ofrecen en la Universidad Autónoma de Chihuahua, México, con una edad media de 20.67 años (DE = 1.91). La muestra fue aleatoriamente dividida en dos partes con el fin de realizar estudios paralelos que permitieran corroborar y verificar los resultados obtenidos. La estructura factorial del inventario se analizó a través de análisis factoriales confirmatorios. Los análisis muestran que una estructura de tres factores es viable y adecuada. Los tres factores (agotamiento, cinismo y eficacia), atendiendo a criterios estadísticos y sustantivos, han mostrado adecuados indicadores de ajuste de fiabilidad y validez. Además, los resultados de los análisis factoriales llevados a cabo con las submuestras indican la existencia de fuertes evidencias de la estabilidad de la estructura factorial.&amp;lt;/p&amp;gt;&quot;,&quot;issue&quot;:&quot;0&quot;,&quot;volume&quot;:&quot;30&quot;},&quot;isTemporary&quot;:false},{&quot;id&quot;:&quot;3142d521-dfad-3d90-a97f-4ac51e884a82&quot;,&quot;itemData&quot;:{&quot;type&quot;:&quot;article-journal&quot;,&quot;id&quot;:&quot;3142d521-dfad-3d90-a97f-4ac51e884a82&quot;,&quot;title&quot;:&quot;Factor structure of the Maslach Burnout Inventory among Finnish nursing staff&quot;,&quot;author&quot;:[{&quot;family&quot;:&quot;Kanste&quot;,&quot;given&quot;:&quot;Outi&quot;,&quot;parse-names&quot;:false,&quot;dropping-particle&quot;:&quot;&quot;,&quot;non-dropping-particle&quot;:&quot;&quot;},{&quot;family&quot;:&quot;Miettunen&quot;,&quot;given&quot;:&quot;Jouko&quot;,&quot;parse-names&quot;:false,&quot;dropping-particle&quot;:&quot;&quot;,&quot;non-dropping-particle&quot;:&quot;&quot;},{&quot;family&quot;:&quot;Kyngäs&quot;,&quot;given&quot;:&quot;Helvi&quot;,&quot;parse-names&quot;:false,&quot;dropping-particle&quot;:&quot;&quot;,&quot;non-dropping-particle&quot;:&quot;&quot;}],&quot;container-title&quot;:&quot;Nursing &amp; Health Sciences&quot;,&quot;container-title-short&quot;:&quot;Nurs Health Sci&quot;,&quot;DOI&quot;:&quot;https://doi.org/10.1111/j.1442-2018.2006.00283.x&quot;,&quot;ISSN&quot;:&quot;1441-0745&quot;,&quot;URL&quot;:&quot;https://doi.org/10.1111/j.1442-2018.2006.00283.x&quot;,&quot;issued&quot;:{&quot;date-parts&quot;:[[2006,12,1]]},&quot;page&quot;:&quot;201-207&quot;,&quot;abstract&quot;:&quot;Abstract The purpose of the study was to investigate the factor structure of the Maslach Burnout Inventory ? Human Services Survey (MBI-HSS) among Finnish nursing staff. Although the factorial validity of the MBI-HSS has been studied across different countries, the factor structure has never been investigated among Finnish nursing staff. The data were gathered by postal questionnaires from nursing staff working in health-care organizations around Finland. The sample consisted of 627 nurses and nurse managers. The factor structure was studied by using exploratory and confirmatory factor analysis. The fit of the hypothesized three-factor model to the data was superior to the alternative one-factor and two-factor models. The three-factor structure (emotional exhaustion, depersonalization, reduced personal accomplishment) showed the best fit, while the internal consistencies of the subscales were satisfactory. The MBI-HSS is a highly suitable instrument for measuring burnout among nursing staff and it is very applicable to Finnish health-care research.&quot;,&quot;publisher&quot;:&quot;John Wiley &amp; Sons, Ltd&quot;,&quot;issue&quot;:&quot;4&quot;,&quot;volume&quot;:&quot;8&quot;},&quot;isTemporary&quot;:false},{&quot;id&quot;:&quot;567c3df7-de1d-3c85-9ddc-e9e4cf551f8d&quot;,&quot;itemData&quot;:{&quot;type&quot;:&quot;article-journal&quot;,&quot;id&quot;:&quot;567c3df7-de1d-3c85-9ddc-e9e4cf551f8d&quot;,&quot;title&quot;:&quot;Is the factorial structure of the Maslach Burnout Inventory Human Service Survey (MBI-HSS) replicable in the nursing profession in Peru? A national study&quot;,&quot;author&quot;:[{&quot;family&quot;:&quot;Calderón-de la Cruz&quot;,&quot;given&quot;:&quot;Gustavo Alexis&quot;,&quot;parse-names&quot;:false,&quot;dropping-particle&quot;:&quot;&quot;,&quot;non-dropping-particle&quot;:&quot;&quot;},{&quot;family&quot;:&quot;Merino-Soto&quot;,&quot;given&quot;:&quot;César&quot;,&quot;parse-names&quot;:false,&quot;dropping-particle&quot;:&quot;&quot;,&quot;non-dropping-particle&quot;:&quot;&quot;},{&quot;family&quot;:&quot;Juárez-García&quot;,&quot;given&quot;:&quot;Arturo&quot;,&quot;parse-names&quot;:false,&quot;dropping-particle&quot;:&quot;&quot;,&quot;non-dropping-particle&quot;:&quot;&quot;},{&quot;family&quot;:&quot;Dominguez-Lara&quot;,&quot;given&quot;:&quot;Sergio&quot;,&quot;parse-names&quot;:false,&quot;dropping-particle&quot;:&quot;&quot;,&quot;non-dropping-particle&quot;:&quot;&quot;},{&quot;family&quot;:&quot;Fernández-Arata&quot;,&quot;given&quot;:&quot;Manuel&quot;,&quot;parse-names&quot;:false,&quot;dropping-particle&quot;:&quot;&quot;,&quot;non-dropping-particle&quot;:&quot;&quot;}],&quot;container-title&quot;:&quot;Enfermería Clínica (English Edition)&quot;,&quot;DOI&quot;:&quot;https://doi.org/10.1016/j.enfcle.2019.12.004&quot;,&quot;ISSN&quot;:&quot;2445-1479&quot;,&quot;URL&quot;:&quot;https://www.sciencedirect.com/science/article/pii/S2445147920300564&quot;,&quot;issued&quot;:{&quot;date-parts&quot;:[[2020]]},&quot;page&quot;:&quot;340-348&quot;,&quot;abstract&quot;:&quot;Objective\nThe Maslach Burnout Inventory (MBI) is an instrument commonly used for the evaluation of burnout syndrome. The version of the MBI-Human Survey (MBI-HSS) was applied to Peruvian nurses to explore the prevalence of this syndrome without previously considering possible evidence of validity to accredit its use. The purpose of this research is to evaluate the internal structure and reliability of the MBI-HSS in Peruvian nurses.\nMethods\nThe study was prepared through secondary data analysis based on the information collected from 2809 nurses in Peru obtained from the National Survey of Satisfaction of Health Users (ENSUSALUD) applied in 2014. An exploratory and confirmatory factor analysis was prepared; reliability was estimated with Cronbach alpha and Omega.\nResults\nThe analyses indicated the presence of three factors, but with a reduction of 7 items; reliability was acceptable with the Omega coefficient.\nConclusion\nThe results question the validity of the original version of the MBI-HSS for its application in Peruvian nurses, therefore, its diagnostic utility should be viewed with caution. As an alternative, it is advisable to prioritise the 15-item version and to continue with validation studies.\nResumen\nObjetivo\nEl Maslach Burnout Inventory (MBI) es un instrumento de uso habitual para la evaluación del síndrome de burnout. La versión del MBI-Human Survey (MBI-HSS) fue aplicado en enfermeros peruanos para explorar la prevalencia de este síndrome sin considerar previamente posibles evidencias de validez para acreditar su uso. El propósito de la presente investigación es evaluar la estructura interna y la confiabilidad del MBI-HSS en enfermeros peruanos.\nMétodo\nEl estudio se elaboró mediante análisis secundario de datos a partir de la información recogida a 2809 enfermeros del Perú obtenidos de la Encuesta Nacional de Satisfacción de Usuarios en Salud (ENSUSALUD) aplicado el año 2014. Se elaboró un análisis factorial exploratorio y confirmatorio; la confiabilidad fue estimada con el alfa de Cronbach y Omega.\nResultados\nLos análisis indicaron la presencia de tres factores, pero con una reducción de 7 ítems; la confiabilidad fue aceptable con el coeficiente Omega.\nConclusiones\nLos resultados cuestionan la validez de la versión original del MBI-HSS para su aplicación en las enfermeras peruanas, por tanto, se requiere tomar con cautela su utilidad diagnóstica. Como alternativa, es recomendable priorizar la versión de 15 ítems y continuar con los estudios de validación.&quot;,&quot;issue&quot;:&quot;5&quot;,&quot;volume&quot;:&quot;30&quot;,&quot;container-title-short&quot;:&quot;&quot;},&quot;isTemporary&quot;:false}]},{&quot;citationID&quot;:&quot;MENDELEY_CITATION_5735c624-23dc-4f63-864c-2d898e573ea2&quot;,&quot;properties&quot;:{&quot;noteIndex&quot;:0},&quot;isEdited&quot;:false,&quot;manualOverride&quot;:{&quot;isManuallyOverridden&quot;:false,&quot;citeprocText&quot;:&quot;(Calderón-de la Cruz et al., 2020; Oh &amp;#38; Lee, 2009; Yslado Méndez et al., 2021)&quot;,&quot;manualOverrideText&quot;:&quot;&quot;},&quot;citationTag&quot;:&quot;MENDELEY_CITATION_v3_eyJjaXRhdGlvbklEIjoiTUVOREVMRVlfQ0lUQVRJT05fNTczNWM2MjQtMjNkYy00ZjYzLTg2NGMtMmQ4OThlNTczZWEyIiwicHJvcGVydGllcyI6eyJub3RlSW5kZXgiOjB9LCJpc0VkaXRlZCI6ZmFsc2UsIm1hbnVhbE92ZXJyaWRlIjp7ImlzTWFudWFsbHlPdmVycmlkZGVuIjpmYWxzZSwiY2l0ZXByb2NUZXh0IjoiKENhbGRlcsOzbi1kZSBsYSBDcnV6IGV0IGFsLiwgMjAyMDsgT2ggJiMzODsgTGVlLCAyMDA5OyBZc2xhZG8gTcOpbmRleiBldCBhbC4sIDIwMjEpIiwibWFudWFsT3ZlcnJpZGVUZXh0IjoiIn0sImNpdGF0aW9uSXRlbXMiOlt7ImlkIjoiNjFiYzhmNTItMDYxOC0zNjYzLTgwOTMtNDE3YTEzZDA3YThhIiwiaXRlbURhdGEiOnsidHlwZSI6ImFydGljbGUtam91cm5hbCIsImlkIjoiNjFiYzhmNTItMDYxOC0zNjYzLTgwOTMtNDE3YTEzZDA3YThhIiwidGl0bGUiOiJQcm9waWVkYWRlcyBwc2ljb23DqXRyaWNhcyBkZWwgY3Vlc3Rpb25hcmlvIGJ1cm5vdXQgcGFyYSBwcm9mZXNvcmVzIHVuaXZlcnNpdGFyaW9zIGVuIHVuYSBtdWVzdHJhIHBlcnVhbmEiLCJhdXRob3IiOlt7ImZhbWlseSI6IllzbGFkbyBNw6luZGV6IiwiZ2l2ZW4iOiJSb3NhcmlvIE1hcmdhcml0YSIsInBhcnNlLW5hbWVzIjpmYWxzZSwiZHJvcHBpbmctcGFydGljbGUiOiIiLCJub24tZHJvcHBpbmctcGFydGljbGUiOiIifSx7ImZhbWlseSI6IlJhbcOtcmV6IEFzw61zIiwiZ2l2ZW4iOiJFZHdpbiBIZXJuw6FuIiwicGFyc2UtbmFtZXMiOmZhbHNlLCJkcm9wcGluZy1wYXJ0aWNsZSI6IiIsIm5vbi1kcm9wcGluZy1wYXJ0aWNsZSI6IiJ9LHsiZmFtaWx5IjoiR2FyY8OtYSBGaWd1ZXJvYSIsImdpdmVuIjoiTWFyw61hIEVsZW5hIiwicGFyc2UtbmFtZXMiOmZhbHNlLCJkcm9wcGluZy1wYXJ0aWNsZSI6IiIsIm5vbi1kcm9wcGluZy1wYXJ0aWNsZSI6IiJ9XSwiY29udGFpbmVyLXRpdGxlIjoiQXJjaGl2b3MgZGUgTWVkaWNpbmEgKE1hbml6YWxlcykiLCJET0kiOiIxMC4zMDU1NC9hcmNobWVkLjIxLjIuMzk4My4yMDIxIiwiSVNTTiI6IjIzMzktMzg3NCIsIlVSTCI6Imh0dHBzOi8vcmV2aXN0YXN1bS51bWFuaXphbGVzLmVkdS5jby9vanMvaW5kZXgucGhwL2FyY2hpdm9zbWVkaWNpbmEvYXJ0aWNsZS92aWV3LzM5ODMiLCJpc3N1ZWQiOnsiZGF0ZS1wYXJ0cyI6W1syMDIxLDQsMjVdXX0sImFic3RyYWN0IjoiPHA+T2JqZXRpdm86IFNlIGFuYWxpesOzIGxhIHZhbGlkZXogeSBjb25maWFiaWxpZGFkIGRlbCBjdWVzdGlvbmFyaW8gYnVybm91dCBwYXJhIHByb2Zlc29yZXMgdW5pdmVyc2l0YXJpb3MsIHF1ZSBlcyB1bmEgdmVyc2nDs24gbW9kaWZpY2FkYSBkZSBsYSBhZGFwdGFjacOzbiBlc3Bhw7FvbGEgZGVsIEludmVudGFyaW8gQnVybm91dCBkZSBNYXNsYWNoIChNQkkpLiBNYXRlcmlhbGVzIHkgbcOpdG9kb3M6IGVzIHVuIGVzdHVkaW8gcHNpY29tw6l0cmljbywgdHJhbnN2ZXJzYWwsIGRlIHRpcG8gaW5zdHJ1bWVudGFsLCBjdXlhIG11ZXN0cmEgZXN0w6EgY29uZm9ybWFkYSBwb3IgMjA2IGRvY2VudGVzIGRlIGxhIFVuaXZlcnNpZGFkIE5hY2lvbmFsIFNhbnRpYWdvIEFudMO6bmV6IGRlIE1heW9sbyAoQW5jYXNoLCBQZXLDuiksIDE2NCB2YXJvbmVzIHkgNDIgbXVqZXJlcywgZGUgMjAgYSA3MCBhw7FvcyBkZSBlZGFkLCAxNjUgbm9tYnJhZG9zIHkgNDEgY29udHJhdGFkb3MsIHF1aWVuZXMgcGFydGljaXBhcm9uIHZvbHVudGFyaWFtZW50ZSBlbiBlbCBlc3R1ZGlvLiBSZXN1bHRhZG9zOiBlbCBjdWVzdGlvbmFyaW8gY3VlbnRhIGNvbiB2YWxpZGV6IGRlIGNvbnRlbmlkbywgcGFyYSBsbyBjdWFsIHNlIGNvbnN1bHTDsyBhIG9jaG8gZXhwZXJ0b3MgeSBzZSBkZXRlcm1pbsOzIGxhIFYgZGUgQWlrZW4sIHF1ZSBwcmVzZW50YSB1biB2YWxvciBhY2VwdGFibGUgaWd1YWwgYSAwLDkxLiBMYSB2YWxpZGV6IGRlIGNvbnN0cnVjdG8gZnVlIGVzdGltYWRhIHRhbnRvIGEgdHJhdsOpcyBkZWwgYW7DoWxpc2lzIGZhY3RvcmlhbCBleHBsb3JhdG9yaW8sIGVuIGxhIGN1YWwgbGEgbWVkaWRhIGRlIEthaXNlciBNZXllciBPbGtpbiBlcyBpZ3VhbCBhIDAsODc7IGNvbW8gZGVsIGFuw6FsaXNpcyBmYWN0b3JpYWwgY29uZmlybWF0b3JpbyBlbiBsYSBxdWUgbGFzIHB1bnR1YWNpb25lcyBkZSBtZWRpZGEgZGUgYWp1c3RlIHNvbiBhZGVjdWFkYXMgcGFyYSBlbCBidXJub3V0IHBvciBkb2NlbmNpYSAoUk1TRUE9MCwwNywgQ0ZJPTAsODcsIFRMST0wLDg2LCBORkk9MCw3NykgeSBwYXJhIGVsIGJ1cm5vdXQgcG9yIGludmVzdGlnYWNpw7NuIChSTVNFQT0wLDA2LCBDRkk9MCw5MSwgVExJPTAsOTAsIE5GST0wLDgwKS4gTGEgdmFsaWRleiBkaXNjcmltaW5hbnRlIHNlIGRldGVybWluw7MgbWVkaWFudGUgZWwgw61uZGljZSBkZSBkaXNjcmltaW5hY2nDs24gZGUgbG9zIMOtdGVtcywgeSB0b2RvcyBvYnR1dmllcm9uIHB1bnR1YWNpb25lcyBzdXBlcmlvcmVzIGFsIG3DrW5pbW8gYWNlcHRhYmxlIChyPTAsMjApLiBBc2ltaXNtbywgbG9zIHJlc3VsdGFkb3MgcmV2ZWxhcm9uIGNvbnNpc3RlbmNpYSBpbnRlcm5hIGEgdHJhdsOpcyBkZWwgY29lZmljaWVudGUgZGVsIGFsZmEgZGUgQ3JvbmJhY2ggKM6xPTAsOTIpIHkgZGVsIG9tZWdhICjOqT0wLDkyKS4gQ29uY2x1c2nDs246IFNlIGNvbmZpcm3DsyBxdWUgbGFzIHByb3BpZWRhZGVzIHBzaWNvbcOpdHJpY2FzIGRlbCBjdWVzdGlvbmFyaW8gYnVybm91dCBwYXJhIHByb2Zlc29yZXMgdW5pdmVyc2l0YXJpb3Mgc29uIGFkZWN1YWRhcywgcHVlcyBldmlkZW5jaWEgdGVuZXIgdmFsaWRleiB5IGNvbmZpYWJpbGlkYWQgcGFyYSBldmFsdWFyIGVsIGJ1cm5vdXQuPC9wPiIsImlzc3VlIjoiMiIsInZvbHVtZSI6IjIxIiwiY29udGFpbmVyLXRpdGxlLXNob3J0IjoiIn0sImlzVGVtcG9yYXJ5IjpmYWxzZX0seyJpZCI6ImNkZWRlMmVjLTBhNDctMzM1OC1iN2Q3LTVkZGQ4NjE5YzdmYyIsIml0ZW1EYXRhIjp7InR5cGUiOiJhcnRpY2xlLWpvdXJuYWwiLCJpZCI6ImNkZWRlMmVjLTBhNDctMzM1OC1iN2Q3LTVkZGQ4NjE5YzdmYyIsInRpdGxlIjoiRXhhbWluaW5nIHRoZSBwc3ljaG9tZXRyaWMgcHJvcGVydGllcyBvZiB0aGUgTWFzbGFjaCBCdXJub3V0IEludmVudG9yeSB3aXRoIGEgc2FtcGxlIG9mIGNoaWxkIHByb3RlY3RpdmUgc2VydmljZSB3b3JrZXJzIGluIEtvcmVhIiwiYXV0aG9yIjpbeyJmYW1pbHkiOiJPaCIsImdpdmVuIjoiU2V1bmctSHdhbiIsInBhcnNlLW5hbWVzIjpmYWxzZSwiZHJvcHBpbmctcGFydGljbGUiOiIiLCJub24tZHJvcHBpbmctcGFydGljbGUiOiIifSx7ImZhbWlseSI6IkxlZSIsImdpdmVuIjoiTWluaG9uZyIsInBhcnNlLW5hbWVzIjpmYWxzZSwiZHJvcHBpbmctcGFydGljbGUiOiIiLCJub24tZHJvcHBpbmctcGFydGljbGUiOiIifV0sImNvbnRhaW5lci10aXRsZSI6IkNoaWxkcmVuIGFuZCBZb3V0aCBTZXJ2aWNlcyBSZXZpZXciLCJjb250YWluZXItdGl0bGUtc2hvcnQiOiJDaGlsZCBZb3V0aCBTZXJ2IFJldiIsIkRPSSI6Imh0dHBzOi8vZG9pLm9yZy8xMC4xMDE2L2ouY2hpbGR5b3V0aC4yMDA4LjA3LjAxMiIsIklTU04iOiIwMTkwLTc0MDkiLCJVUkwiOiJodHRwczovL3d3dy5zY2llbmNlZGlyZWN0LmNvbS9zY2llbmNlL2FydGljbGUvcGlpL1MwMTkwNzQwOTA4MDAxODI1IiwiaXNzdWVkIjp7ImRhdGUtcGFydHMiOltbMjAwOV1dfSwicGFnZSI6IjIwNi0yMTAiLCJhYnN0cmFjdCI6IlRoaXMgc3R1ZHkgZXZhbHVhdGVkIHRoZSBwc3ljaG9tZXRyaWMgcHJvcGVydGllcyBvZiBhIHJldmlzZWQgTWFzbGFjaCBCdXJub3V0IEludmVudG9yeSAoTUJJKSBmb3IgY2hpbGQgcHJvdGVjdGl2ZSBzZXJ2aWNlIChDUFMpIHdvcmtlcnMuIFRoZSBwc3ljaG9tZXRyaWMgcHJvcGVydGllcyBvZiB0aGlzIHJldmlzZWQgbWVhc3VyZSB3ZXJlIHZlcmlmaWVkIHVzaW5nIGl0ZW0gYW5hbHlzZXMsIGV4cGxvcmF0b3J5IGZhY3RvciBhbmFseXNpcyAoRUZBKSwgYW5kIGNvbmZpcm1hdG9yeSBmYWN0b3IgYW5hbHlzaXMgKENGQSkuIEZvciBjcm9zcy12YWxpZGl0eSwgYSB0b3RhbCBvZiAyNDkgQ1BTIHdvcmtlcnMgaW4gU291dGggS29yZWEgd2VyZSByYW5kb21seSBkaXZpZGVkIGludG8gdHdvIGdyb3Vwczogb25lIGdyb3VwIGZvciB0aGUgRUZBIChuPTEyNC8yNDkpIGFuZCB0aGUgb3RoZXIgZ3JvdXAgZm9yIHRoZSBDRkEgKG49MTI1LzI0OSkuIFRoZSBmaW5hbCB2ZXJzaW9uIG9mIHRoZSAxNS1pdGVtIE1CSSBzaG93ZWQgYSBnb29kIGludGVybmFsIGNvbnNpc3RlbmN5LiBJbiBhZGRpdGlvbiwgYSBDRkEgdmVyaWZpZWQgdGhlIGFjY2VwdGFiaWxpdHkgb2YgdGhlIG1vZGVsIGZpdC4gVGhlIHJlc3VsdHMgY29uZmlybWVkIHRoYXQgdGhlIDE1LWl0ZW0gcmV2aXNlZCBNQkkgd2FzIGJvdGggcmVsaWFibGUgYW5kIHZhbGlkLiBJbiBjb25jbHVzaW9uLCB0aGUgTUJJIGN1cnJlbnRseSB1c2VkIGZvciBDUFMgd29ya2VycyBtYXkgYWxzbyBiZSB1c2VmdWwgaW4gY2xpbmljYWwgYW5kIHJlc2VhcmNoIHNldHRpbmdzLiIsImlzc3VlIjoiMiIsInZvbHVtZSI6IjMxIn0sImlzVGVtcG9yYXJ5IjpmYWxzZX0seyJpZCI6IjU2N2MzZGY3LWRlMWQtM2M4NS05ZGRjLWU5ZTRjZjU1MWY4ZCIsIml0ZW1EYXRhIjp7InR5cGUiOiJhcnRpY2xlLWpvdXJuYWwiLCJpZCI6IjU2N2MzZGY3LWRlMWQtM2M4NS05ZGRjLWU5ZTRjZjU1MWY4ZCIsInRpdGxlIjoiSXMgdGhlIGZhY3RvcmlhbCBzdHJ1Y3R1cmUgb2YgdGhlIE1hc2xhY2ggQnVybm91dCBJbnZlbnRvcnkgSHVtYW4gU2VydmljZSBTdXJ2ZXkgKE1CSS1IU1MpIHJlcGxpY2FibGUgaW4gdGhlIG51cnNpbmcgcHJvZmVzc2lvbiBpbiBQZXJ1PyBBIG5hdGlvbmFsIHN0dWR5IiwiYXV0aG9yIjpbeyJmYW1pbHkiOiJDYWxkZXLDs24tZGUgbGEgQ3J1eiIsImdpdmVuIjoiR3VzdGF2byBBbGV4aXMiLCJwYXJzZS1uYW1lcyI6ZmFsc2UsImRyb3BwaW5nLXBhcnRpY2xlIjoiIiwibm9uLWRyb3BwaW5nLXBhcnRpY2xlIjoiIn0seyJmYW1pbHkiOiJNZXJpbm8tU290byIsImdpdmVuIjoiQ8Opc2FyIiwicGFyc2UtbmFtZXMiOmZhbHNlLCJkcm9wcGluZy1wYXJ0aWNsZSI6IiIsIm5vbi1kcm9wcGluZy1wYXJ0aWNsZSI6IiJ9LHsiZmFtaWx5IjoiSnXDoXJlei1HYXJjw61hIiwiZ2l2ZW4iOiJBcnR1cm8iLCJwYXJzZS1uYW1lcyI6ZmFsc2UsImRyb3BwaW5nLXBhcnRpY2xlIjoiIiwibm9uLWRyb3BwaW5nLXBhcnRpY2xlIjoiIn0seyJmYW1pbHkiOiJEb21pbmd1ZXotTGFyYSIsImdpdmVuIjoiU2VyZ2lvIiwicGFyc2UtbmFtZXMiOmZhbHNlLCJkcm9wcGluZy1wYXJ0aWNsZSI6IiIsIm5vbi1kcm9wcGluZy1wYXJ0aWNsZSI6IiJ9LHsiZmFtaWx5IjoiRmVybsOhbmRlei1BcmF0YSIsImdpdmVuIjoiTWFudWVsIiwicGFyc2UtbmFtZXMiOmZhbHNlLCJkcm9wcGluZy1wYXJ0aWNsZSI6IiIsIm5vbi1kcm9wcGluZy1wYXJ0aWNsZSI6IiJ9XSwiY29udGFpbmVyLXRpdGxlIjoiRW5mZXJtZXLDrWEgQ2zDrW5pY2EgKEVuZ2xpc2ggRWRpdGlvbikiLCJET0kiOiJodHRwczovL2RvaS5vcmcvMTAuMTAxNi9qLmVuZmNsZS4yMDE5LjEyLjAwNCIsIklTU04iOiIyNDQ1LTE0NzkiLCJVUkwiOiJodHRwczovL3d3dy5zY2llbmNlZGlyZWN0LmNvbS9zY2llbmNlL2FydGljbGUvcGlpL1MyNDQ1MTQ3OTIwMzAwNTY0IiwiaXNzdWVkIjp7ImRhdGUtcGFydHMiOltbMjAyMF1dfSwicGFnZSI6IjM0MC0zNDgiLCJhYnN0cmFjdCI6Ik9iamVjdGl2ZVxuVGhlIE1hc2xhY2ggQnVybm91dCBJbnZlbnRvcnkgKE1CSSkgaXMgYW4gaW5zdHJ1bWVudCBjb21tb25seSB1c2VkIGZvciB0aGUgZXZhbHVhdGlvbiBvZiBidXJub3V0IHN5bmRyb21lLiBUaGUgdmVyc2lvbiBvZiB0aGUgTUJJLUh1bWFuIFN1cnZleSAoTUJJLUhTUykgd2FzIGFwcGxpZWQgdG8gUGVydXZpYW4gbnVyc2VzIHRvIGV4cGxvcmUgdGhlIHByZXZhbGVuY2Ugb2YgdGhpcyBzeW5kcm9tZSB3aXRob3V0IHByZXZpb3VzbHkgY29uc2lkZXJpbmcgcG9zc2libGUgZXZpZGVuY2Ugb2YgdmFsaWRpdHkgdG8gYWNjcmVkaXQgaXRzIHVzZS4gVGhlIHB1cnBvc2Ugb2YgdGhpcyByZXNlYXJjaCBpcyB0byBldmFsdWF0ZSB0aGUgaW50ZXJuYWwgc3RydWN0dXJlIGFuZCByZWxpYWJpbGl0eSBvZiB0aGUgTUJJLUhTUyBpbiBQZXJ1dmlhbiBudXJzZXMuXG5NZXRob2RzXG5UaGUgc3R1ZHkgd2FzIHByZXBhcmVkIHRocm91Z2ggc2Vjb25kYXJ5IGRhdGEgYW5hbHlzaXMgYmFzZWQgb24gdGhlIGluZm9ybWF0aW9uIGNvbGxlY3RlZCBmcm9tIDI4MDkgbnVyc2VzIGluIFBlcnUgb2J0YWluZWQgZnJvbSB0aGUgTmF0aW9uYWwgU3VydmV5IG9mIFNhdGlzZmFjdGlvbiBvZiBIZWFsdGggVXNlcnMgKEVOU1VTQUxVRCkgYXBwbGllZCBpbiAyMDE0LiBBbiBleHBsb3JhdG9yeSBhbmQgY29uZmlybWF0b3J5IGZhY3RvciBhbmFseXNpcyB3YXMgcHJlcGFyZWQ7IHJlbGlhYmlsaXR5IHdhcyBlc3RpbWF0ZWQgd2l0aCBDcm9uYmFjaCBhbHBoYSBhbmQgT21lZ2EuXG5SZXN1bHRzXG5UaGUgYW5hbHlzZXMgaW5kaWNhdGVkIHRoZSBwcmVzZW5jZSBvZiB0aHJlZSBmYWN0b3JzLCBidXQgd2l0aCBhIHJlZHVjdGlvbiBvZiA3IGl0ZW1zOyByZWxpYWJpbGl0eSB3YXMgYWNjZXB0YWJsZSB3aXRoIHRoZSBPbWVnYSBjb2VmZmljaWVudC5cbkNvbmNsdXNpb25cblRoZSByZXN1bHRzIHF1ZXN0aW9uIHRoZSB2YWxpZGl0eSBvZiB0aGUgb3JpZ2luYWwgdmVyc2lvbiBvZiB0aGUgTUJJLUhTUyBmb3IgaXRzIGFwcGxpY2F0aW9uIGluIFBlcnV2aWFuIG51cnNlcywgdGhlcmVmb3JlLCBpdHMgZGlhZ25vc3RpYyB1dGlsaXR5IHNob3VsZCBiZSB2aWV3ZWQgd2l0aCBjYXV0aW9uLiBBcyBhbiBhbHRlcm5hdGl2ZSwgaXQgaXMgYWR2aXNhYmxlIHRvIHByaW9yaXRpc2UgdGhlIDE1LWl0ZW0gdmVyc2lvbiBhbmQgdG8gY29udGludWUgd2l0aCB2YWxpZGF0aW9uIHN0dWRpZXMuXG5SZXN1bWVuXG5PYmpldGl2b1xuRWwgTWFzbGFjaCBCdXJub3V0IEludmVudG9yeSAoTUJJKSBlcyB1biBpbnN0cnVtZW50byBkZSB1c28gaGFiaXR1YWwgcGFyYSBsYSBldmFsdWFjacOzbiBkZWwgc8OtbmRyb21lIGRlIGJ1cm5vdXQuIExhIHZlcnNpw7NuIGRlbCBNQkktSHVtYW4gU3VydmV5IChNQkktSFNTKSBmdWUgYXBsaWNhZG8gZW4gZW5mZXJtZXJvcyBwZXJ1YW5vcyBwYXJhIGV4cGxvcmFyIGxhIHByZXZhbGVuY2lhIGRlIGVzdGUgc8OtbmRyb21lIHNpbiBjb25zaWRlcmFyIHByZXZpYW1lbnRlIHBvc2libGVzIGV2aWRlbmNpYXMgZGUgdmFsaWRleiBwYXJhIGFjcmVkaXRhciBzdSB1c28uIEVsIHByb3DDs3NpdG8gZGUgbGEgcHJlc2VudGUgaW52ZXN0aWdhY2nDs24gZXMgZXZhbHVhciBsYSBlc3RydWN0dXJhIGludGVybmEgeSBsYSBjb25maWFiaWxpZGFkIGRlbCBNQkktSFNTIGVuIGVuZmVybWVyb3MgcGVydWFub3MuXG5Nw6l0b2RvXG5FbCBlc3R1ZGlvIHNlIGVsYWJvcsOzIG1lZGlhbnRlIGFuw6FsaXNpcyBzZWN1bmRhcmlvIGRlIGRhdG9zIGEgcGFydGlyIGRlIGxhIGluZm9ybWFjacOzbiByZWNvZ2lkYSBhIDI4MDkgZW5mZXJtZXJvcyBkZWwgUGVyw7ogb2J0ZW5pZG9zIGRlIGxhIEVuY3Vlc3RhIE5hY2lvbmFsIGRlIFNhdGlzZmFjY2nDs24gZGUgVXN1YXJpb3MgZW4gU2FsdWQgKEVOU1VTQUxVRCkgYXBsaWNhZG8gZWwgYcOxbyAyMDE0LiBTZSBlbGFib3LDsyB1biBhbsOhbGlzaXMgZmFjdG9yaWFsIGV4cGxvcmF0b3JpbyB5IGNvbmZpcm1hdG9yaW87IGxhIGNvbmZpYWJpbGlkYWQgZnVlIGVzdGltYWRhIGNvbiBlbCBhbGZhIGRlIENyb25iYWNoIHkgT21lZ2EuXG5SZXN1bHRhZG9zXG5Mb3MgYW7DoWxpc2lzIGluZGljYXJvbiBsYSBwcmVzZW5jaWEgZGUgdHJlcyBmYWN0b3JlcywgcGVybyBjb24gdW5hIHJlZHVjY2nDs24gZGUgNyDDrXRlbXM7IGxhIGNvbmZpYWJpbGlkYWQgZnVlIGFjZXB0YWJsZSBjb24gZWwgY29lZmljaWVudGUgT21lZ2EuXG5Db25jbHVzaW9uZXNcbkxvcyByZXN1bHRhZG9zIGN1ZXN0aW9uYW4gbGEgdmFsaWRleiBkZSBsYSB2ZXJzacOzbiBvcmlnaW5hbCBkZWwgTUJJLUhTUyBwYXJhIHN1IGFwbGljYWNpw7NuIGVuIGxhcyBlbmZlcm1lcmFzIHBlcnVhbmFzLCBwb3IgdGFudG8sIHNlIHJlcXVpZXJlIHRvbWFyIGNvbiBjYXV0ZWxhIHN1IHV0aWxpZGFkIGRpYWduw7NzdGljYS4gQ29tbyBhbHRlcm5hdGl2YSwgZXMgcmVjb21lbmRhYmxlIHByaW9yaXphciBsYSB2ZXJzacOzbiBkZSAxNSDDrXRlbXMgeSBjb250aW51YXIgY29uIGxvcyBlc3R1ZGlvcyBkZSB2YWxpZGFjacOzbi4iLCJpc3N1ZSI6IjUiLCJ2b2x1bWUiOiIzMCIsImNvbnRhaW5lci10aXRsZS1zaG9ydCI6IiJ9LCJpc1RlbXBvcmFyeSI6ZmFsc2V9XX0=&quot;,&quot;citationItems&quot;:[{&quot;id&quot;:&quot;61bc8f52-0618-3663-8093-417a13d07a8a&quot;,&quot;itemData&quot;:{&quot;type&quot;:&quot;article-journal&quot;,&quot;id&quot;:&quot;61bc8f52-0618-3663-8093-417a13d07a8a&quot;,&quot;title&quot;:&quot;Propiedades psicométricas del cuestionario burnout para profesores universitarios en una muestra peruana&quot;,&quot;author&quot;:[{&quot;family&quot;:&quot;Yslado Méndez&quot;,&quot;given&quot;:&quot;Rosario Margarita&quot;,&quot;parse-names&quot;:false,&quot;dropping-particle&quot;:&quot;&quot;,&quot;non-dropping-particle&quot;:&quot;&quot;},{&quot;family&quot;:&quot;Ramírez Asís&quot;,&quot;given&quot;:&quot;Edwin Hernán&quot;,&quot;parse-names&quot;:false,&quot;dropping-particle&quot;:&quot;&quot;,&quot;non-dropping-particle&quot;:&quot;&quot;},{&quot;family&quot;:&quot;García Figueroa&quot;,&quot;given&quot;:&quot;María Elena&quot;,&quot;parse-names&quot;:false,&quot;dropping-particle&quot;:&quot;&quot;,&quot;non-dropping-particle&quot;:&quot;&quot;}],&quot;container-title&quot;:&quot;Archivos de Medicina (Manizales)&quot;,&quot;DOI&quot;:&quot;10.30554/archmed.21.2.3983.2021&quot;,&quot;ISSN&quot;:&quot;2339-3874&quot;,&quot;URL&quot;:&quot;https://revistasum.umanizales.edu.co/ojs/index.php/archivosmedicina/article/view/3983&quot;,&quot;issued&quot;:{&quot;date-parts&quot;:[[2021,4,25]]},&quot;abstract&quot;:&quot;&lt;p&gt;Objetivo: Se analizó la validez y confiabilidad del cuestionario burnout para profesores universitarios, que es una versión modificada de la adaptación española del Inventario Burnout de Maslach (MBI). Materiales y métodos: es un estudio psicométrico, transversal, de tipo instrumental, cuya muestra está conformada por 206 docentes de la Universidad Nacional Santiago Antúnez de Mayolo (Ancash, Perú), 164 varones y 42 mujeres, de 20 a 70 años de edad, 165 nombrados y 41 contratados, quienes participaron voluntariamente en el estudio. Resultados: el cuestionario cuenta con validez de contenido, para lo cual se consultó a ocho expertos y se determinó la V de Aiken, que presenta un valor aceptable igual a 0,91. La validez de constructo fue estimada tanto a través del análisis factorial exploratorio, en la cual la medida de Kaiser Meyer Olkin es igual a 0,87; como del análisis factorial confirmatorio en la que las puntuaciones de medida de ajuste son adecuadas para el burnout por docencia (RMSEA=0,07, CFI=0,87, TLI=0,86, NFI=0,77) y para el burnout por investigación (RMSEA=0,06, CFI=0,91, TLI=0,90, NFI=0,80). La validez discriminante se determinó mediante el índice de discriminación de los ítems, y todos obtuvieron puntuaciones superiores al mínimo aceptable (r=0,20). Asimismo, los resultados revelaron consistencia interna a través del coeficiente del alfa de Cronbach (α=0,92) y del omega (Ω=0,92). Conclusión: Se confirmó que las propiedades psicométricas del cuestionario burnout para profesores universitarios son adecuadas, pues evidencia tener validez y confiabilidad para evaluar el burnout.&lt;/p&gt;&quot;,&quot;issue&quot;:&quot;2&quot;,&quot;volume&quot;:&quot;21&quot;,&quot;container-title-short&quot;:&quot;&quot;},&quot;isTemporary&quot;:false},{&quot;id&quot;:&quot;cdede2ec-0a47-3358-b7d7-5ddd8619c7fc&quot;,&quot;itemData&quot;:{&quot;type&quot;:&quot;article-journal&quot;,&quot;id&quot;:&quot;cdede2ec-0a47-3358-b7d7-5ddd8619c7fc&quot;,&quot;title&quot;:&quot;Examining the psychometric properties of the Maslach Burnout Inventory with a sample of child protective service workers in Korea&quot;,&quot;author&quot;:[{&quot;family&quot;:&quot;Oh&quot;,&quot;given&quot;:&quot;Seung-Hwan&quot;,&quot;parse-names&quot;:false,&quot;dropping-particle&quot;:&quot;&quot;,&quot;non-dropping-particle&quot;:&quot;&quot;},{&quot;family&quot;:&quot;Lee&quot;,&quot;given&quot;:&quot;Minhong&quot;,&quot;parse-names&quot;:false,&quot;dropping-particle&quot;:&quot;&quot;,&quot;non-dropping-particle&quot;:&quot;&quot;}],&quot;container-title&quot;:&quot;Children and Youth Services Review&quot;,&quot;container-title-short&quot;:&quot;Child Youth Serv Rev&quot;,&quot;DOI&quot;:&quot;https://doi.org/10.1016/j.childyouth.2008.07.012&quot;,&quot;ISSN&quot;:&quot;0190-7409&quot;,&quot;URL&quot;:&quot;https://www.sciencedirect.com/science/article/pii/S0190740908001825&quot;,&quot;issued&quot;:{&quot;date-parts&quot;:[[2009]]},&quot;page&quot;:&quot;206-210&quot;,&quot;abstract&quot;:&quot;This study evaluated the psychometric properties of a revised Maslach Burnout Inventory (MBI) for child protective service (CPS) workers. The psychometric properties of this revised measure were verified using item analyses, exploratory factor analysis (EFA), and confirmatory factor analysis (CFA). For cross-validity, a total of 249 CPS workers in South Korea were randomly divided into two groups: one group for the EFA (n=124/249) and the other group for the CFA (n=125/249). The final version of the 15-item MBI showed a good internal consistency. In addition, a CFA verified the acceptability of the model fit. The results confirmed that the 15-item revised MBI was both reliable and valid. In conclusion, the MBI currently used for CPS workers may also be useful in clinical and research settings.&quot;,&quot;issue&quot;:&quot;2&quot;,&quot;volume&quot;:&quot;31&quot;},&quot;isTemporary&quot;:false},{&quot;id&quot;:&quot;567c3df7-de1d-3c85-9ddc-e9e4cf551f8d&quot;,&quot;itemData&quot;:{&quot;type&quot;:&quot;article-journal&quot;,&quot;id&quot;:&quot;567c3df7-de1d-3c85-9ddc-e9e4cf551f8d&quot;,&quot;title&quot;:&quot;Is the factorial structure of the Maslach Burnout Inventory Human Service Survey (MBI-HSS) replicable in the nursing profession in Peru? A national study&quot;,&quot;author&quot;:[{&quot;family&quot;:&quot;Calderón-de la Cruz&quot;,&quot;given&quot;:&quot;Gustavo Alexis&quot;,&quot;parse-names&quot;:false,&quot;dropping-particle&quot;:&quot;&quot;,&quot;non-dropping-particle&quot;:&quot;&quot;},{&quot;family&quot;:&quot;Merino-Soto&quot;,&quot;given&quot;:&quot;César&quot;,&quot;parse-names&quot;:false,&quot;dropping-particle&quot;:&quot;&quot;,&quot;non-dropping-particle&quot;:&quot;&quot;},{&quot;family&quot;:&quot;Juárez-García&quot;,&quot;given&quot;:&quot;Arturo&quot;,&quot;parse-names&quot;:false,&quot;dropping-particle&quot;:&quot;&quot;,&quot;non-dropping-particle&quot;:&quot;&quot;},{&quot;family&quot;:&quot;Dominguez-Lara&quot;,&quot;given&quot;:&quot;Sergio&quot;,&quot;parse-names&quot;:false,&quot;dropping-particle&quot;:&quot;&quot;,&quot;non-dropping-particle&quot;:&quot;&quot;},{&quot;family&quot;:&quot;Fernández-Arata&quot;,&quot;given&quot;:&quot;Manuel&quot;,&quot;parse-names&quot;:false,&quot;dropping-particle&quot;:&quot;&quot;,&quot;non-dropping-particle&quot;:&quot;&quot;}],&quot;container-title&quot;:&quot;Enfermería Clínica (English Edition)&quot;,&quot;DOI&quot;:&quot;https://doi.org/10.1016/j.enfcle.2019.12.004&quot;,&quot;ISSN&quot;:&quot;2445-1479&quot;,&quot;URL&quot;:&quot;https://www.sciencedirect.com/science/article/pii/S2445147920300564&quot;,&quot;issued&quot;:{&quot;date-parts&quot;:[[2020]]},&quot;page&quot;:&quot;340-348&quot;,&quot;abstract&quot;:&quot;Objective\nThe Maslach Burnout Inventory (MBI) is an instrument commonly used for the evaluation of burnout syndrome. The version of the MBI-Human Survey (MBI-HSS) was applied to Peruvian nurses to explore the prevalence of this syndrome without previously considering possible evidence of validity to accredit its use. The purpose of this research is to evaluate the internal structure and reliability of the MBI-HSS in Peruvian nurses.\nMethods\nThe study was prepared through secondary data analysis based on the information collected from 2809 nurses in Peru obtained from the National Survey of Satisfaction of Health Users (ENSUSALUD) applied in 2014. An exploratory and confirmatory factor analysis was prepared; reliability was estimated with Cronbach alpha and Omega.\nResults\nThe analyses indicated the presence of three factors, but with a reduction of 7 items; reliability was acceptable with the Omega coefficient.\nConclusion\nThe results question the validity of the original version of the MBI-HSS for its application in Peruvian nurses, therefore, its diagnostic utility should be viewed with caution. As an alternative, it is advisable to prioritise the 15-item version and to continue with validation studies.\nResumen\nObjetivo\nEl Maslach Burnout Inventory (MBI) es un instrumento de uso habitual para la evaluación del síndrome de burnout. La versión del MBI-Human Survey (MBI-HSS) fue aplicado en enfermeros peruanos para explorar la prevalencia de este síndrome sin considerar previamente posibles evidencias de validez para acreditar su uso. El propósito de la presente investigación es evaluar la estructura interna y la confiabilidad del MBI-HSS en enfermeros peruanos.\nMétodo\nEl estudio se elaboró mediante análisis secundario de datos a partir de la información recogida a 2809 enfermeros del Perú obtenidos de la Encuesta Nacional de Satisfacción de Usuarios en Salud (ENSUSALUD) aplicado el año 2014. Se elaboró un análisis factorial exploratorio y confirmatorio; la confiabilidad fue estimada con el alfa de Cronbach y Omega.\nResultados\nLos análisis indicaron la presencia de tres factores, pero con una reducción de 7 ítems; la confiabilidad fue aceptable con el coeficiente Omega.\nConclusiones\nLos resultados cuestionan la validez de la versión original del MBI-HSS para su aplicación en las enfermeras peruanas, por tanto, se requiere tomar con cautela su utilidad diagnóstica. Como alternativa, es recomendable priorizar la versión de 15 ítems y continuar con los estudios de validación.&quot;,&quot;issue&quot;:&quot;5&quot;,&quot;volume&quot;:&quot;30&quot;,&quot;container-title-short&quot;:&quot;&quot;},&quot;isTemporary&quot;:false}]},{&quot;citationID&quot;:&quot;MENDELEY_CITATION_47395f55-7da0-4ec8-8003-c9b1c2a21608&quot;,&quot;properties&quot;:{&quot;noteIndex&quot;:0},&quot;isEdited&quot;:false,&quot;manualOverride&quot;:{&quot;isManuallyOverridden&quot;:false,&quot;citeprocText&quot;:&quot;(Cook &amp;#38; Beckman, 2006)&quot;,&quot;manualOverrideText&quot;:&quot;&quot;},&quot;citationTag&quot;:&quot;MENDELEY_CITATION_v3_eyJjaXRhdGlvbklEIjoiTUVOREVMRVlfQ0lUQVRJT05fNDczOTVmNTUtN2RhMC00ZWM4LTgwMDMtYzliMWMyYTIxNjA4IiwicHJvcGVydGllcyI6eyJub3RlSW5kZXgiOjB9LCJpc0VkaXRlZCI6ZmFsc2UsIm1hbnVhbE92ZXJyaWRlIjp7ImlzTWFudWFsbHlPdmVycmlkZGVuIjpmYWxzZSwiY2l0ZXByb2NUZXh0IjoiKENvb2sgJiMzODsgQmVja21hbiwgMjAwNikiLCJtYW51YWxPdmVycmlkZVRleHQiOiIifSwiY2l0YXRpb25JdGVtcyI6W3siaWQiOiJlM2JiNzg2Ni00M2JhLTM0MzMtODUxOC1hMTA2YjRhNWNhZDgiLCJpdGVtRGF0YSI6eyJ0eXBlIjoiYXJ0aWNsZS1qb3VybmFsIiwiaWQiOiJlM2JiNzg2Ni00M2JhLTM0MzMtODUxOC1hMTA2YjRhNWNhZDgiLCJ0aXRsZSI6IkN1cnJlbnQgQ29uY2VwdHMgaW4gVmFsaWRpdHkgYW5kIFJlbGlhYmlsaXR5IGZvciBQc3ljaG9tZXRyaWMgSW5zdHJ1bWVudHM6IFRoZW9yeSBhbmQgQXBwbGljYXRpb24iLCJhdXRob3IiOlt7ImZhbWlseSI6IkNvb2siLCJnaXZlbiI6IkRhdmlkIEEiLCJwYXJzZS1uYW1lcyI6ZmFsc2UsImRyb3BwaW5nLXBhcnRpY2xlIjoiIiwibm9uLWRyb3BwaW5nLXBhcnRpY2xlIjoiIn0seyJmYW1pbHkiOiJCZWNrbWFuIiwiZ2l2ZW4iOiJUaG9tYXMgSiIsInBhcnNlLW5hbWVzIjpmYWxzZSwiZHJvcHBpbmctcGFydGljbGUiOiIiLCJub24tZHJvcHBpbmctcGFydGljbGUiOiIifV0sImNvbnRhaW5lci10aXRsZSI6IlRoZSBBbWVyaWNhbiBKb3VybmFsIG9mIE1lZGljaW5lIiwiY29udGFpbmVyLXRpdGxlLXNob3J0IjoiQW0gSiBNZWQiLCJET0kiOiJodHRwczovL2RvaS5vcmcvMTAuMTAxNi9qLmFtam1lZC4yMDA1LjEwLjAzNiIsIklTU04iOiIwMDAyLTkzNDMiLCJVUkwiOiJodHRwczovL3d3dy5zY2llbmNlZGlyZWN0LmNvbS9zY2llbmNlL2FydGljbGUvcGlpL1MwMDAyOTM0MzA1MDEwMzc1IiwiaXNzdWVkIjp7ImRhdGUtcGFydHMiOltbMjAwNl1dfSwicGFnZSI6IjE2Ni5lNy0xNjYuZTE2IiwiYWJzdHJhY3QiOiJWYWxpZGl0eSBhbmQgcmVsaWFiaWxpdHkgcmVsYXRlIHRvIHRoZSBpbnRlcnByZXRhdGlvbiBvZiBzY29yZXMgZnJvbSBwc3ljaG9tZXRyaWMgaW5zdHJ1bWVudHMgKGVnLCBzeW1wdG9tIHNjYWxlcywgcXVlc3Rpb25uYWlyZXMsIGVkdWNhdGlvbiB0ZXN0cywgYW5kIG9ic2VydmVyIHJhdGluZ3MpIHVzZWQgaW4gY2xpbmljYWwgcHJhY3RpY2UsIHJlc2VhcmNoLCBlZHVjYXRpb24sIGFuZCBhZG1pbmlzdHJhdGlvbi4gRW1lcmdpbmcgcGFyYWRpZ21zIHJlcGxhY2UgcHJpb3IgZGlzdGluY3Rpb25zIG9mIGZhY2UsIGNvbnRlbnQsIGFuZCBjcml0ZXJpb24gdmFsaWRpdHkgd2l0aCB0aGUgdW5pdGFyeSBjb25jZXB0IOKAnGNvbnN0cnVjdCB2YWxpZGl0eSzigJ0gdGhlIGRlZ3JlZSB0byB3aGljaCBhIHNjb3JlIGNhbiBiZSBpbnRlcnByZXRlZCBhcyByZXByZXNlbnRpbmcgdGhlIGludGVuZGVkIHVuZGVybHlpbmcgY29uc3RydWN0LiBFdmlkZW5jZSB0byBzdXBwb3J0IHRoZSB2YWxpZGl0eSBhcmd1bWVudCBpcyBjb2xsZWN0ZWQgZnJvbSA1IHNvdXJjZXM6IOKAokNvbnRlbnQ6IGRvIGluc3RydW1lbnQgaXRlbXMgY29tcGxldGVseSByZXByZXNlbnQgdGhlIGNvbnN0cnVjdD/igKJSZXNwb25zZSBwcm9jZXNzOiB0aGUgcmVsYXRpb25zaGlwIGJldHdlZW4gdGhlIGludGVuZGVkIGNvbnN0cnVjdCBhbmQgdGhlIHRob3VnaHQgcHJvY2Vzc2VzIG9mIHN1YmplY3RzIG9yIG9ic2VydmVyc+KAokludGVybmFsIHN0cnVjdHVyZTogYWNjZXB0YWJsZSByZWxpYWJpbGl0eSBhbmQgZmFjdG9yIHN0cnVjdHVyZeKAolJlbGF0aW9ucyB0byBvdGhlciB2YXJpYWJsZXM6IGNvcnJlbGF0aW9uIHdpdGggc2NvcmVzIGZyb20gYW5vdGhlciBpbnN0cnVtZW50IGFzc2Vzc2luZyB0aGUgc2FtZSBjb25zdHJ1Y3TigKJDb25zZXF1ZW5jZXM6IGRvIHNjb3JlcyByZWFsbHkgbWFrZSBhIGRpZmZlcmVuY2U/IEV2aWRlbmNlIHNob3VsZCBiZSBzb3VnaHQgZnJvbSBhIHZhcmlldHkgb2Ygc291cmNlcyB0byBzdXBwb3J0IGEgZ2l2ZW4gaW50ZXJwcmV0YXRpb24uIFJlbGlhYmxlIHNjb3JlcyBhcmUgbmVjZXNzYXJ5LCBidXQgbm90IHN1ZmZpY2llbnQsIGZvciB2YWxpZCBpbnRlcnByZXRhdGlvbi4gSW5jcmVhc2VkIGF0dGVudGlvbiB0byB0aGUgc3lzdGVtYXRpYyBjb2xsZWN0aW9uIG9mIHZhbGlkaXR5IGV2aWRlbmNlIGZvciBzY29yZXMgZnJvbSBwc3ljaG9tZXRyaWMgaW5zdHJ1bWVudHMgd2lsbCBpbXByb3ZlIGFzc2Vzc21lbnRzIGluIHJlc2VhcmNoLCBwYXRpZW50IGNhcmUsIGFuZCBlZHVjYXRpb24uIiwiaXNzdWUiOiIyIiwidm9sdW1lIjoiMTE5In0sImlzVGVtcG9yYXJ5IjpmYWxzZX1dfQ==&quot;,&quot;citationItems&quot;:[{&quot;id&quot;:&quot;e3bb7866-43ba-3433-8518-a106b4a5cad8&quot;,&quot;itemData&quot;:{&quot;type&quot;:&quot;article-journal&quot;,&quot;id&quot;:&quot;e3bb7866-43ba-3433-8518-a106b4a5cad8&quot;,&quot;title&quot;:&quot;Current Concepts in Validity and Reliability for Psychometric Instruments: Theory and Application&quot;,&quot;author&quot;:[{&quot;family&quot;:&quot;Cook&quot;,&quot;given&quot;:&quot;David A&quot;,&quot;parse-names&quot;:false,&quot;dropping-particle&quot;:&quot;&quot;,&quot;non-dropping-particle&quot;:&quot;&quot;},{&quot;family&quot;:&quot;Beckman&quot;,&quot;given&quot;:&quot;Thomas J&quot;,&quot;parse-names&quot;:false,&quot;dropping-particle&quot;:&quot;&quot;,&quot;non-dropping-particle&quot;:&quot;&quot;}],&quot;container-title&quot;:&quot;The American Journal of Medicine&quot;,&quot;container-title-short&quot;:&quot;Am J Med&quot;,&quot;DOI&quot;:&quot;https://doi.org/10.1016/j.amjmed.2005.10.036&quot;,&quot;ISSN&quot;:&quot;0002-9343&quot;,&quot;URL&quot;:&quot;https://www.sciencedirect.com/science/article/pii/S0002934305010375&quot;,&quot;issued&quot;:{&quot;date-parts&quot;:[[2006]]},&quot;page&quot;:&quot;166.e7-166.e16&quot;,&quot;abstract&quot;:&quot;Validity and reliability relate to the interpretation of scores from psychometric instruments (eg, symptom scales, questionnaires, education tests, and observer ratings) used in clinical practice, research, education, and administration. Emerging paradigms replace prior distinctions of face, content, and criterion validity with the unitary concept “construct validity,” the degree to which a score can be interpreted as representing the intended underlying construct. Evidence to support the validity argument is collected from 5 sources: •Content: do instrument items completely represent the construct?•Response process: the relationship between the intended construct and the thought processes of subjects or observers•Internal structure: acceptable reliability and factor structure•Relations to other variables: correlation with scores from another instrument assessing the same construct•Consequences: do scores really make a difference? Evidence should be sought from a variety of sources to support a given interpretation. Reliable scores are necessary, but not sufficient, for valid interpretation. Increased attention to the systematic collection of validity evidence for scores from psychometric instruments will improve assessments in research, patient care, and education.&quot;,&quot;issue&quot;:&quot;2&quot;,&quot;volume&quot;:&quot;119&quot;},&quot;isTemporary&quot;:false}]},{&quot;citationID&quot;:&quot;MENDELEY_CITATION_23b29e56-c2e7-490b-935a-a76ff0c452bd&quot;,&quot;properties&quot;:{&quot;noteIndex&quot;:0},&quot;isEdited&quot;:false,&quot;manualOverride&quot;:{&quot;isManuallyOverridden&quot;:false,&quot;citeprocText&quot;:&quot;(Henseler et al., 2015; Moral, 2019)&quot;,&quot;manualOverrideText&quot;:&quot;&quot;},&quot;citationTag&quot;:&quot;MENDELEY_CITATION_v3_eyJjaXRhdGlvbklEIjoiTUVOREVMRVlfQ0lUQVRJT05fMjNiMjllNTYtYzJlNy00OTBiLTkzNWEtYTc2ZmYwYzQ1MmJkIiwicHJvcGVydGllcyI6eyJub3RlSW5kZXgiOjB9LCJpc0VkaXRlZCI6ZmFsc2UsIm1hbnVhbE92ZXJyaWRlIjp7ImlzTWFudWFsbHlPdmVycmlkZGVuIjpmYWxzZSwiY2l0ZXByb2NUZXh0IjoiKEhlbnNlbGVyIGV0IGFsLiwgMjAxNTsgTW9yYWwsIDIwMTkpIiwibWFudWFsT3ZlcnJpZGVUZXh0IjoiIn0sImNpdGF0aW9uSXRlbXMiOlt7ImlkIjoiNmUxNGEzMzUtNjkyYS0zMWQ3LWE3NjUtZDI3YzcyOWIyODRmIiwiaXRlbURhdGEiOnsidHlwZSI6ImFydGljbGUtam91cm5hbCIsImlkIjoiNmUxNGEzMzUtNjkyYS0zMWQ3LWE3NjUtZDI3YzcyOWIyODRmIiwidGl0bGUiOiJSZXZpc2nDs24gZGUgbG9zIGNyaXRlcmlvcyBwYXJhIHZhbGlkZXogY29udmVyZ2VudGUgZXN0aW1hZGEgYSB0cmF2w6lzIGRlIGxhIFZhcmlhbnphIE1lZGlhIEV4dHJhw61kYSIsImF1dGhvciI6W3siZmFtaWx5IjoiTW9yYWwiLCJnaXZlbiI6Ikpvc8OpIiwicGFyc2UtbmFtZXMiOmZhbHNlLCJkcm9wcGluZy1wYXJ0aWNsZSI6IiIsIm5vbi1kcm9wcGluZy1wYXJ0aWNsZSI6IiJ9XSwiY29udGFpbmVyLXRpdGxlIjoiUHN5Y2hvbG9naWEiLCJET0kiOiIxMC4yMTUwMC8xOTAwMjM4Ni40MTE5IiwiSVNTTiI6IjE5MDAtMjM4NiIsImlzc3VlZCI6eyJkYXRlLXBhcnRzIjpbWzIwMTksMTEsMjBdXX0sInBhZ2UiOiIyNS00MSIsImFic3RyYWN0IjoiRW4gZWwgY29udGV4dG8gZGVsIG1vZGVsYW1pZW50byBkZSBlY3VhY2lvbmVzIGVzdHJ1Y3R1cmFsZXMgc2UgbWFuZWphbiBsb3MgY29uY2VwdG9zIGRlIHZhbGlkZXogY29udmVyZ2VudGUgeSBjb25maWFiaWxpZGFkIGNvbXB1ZXN0YSBhcGxpY2Fkb3MgYSBsb3MgbW9kZWxvcyBkZSBtZWRpZGEgY29uIMOtdGVtcyBjb25nZW7DqXJpY29zLiBFc3RlIGVzdHVkaW8gbWV0b2RvbMOzZ2ljbyB0aWVuZSBjb21vIG9iamV0aXZvIHJldmlzYXIgbG9zIHB1bnRvcyBkZSBjb3J0ZSBlc3RpcHVsYWRvcyBwYXJhIGxhIFZhcmlhbnphIE1lZGlhIEV4dHJhw61kYSAoVk1FKSBjdWFuZG8gc2UgdXNhIHBhcmEgZXN0YWJsZWNlciBsYSB2YWxpZGV6IGNvbnZlcmdlbnRlIGRlIHVuIG1vZGVsbyBkZSBtZWRpZGEuIFBvciB1bmEgcGFydGUsIHNlIGNvbnNpZGVyw7MgbGEgZ3JhbiBzZW1lamFuemEgZW50cmUgbG9zIGNvbmNlcHRvcyBkZSB2YWxpZGV6IGNvbnZlcmdlbnRlIHkgY29uZmlhYmlsaWRhZCBwb3IgY29uc2lzdGVuY2lhIGludGVybmEsIGFsIHVzYXJzZSBsb3MgcGVzb3MgZGUgbWVkaWRhIGVzdGFuZGFyaXphZG9zIHBhcmEgc3UgZXN0aW1hY2nDs24uIFBvciBvdHJhIHBhcnRlLCBzZSBhbmFsaXrDsyBsYSByZWxhY2nDs24gZW50cmUgZWwgbsO6bWVybyBkZSDDrXRlbXMgZGVsIGZhY3RvciwgbGEgVk1FIHkgbG9zIGNvZWZpY2llbnRlcyBvbWVnYSB5IEguIEEgZWZlY3RvcyBkZSBzaW1wbGlmaWNhY2nDs24sIHNlIG1hbmVqw7MgdW4gcGVzbyBkZSBtZWRpZGEgaG9tb2fDqW5lbyBlbiBsYXMgZGVtb3N0cmFjaW9uZXMuIFNlIG9ic2VydsOzIHVuIGVmZWN0byBtdXkgZ3JhbmRlIGRlbCBuw7ptZXJvIGRlIMOtdGVtcywgcHJvdm9jYW5kbyB1biBkZXRlcmlvcm8gZW4gbGEgVk1FLCBhdW4gbWFudGVuaWVuZG8gY29uc3RhbnRlIGVsIG1pc21vIG5pdmVsIGRlIGNvbmZpYWJpbGlkYWQgKGNvZWZpY2llbnRlcyBvbWVnYSB5IEgpLCB5IG3DoXMgYWN1c2FkbyBhIG1heW9yIG5pdmVsIGRlIGNvbmZpYWJpbGlkYWQuIFNlIGNvbmNsdXllIHF1ZSB2YWxvcmVzIGRlIFZNRSA8IC41MCBwdWVkZW4gcmVmbGVqYXIgbml2ZWxlcyBhY2VwdGFibGVzIGRlIHZhbGlkZXogY29udmVyZ2VudGUsIGRlcGVuZGllbmRvIGRlbCBuw7ptZXJvIGRlIMOtdGVtcywgc2kgaW5jbHV5ZW4gY29tbyBjcml0ZXJpb3MgY29tcGxlbWVudGFyaW9zOiBwZXNvcyBkZSBtZWRpZGEgZXN0YW5kYXJpemFkb3Mg4omlIC41MCB5IGNvZWZpY2llbnRlcyBvbWVnYSB5IEgg4omlIC43MC4iLCJwdWJsaXNoZXIiOiJVbml2ZXJzaWRhZCBkZSBTYW4gQnVlbmF2ZW50dXJhIiwiaXNzdWUiOiIyIiwidm9sdW1lIjoiMTMiLCJjb250YWluZXItdGl0bGUtc2hvcnQiOiIifSwiaXNUZW1wb3JhcnkiOmZhbHNlfSx7ImlkIjoiMWZiOWFkY2QtMTgxMC0zMDBlLWFjZjUtYTdlMDgwNTY4NDE1IiwiaXRlbURhdGEiOnsidHlwZSI6ImFydGljbGUtam91cm5hbCIsImlkIjoiMWZiOWFkY2QtMTgxMC0zMDBlLWFjZjUtYTdlMDgwNTY4NDE1IiwidGl0bGUiOiJBIG5ldyBjcml0ZXJpb24gZm9yIGFzc2Vzc2luZyBkaXNjcmltaW5hbnQgdmFsaWRpdHkgaW4gdmFyaWFuY2UtYmFzZWQgc3RydWN0dXJhbCBlcXVhdGlvbiBtb2RlbGluZyIsImF1dGhvciI6W3siZmFtaWx5IjoiSGVuc2VsZXIiLCJnaXZlbiI6IkrDtnJnIiwicGFyc2UtbmFtZXMiOmZhbHNlLCJkcm9wcGluZy1wYXJ0aWNsZSI6IiIsIm5vbi1kcm9wcGluZy1wYXJ0aWNsZSI6IiJ9LHsiZmFtaWx5IjoiUmluZ2xlIiwiZ2l2ZW4iOiJDaHJpc3RpYW4gTSIsInBhcnNlLW5hbWVzIjpmYWxzZSwiZHJvcHBpbmctcGFydGljbGUiOiIiLCJub24tZHJvcHBpbmctcGFydGljbGUiOiIifSx7ImZhbWlseSI6IlNhcnN0ZWR0IiwiZ2l2ZW4iOiJNYXJrbyIsInBhcnNlLW5hbWVzIjpmYWxzZSwiZHJvcHBpbmctcGFydGljbGUiOiIiLCJub24tZHJvcHBpbmctcGFydGljbGUiOiIifV0sImNvbnRhaW5lci10aXRsZSI6IkpvdXJuYWwgb2YgdGhlIEFjYWRlbXkgb2YgTWFya2V0aW5nIFNjaWVuY2UiLCJjb250YWluZXItdGl0bGUtc2hvcnQiOiJKIEFjYWQgTWFyayBTY2kiLCJET0kiOiIxMC4xMDA3L3MxMTc0Ny0wMTQtMDQwMy04IiwiSVNTTiI6IjE1NTItNzgyNCIsIlVSTCI6Imh0dHBzOi8vZG9pLm9yZy8xMC4xMDA3L3MxMTc0Ny0wMTQtMDQwMy04IiwiaXNzdWVkIjp7ImRhdGUtcGFydHMiOltbMjAxNV1dfSwicGFnZSI6IjExNS0xMzUiLCJhYnN0cmFjdCI6IkRpc2NyaW1pbmFudCB2YWxpZGl0eSBhc3Nlc3NtZW50IGhhcyBiZWNvbWUgYSBnZW5lcmFsbHkgYWNjZXB0ZWQgcHJlcmVxdWlzaXRlIGZvciBhbmFseXppbmcgcmVsYXRpb25zaGlwcyBiZXR3ZWVuIGxhdGVudCB2YXJpYWJsZXMuIEZvciB2YXJpYW5jZS1iYXNlZCBzdHJ1Y3R1cmFsIGVxdWF0aW9uIG1vZGVsaW5nLCBzdWNoIGFzIHBhcnRpYWwgbGVhc3Qgc3F1YXJlcywgdGhlIEZvcm5lbGwtTGFyY2tlciBjcml0ZXJpb24gYW5kIHRoZSBleGFtaW5hdGlvbiBvZiBjcm9zcy1sb2FkaW5ncyBhcmUgdGhlIGRvbWluYW50IGFwcHJvYWNoZXMgZm9yIGV2YWx1YXRpbmcgZGlzY3JpbWluYW50IHZhbGlkaXR5LiBCeSBtZWFucyBvZiBhIHNpbXVsYXRpb24gc3R1ZHksIHdlIHNob3cgdGhhdCB0aGVzZSBhcHByb2FjaGVzIGRvIG5vdCByZWxpYWJseSBkZXRlY3QgdGhlIGxhY2sgb2YgZGlzY3JpbWluYW50IHZhbGlkaXR5IGluIGNvbW1vbiByZXNlYXJjaCBzaXR1YXRpb25zLiBXZSB0aGVyZWZvcmUgcHJvcG9zZSBhbiBhbHRlcm5hdGl2ZSBhcHByb2FjaCwgYmFzZWQgb24gdGhlIG11bHRpdHJhaXQtbXVsdGltZXRob2QgbWF0cml4LCB0byBhc3Nlc3MgZGlzY3JpbWluYW50IHZhbGlkaXR5OiB0aGUgaGV0ZXJvdHJhaXQtbW9ub3RyYWl0IHJhdGlvIG9mIGNvcnJlbGF0aW9ucy4gV2UgZGVtb25zdHJhdGUgaXRzIHN1cGVyaW9yIHBlcmZvcm1hbmNlIGJ5IG1lYW5zIG9mIGEgTW9udGUgQ2FybG8gc2ltdWxhdGlvbiBzdHVkeSwgaW4gd2hpY2ggd2UgY29tcGFyZSB0aGUgbmV3IGFwcHJvYWNoIHRvIHRoZSBGb3JuZWxsLUxhcmNrZXIgY3JpdGVyaW9uIGFuZCB0aGUgYXNzZXNzbWVudCBvZiAocGFydGlhbCkgY3Jvc3MtbG9hZGluZ3MuIEZpbmFsbHksIHdlIHByb3ZpZGUgZ3VpZGVsaW5lcyBvbiBob3cgdG8gaGFuZGxlIGRpc2NyaW1pbmFudCB2YWxpZGl0eSBpc3N1ZXMgaW4gdmFyaWFuY2UtYmFzZWQgc3RydWN0dXJhbCBlcXVhdGlvbiBtb2RlbGluZy4iLCJpc3N1ZSI6IjEiLCJ2b2x1bWUiOiI0MyJ9LCJpc1RlbXBvcmFyeSI6ZmFsc2V9XX0=&quot;,&quot;citationItems&quot;:[{&quot;id&quot;:&quot;6e14a335-692a-31d7-a765-d27c729b284f&quot;,&quot;itemData&quot;:{&quot;type&quot;:&quot;article-journal&quot;,&quot;id&quot;:&quot;6e14a335-692a-31d7-a765-d27c729b284f&quot;,&quot;title&quot;:&quot;Revisión de los criterios para validez convergente estimada a través de la Varianza Media Extraída&quot;,&quot;author&quot;:[{&quot;family&quot;:&quot;Moral&quot;,&quot;given&quot;:&quot;José&quot;,&quot;parse-names&quot;:false,&quot;dropping-particle&quot;:&quot;&quot;,&quot;non-dropping-particle&quot;:&quot;&quot;}],&quot;container-title&quot;:&quot;Psychologia&quot;,&quot;DOI&quot;:&quot;10.21500/19002386.4119&quot;,&quot;ISSN&quot;:&quot;1900-2386&quot;,&quot;issued&quot;:{&quot;date-parts&quot;:[[2019,11,20]]},&quot;page&quot;:&quot;25-41&quot;,&quot;abstract&quot;:&quot;En el contexto del modelamiento de ecuaciones estructurales se manejan los conceptos de validez convergente y confiabilidad compuesta aplicados a los modelos de medida con ítems congenéricos. Este estudio metodológico tiene como objetivo revisar los puntos de corte estipulados para la Varianza Media Extraída (VME) cuando se usa para establecer la validez convergente de un modelo de medida. Por una parte, se consideró la gran semejanza entre los conceptos de validez convergente y confiabilidad por consistencia interna, al usarse los pesos de medida estandarizados para su estimación. Por otra parte, se analizó la relación entre el número de ítems del factor, la VME y los coeficientes omega y H. A efectos de simplificación, se manejó un peso de medida homogéneo en las demostraciones. Se observó un efecto muy grande del número de ítems, provocando un deterioro en la VME, aun manteniendo constante el mismo nivel de confiabilidad (coeficientes omega y H), y más acusado a mayor nivel de confiabilidad. Se concluye que valores de VME &lt; .50 pueden reflejar niveles aceptables de validez convergente, dependiendo del número de ítems, si incluyen como criterios complementarios: pesos de medida estandarizados ≥ .50 y coeficientes omega y H ≥ .70.&quot;,&quot;publisher&quot;:&quot;Universidad de San Buenaventura&quot;,&quot;issue&quot;:&quot;2&quot;,&quot;volume&quot;:&quot;13&quot;,&quot;container-title-short&quot;:&quot;&quot;},&quot;isTemporary&quot;:false},{&quot;id&quot;:&quot;1fb9adcd-1810-300e-acf5-a7e080568415&quot;,&quot;itemData&quot;:{&quot;type&quot;:&quot;article-journal&quot;,&quot;id&quot;:&quot;1fb9adcd-1810-300e-acf5-a7e080568415&quot;,&quot;title&quot;:&quot;A new criterion for assessing discriminant validity in variance-based structural equation modeling&quot;,&quot;author&quot;:[{&quot;family&quot;:&quot;Henseler&quot;,&quot;given&quot;:&quot;Jörg&quot;,&quot;parse-names&quot;:false,&quot;dropping-particle&quot;:&quot;&quot;,&quot;non-dropping-particle&quot;:&quot;&quot;},{&quot;family&quot;:&quot;Ringle&quot;,&quot;given&quot;:&quot;Christian M&quot;,&quot;parse-names&quot;:false,&quot;dropping-particle&quot;:&quot;&quot;,&quot;non-dropping-particle&quot;:&quot;&quot;},{&quot;family&quot;:&quot;Sarstedt&quot;,&quot;given&quot;:&quot;Marko&quot;,&quot;parse-names&quot;:false,&quot;dropping-particle&quot;:&quot;&quot;,&quot;non-dropping-particle&quot;:&quot;&quot;}],&quot;container-title&quot;:&quot;Journal of the Academy of Marketing Science&quot;,&quot;container-title-short&quot;:&quot;J Acad Mark Sci&quot;,&quot;DOI&quot;:&quot;10.1007/s11747-014-0403-8&quot;,&quot;ISSN&quot;:&quot;1552-7824&quot;,&quot;URL&quot;:&quot;https://doi.org/10.1007/s11747-014-0403-8&quot;,&quot;issued&quot;:{&quot;date-parts&quot;:[[2015]]},&quot;page&quot;:&quot;115-135&quot;,&quot;abstract&quot;:&quot;Discriminant validity assessment has become a generally accepted prerequisite for analyzing relationships between latent variables. For variance-based structural equation modeling, such as partial least squares, the Fornell-Larcker criterion and the examination of cross-loadings are the dominant approaches for evaluating discriminant validity. By means of a simulation study, we show that these approaches do not reliably detect the lack of discriminant validity in common research situations. We therefore propose an alternative approach, based on the multitrait-multimethod matrix, to assess discriminant validity: the heterotrait-monotrait ratio of correlations. We demonstrate its superior performance by means of a Monte Carlo simulation study, in which we compare the new approach to the Fornell-Larcker criterion and the assessment of (partial) cross-loadings. Finally, we provide guidelines on how to handle discriminant validity issues in variance-based structural equation modeling.&quot;,&quot;issue&quot;:&quot;1&quot;,&quot;volume&quot;:&quot;43&quot;},&quot;isTemporary&quot;:false}]}]"/>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54D663-D9E3-44D4-977B-45D5021362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6326</Words>
  <Characters>34796</Characters>
  <Application>Microsoft Office Word</Application>
  <DocSecurity>0</DocSecurity>
  <Lines>289</Lines>
  <Paragraphs>82</Paragraphs>
  <ScaleCrop>false</ScaleCrop>
  <Company/>
  <LinksUpToDate>false</LinksUpToDate>
  <CharactersWithSpaces>41040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2023-06-16T19:02:00Z</dcterms:created>
  <dcterms:modified xsi:type="dcterms:W3CDTF">2023-06-16T19:02:00Z</dcterms:modified>
</cp:coreProperties>
</file>