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0678E" w14:textId="02CC57C7" w:rsidR="003556FA" w:rsidRDefault="001D21E9" w:rsidP="00344B4E">
      <w:pPr>
        <w:jc w:val="center"/>
        <w:rPr>
          <w:rFonts w:ascii="Times New Roman" w:hAnsi="Times New Roman" w:cs="Times New Roman"/>
          <w:b/>
          <w:bCs/>
          <w:sz w:val="24"/>
          <w:szCs w:val="32"/>
        </w:rPr>
      </w:pPr>
      <w:r>
        <w:rPr>
          <w:rFonts w:ascii="Times New Roman" w:hAnsi="Times New Roman" w:cs="Times New Roman"/>
          <w:b/>
          <w:bCs/>
          <w:sz w:val="24"/>
          <w:szCs w:val="32"/>
        </w:rPr>
        <w:t>ADAT</w:t>
      </w:r>
      <w:r w:rsidR="00B829C6">
        <w:rPr>
          <w:rFonts w:ascii="Times New Roman" w:hAnsi="Times New Roman" w:cs="Times New Roman"/>
          <w:b/>
          <w:bCs/>
          <w:sz w:val="24"/>
          <w:szCs w:val="32"/>
        </w:rPr>
        <w:t xml:space="preserve"> DAN ATURAN YANG SANGAT ERAT DALAM SUKU BADUY</w:t>
      </w:r>
    </w:p>
    <w:p w14:paraId="425C07DA" w14:textId="77777777" w:rsidR="00B829C6" w:rsidRDefault="00B829C6" w:rsidP="00344B4E">
      <w:pPr>
        <w:jc w:val="center"/>
        <w:rPr>
          <w:rFonts w:ascii="Times New Roman" w:hAnsi="Times New Roman" w:cs="Times New Roman"/>
          <w:b/>
          <w:bCs/>
          <w:sz w:val="24"/>
          <w:szCs w:val="32"/>
        </w:rPr>
      </w:pPr>
    </w:p>
    <w:p w14:paraId="152BA7A0" w14:textId="77777777" w:rsidR="00344B4E" w:rsidRDefault="00344B4E" w:rsidP="00344B4E">
      <w:pPr>
        <w:jc w:val="center"/>
        <w:rPr>
          <w:rFonts w:ascii="Times New Roman" w:hAnsi="Times New Roman" w:cs="Times New Roman"/>
          <w:b/>
          <w:bCs/>
          <w:sz w:val="24"/>
          <w:szCs w:val="32"/>
        </w:rPr>
      </w:pPr>
    </w:p>
    <w:p w14:paraId="26DBA5F0" w14:textId="7C287B87" w:rsidR="00344B4E" w:rsidRDefault="00344B4E" w:rsidP="00344B4E">
      <w:pPr>
        <w:jc w:val="center"/>
        <w:rPr>
          <w:rFonts w:ascii="Times New Roman" w:hAnsi="Times New Roman" w:cs="Times New Roman"/>
          <w:b/>
          <w:bCs/>
          <w:sz w:val="24"/>
          <w:szCs w:val="32"/>
        </w:rPr>
      </w:pPr>
      <w:r>
        <w:rPr>
          <w:b/>
          <w:bCs/>
          <w:noProof/>
          <w:szCs w:val="32"/>
        </w:rPr>
        <w:drawing>
          <wp:inline distT="0" distB="0" distL="0" distR="0" wp14:anchorId="1E282980" wp14:editId="5C254BDC">
            <wp:extent cx="3326524" cy="2837035"/>
            <wp:effectExtent l="0" t="0" r="0" b="0"/>
            <wp:docPr id="1418572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51807" cy="2858598"/>
                    </a:xfrm>
                    <a:prstGeom prst="rect">
                      <a:avLst/>
                    </a:prstGeom>
                    <a:noFill/>
                    <a:ln>
                      <a:noFill/>
                    </a:ln>
                  </pic:spPr>
                </pic:pic>
              </a:graphicData>
            </a:graphic>
          </wp:inline>
        </w:drawing>
      </w:r>
    </w:p>
    <w:p w14:paraId="2B78A511" w14:textId="77777777" w:rsidR="00344B4E" w:rsidRDefault="00344B4E" w:rsidP="00344B4E">
      <w:pPr>
        <w:jc w:val="center"/>
        <w:rPr>
          <w:rFonts w:ascii="Times New Roman" w:hAnsi="Times New Roman" w:cs="Times New Roman"/>
          <w:b/>
          <w:bCs/>
          <w:sz w:val="24"/>
          <w:szCs w:val="32"/>
        </w:rPr>
      </w:pPr>
    </w:p>
    <w:p w14:paraId="033C4545" w14:textId="77777777" w:rsidR="00344B4E" w:rsidRDefault="00344B4E" w:rsidP="00344B4E">
      <w:pPr>
        <w:jc w:val="center"/>
        <w:rPr>
          <w:rFonts w:ascii="Times New Roman" w:hAnsi="Times New Roman" w:cs="Times New Roman"/>
          <w:b/>
          <w:bCs/>
          <w:sz w:val="24"/>
          <w:szCs w:val="32"/>
        </w:rPr>
      </w:pPr>
    </w:p>
    <w:p w14:paraId="5832BFF1" w14:textId="2DFA5479" w:rsidR="00344B4E" w:rsidRDefault="00344B4E" w:rsidP="00344B4E">
      <w:pPr>
        <w:jc w:val="center"/>
        <w:rPr>
          <w:rFonts w:ascii="Times New Roman" w:hAnsi="Times New Roman" w:cs="Times New Roman"/>
          <w:b/>
          <w:bCs/>
          <w:sz w:val="24"/>
          <w:szCs w:val="32"/>
        </w:rPr>
      </w:pPr>
      <w:r>
        <w:rPr>
          <w:rFonts w:ascii="Times New Roman" w:hAnsi="Times New Roman" w:cs="Times New Roman"/>
          <w:b/>
          <w:bCs/>
          <w:sz w:val="24"/>
          <w:szCs w:val="32"/>
        </w:rPr>
        <w:t>DISUSUN OLEH :</w:t>
      </w:r>
    </w:p>
    <w:p w14:paraId="317270E2" w14:textId="32F918C9" w:rsidR="00344B4E" w:rsidRDefault="00344B4E" w:rsidP="00344B4E">
      <w:pPr>
        <w:jc w:val="center"/>
        <w:rPr>
          <w:rFonts w:ascii="Times New Roman" w:hAnsi="Times New Roman" w:cs="Times New Roman"/>
          <w:b/>
          <w:bCs/>
          <w:sz w:val="24"/>
          <w:szCs w:val="32"/>
        </w:rPr>
      </w:pPr>
      <w:r>
        <w:rPr>
          <w:rFonts w:ascii="Times New Roman" w:hAnsi="Times New Roman" w:cs="Times New Roman"/>
          <w:b/>
          <w:bCs/>
          <w:sz w:val="24"/>
          <w:szCs w:val="32"/>
        </w:rPr>
        <w:t>YESICA APRIANA MANALU (220905035)</w:t>
      </w:r>
    </w:p>
    <w:p w14:paraId="60316CD6" w14:textId="77777777" w:rsidR="00344B4E" w:rsidRDefault="00344B4E" w:rsidP="00344B4E">
      <w:pPr>
        <w:jc w:val="center"/>
        <w:rPr>
          <w:rFonts w:ascii="Times New Roman" w:hAnsi="Times New Roman" w:cs="Times New Roman"/>
          <w:b/>
          <w:bCs/>
          <w:sz w:val="24"/>
          <w:szCs w:val="32"/>
        </w:rPr>
      </w:pPr>
    </w:p>
    <w:p w14:paraId="3E4A8082" w14:textId="77777777" w:rsidR="00344B4E" w:rsidRDefault="00344B4E" w:rsidP="00344B4E">
      <w:pPr>
        <w:jc w:val="center"/>
        <w:rPr>
          <w:rFonts w:ascii="Times New Roman" w:hAnsi="Times New Roman" w:cs="Times New Roman"/>
          <w:b/>
          <w:bCs/>
          <w:sz w:val="24"/>
          <w:szCs w:val="32"/>
        </w:rPr>
      </w:pPr>
    </w:p>
    <w:p w14:paraId="2845E310" w14:textId="77777777" w:rsidR="00344B4E" w:rsidRDefault="00344B4E" w:rsidP="00344B4E">
      <w:pPr>
        <w:jc w:val="center"/>
        <w:rPr>
          <w:rFonts w:ascii="Times New Roman" w:hAnsi="Times New Roman" w:cs="Times New Roman"/>
          <w:b/>
          <w:bCs/>
          <w:sz w:val="24"/>
          <w:szCs w:val="32"/>
        </w:rPr>
      </w:pPr>
    </w:p>
    <w:p w14:paraId="4221F428" w14:textId="77777777" w:rsidR="00344B4E" w:rsidRDefault="00344B4E" w:rsidP="00344B4E">
      <w:pPr>
        <w:jc w:val="center"/>
        <w:rPr>
          <w:rFonts w:ascii="Times New Roman" w:hAnsi="Times New Roman" w:cs="Times New Roman"/>
          <w:b/>
          <w:bCs/>
          <w:sz w:val="24"/>
          <w:szCs w:val="32"/>
        </w:rPr>
      </w:pPr>
    </w:p>
    <w:p w14:paraId="688BD0DC" w14:textId="77777777" w:rsidR="00344B4E" w:rsidRDefault="00344B4E" w:rsidP="00344B4E">
      <w:pPr>
        <w:rPr>
          <w:rFonts w:ascii="Times New Roman" w:hAnsi="Times New Roman" w:cs="Times New Roman"/>
          <w:b/>
          <w:bCs/>
          <w:sz w:val="24"/>
          <w:szCs w:val="32"/>
        </w:rPr>
      </w:pPr>
    </w:p>
    <w:p w14:paraId="2102AC07" w14:textId="77777777" w:rsidR="00344B4E" w:rsidRDefault="00344B4E" w:rsidP="00344B4E">
      <w:pPr>
        <w:jc w:val="center"/>
        <w:rPr>
          <w:rFonts w:ascii="Times New Roman" w:hAnsi="Times New Roman" w:cs="Times New Roman"/>
          <w:b/>
          <w:bCs/>
          <w:sz w:val="24"/>
          <w:szCs w:val="32"/>
        </w:rPr>
      </w:pPr>
    </w:p>
    <w:p w14:paraId="12716A58" w14:textId="77876A37" w:rsidR="00344B4E" w:rsidRDefault="00344B4E" w:rsidP="00344B4E">
      <w:pPr>
        <w:jc w:val="center"/>
        <w:rPr>
          <w:rFonts w:ascii="Times New Roman" w:hAnsi="Times New Roman" w:cs="Times New Roman"/>
          <w:b/>
          <w:bCs/>
          <w:sz w:val="24"/>
          <w:szCs w:val="32"/>
        </w:rPr>
      </w:pPr>
      <w:r>
        <w:rPr>
          <w:rFonts w:ascii="Times New Roman" w:hAnsi="Times New Roman" w:cs="Times New Roman"/>
          <w:b/>
          <w:bCs/>
          <w:sz w:val="24"/>
          <w:szCs w:val="32"/>
        </w:rPr>
        <w:t>UNIVERSITAS SUMATERA UTARA</w:t>
      </w:r>
    </w:p>
    <w:p w14:paraId="342524BA" w14:textId="0398F00F" w:rsidR="00344B4E" w:rsidRDefault="00344B4E" w:rsidP="00344B4E">
      <w:pPr>
        <w:jc w:val="center"/>
        <w:rPr>
          <w:rFonts w:ascii="Times New Roman" w:hAnsi="Times New Roman" w:cs="Times New Roman"/>
          <w:b/>
          <w:bCs/>
          <w:sz w:val="24"/>
          <w:szCs w:val="32"/>
        </w:rPr>
      </w:pPr>
      <w:r>
        <w:rPr>
          <w:rFonts w:ascii="Times New Roman" w:hAnsi="Times New Roman" w:cs="Times New Roman"/>
          <w:b/>
          <w:bCs/>
          <w:sz w:val="24"/>
          <w:szCs w:val="32"/>
        </w:rPr>
        <w:t>FAKULTAS ILMU SOSIAL DAN ILMU POLITIK</w:t>
      </w:r>
    </w:p>
    <w:p w14:paraId="38E022EA" w14:textId="09A83F9B" w:rsidR="00344B4E" w:rsidRDefault="00344B4E" w:rsidP="00344B4E">
      <w:pPr>
        <w:jc w:val="center"/>
        <w:rPr>
          <w:rFonts w:ascii="Times New Roman" w:hAnsi="Times New Roman" w:cs="Times New Roman"/>
          <w:b/>
          <w:bCs/>
          <w:sz w:val="24"/>
          <w:szCs w:val="32"/>
        </w:rPr>
      </w:pPr>
      <w:r>
        <w:rPr>
          <w:rFonts w:ascii="Times New Roman" w:hAnsi="Times New Roman" w:cs="Times New Roman"/>
          <w:b/>
          <w:bCs/>
          <w:sz w:val="24"/>
          <w:szCs w:val="32"/>
        </w:rPr>
        <w:t>PROGRAM STUDI ANTROPOLOGI SOSIAL</w:t>
      </w:r>
    </w:p>
    <w:p w14:paraId="460CEF07" w14:textId="50A4722D" w:rsidR="00344B4E" w:rsidRDefault="00344B4E" w:rsidP="00344B4E">
      <w:pPr>
        <w:jc w:val="center"/>
        <w:rPr>
          <w:rFonts w:ascii="Times New Roman" w:hAnsi="Times New Roman" w:cs="Times New Roman"/>
          <w:b/>
          <w:bCs/>
          <w:sz w:val="24"/>
          <w:szCs w:val="32"/>
        </w:rPr>
      </w:pPr>
      <w:r>
        <w:rPr>
          <w:rFonts w:ascii="Times New Roman" w:hAnsi="Times New Roman" w:cs="Times New Roman"/>
          <w:b/>
          <w:bCs/>
          <w:sz w:val="24"/>
          <w:szCs w:val="32"/>
        </w:rPr>
        <w:t>MEDAN</w:t>
      </w:r>
    </w:p>
    <w:p w14:paraId="4193324E" w14:textId="77777777" w:rsidR="007D11EF" w:rsidRDefault="00344B4E" w:rsidP="007D11EF">
      <w:pPr>
        <w:jc w:val="center"/>
        <w:rPr>
          <w:rFonts w:ascii="Times New Roman" w:hAnsi="Times New Roman" w:cs="Times New Roman"/>
          <w:b/>
          <w:bCs/>
          <w:sz w:val="24"/>
          <w:szCs w:val="32"/>
        </w:rPr>
      </w:pPr>
      <w:r>
        <w:rPr>
          <w:rFonts w:ascii="Times New Roman" w:hAnsi="Times New Roman" w:cs="Times New Roman"/>
          <w:b/>
          <w:bCs/>
          <w:sz w:val="24"/>
          <w:szCs w:val="32"/>
        </w:rPr>
        <w:t>2023</w:t>
      </w:r>
    </w:p>
    <w:p w14:paraId="118E6686" w14:textId="1DD9A969" w:rsidR="008279FA" w:rsidRPr="007D11EF" w:rsidRDefault="008279FA" w:rsidP="007D11EF">
      <w:pPr>
        <w:pStyle w:val="ListParagraph"/>
        <w:numPr>
          <w:ilvl w:val="0"/>
          <w:numId w:val="4"/>
        </w:numPr>
        <w:jc w:val="both"/>
        <w:rPr>
          <w:rFonts w:ascii="Times New Roman" w:hAnsi="Times New Roman" w:cs="Times New Roman"/>
          <w:b/>
          <w:bCs/>
          <w:sz w:val="24"/>
          <w:szCs w:val="32"/>
        </w:rPr>
      </w:pPr>
      <w:r w:rsidRPr="007D11EF">
        <w:rPr>
          <w:rFonts w:ascii="Times New Roman" w:hAnsi="Times New Roman" w:cs="Times New Roman"/>
          <w:b/>
          <w:bCs/>
          <w:sz w:val="24"/>
          <w:szCs w:val="32"/>
        </w:rPr>
        <w:lastRenderedPageBreak/>
        <w:t xml:space="preserve">Latar Belakang </w:t>
      </w:r>
    </w:p>
    <w:p w14:paraId="2269105A" w14:textId="77777777" w:rsidR="002A124E" w:rsidRDefault="00BF4BEE" w:rsidP="002A124E">
      <w:pPr>
        <w:pStyle w:val="ListParagraph"/>
        <w:ind w:firstLine="360"/>
        <w:jc w:val="both"/>
        <w:rPr>
          <w:rFonts w:ascii="Times New Roman" w:hAnsi="Times New Roman" w:cs="Times New Roman"/>
          <w:sz w:val="24"/>
          <w:szCs w:val="32"/>
        </w:rPr>
      </w:pPr>
      <w:r>
        <w:rPr>
          <w:rFonts w:ascii="Times New Roman" w:hAnsi="Times New Roman" w:cs="Times New Roman"/>
          <w:sz w:val="24"/>
          <w:szCs w:val="32"/>
        </w:rPr>
        <w:t xml:space="preserve">Indonesia sangat kaya dengan keberagamannya dari segi budaya, adat, ras, suku bangsa hingga bahasa. Salah satu dari keberagaman yang dimiliki adalah kebudayaan sunda. </w:t>
      </w:r>
      <w:r w:rsidR="001D21E9">
        <w:rPr>
          <w:rFonts w:ascii="Times New Roman" w:hAnsi="Times New Roman" w:cs="Times New Roman"/>
          <w:sz w:val="24"/>
          <w:szCs w:val="32"/>
        </w:rPr>
        <w:t xml:space="preserve">Suku baduy adalah salah satu suku </w:t>
      </w:r>
      <w:r w:rsidR="00016176">
        <w:rPr>
          <w:rFonts w:ascii="Times New Roman" w:hAnsi="Times New Roman" w:cs="Times New Roman"/>
          <w:sz w:val="24"/>
          <w:szCs w:val="32"/>
        </w:rPr>
        <w:t>Indonesia yang berada di</w:t>
      </w:r>
      <w:r w:rsidR="00E27584">
        <w:rPr>
          <w:rFonts w:ascii="Times New Roman" w:hAnsi="Times New Roman" w:cs="Times New Roman"/>
          <w:sz w:val="24"/>
          <w:szCs w:val="32"/>
        </w:rPr>
        <w:t xml:space="preserve"> </w:t>
      </w:r>
      <w:r w:rsidR="00016176">
        <w:rPr>
          <w:rFonts w:ascii="Times New Roman" w:hAnsi="Times New Roman" w:cs="Times New Roman"/>
          <w:sz w:val="24"/>
          <w:szCs w:val="32"/>
        </w:rPr>
        <w:t>wilayah Lebak,</w:t>
      </w:r>
      <w:r w:rsidR="00E27584">
        <w:rPr>
          <w:rFonts w:ascii="Times New Roman" w:hAnsi="Times New Roman" w:cs="Times New Roman"/>
          <w:sz w:val="24"/>
          <w:szCs w:val="32"/>
        </w:rPr>
        <w:t xml:space="preserve"> Provinsi</w:t>
      </w:r>
      <w:r w:rsidR="00016176">
        <w:rPr>
          <w:rFonts w:ascii="Times New Roman" w:hAnsi="Times New Roman" w:cs="Times New Roman"/>
          <w:sz w:val="24"/>
          <w:szCs w:val="32"/>
        </w:rPr>
        <w:t xml:space="preserve"> Banten. Suku baduy biasa disebut juga sebagai sunda baduy.</w:t>
      </w:r>
      <w:r w:rsidR="00E27584">
        <w:rPr>
          <w:rFonts w:ascii="Times New Roman" w:hAnsi="Times New Roman" w:cs="Times New Roman"/>
          <w:sz w:val="24"/>
          <w:szCs w:val="32"/>
        </w:rPr>
        <w:t xml:space="preserve"> </w:t>
      </w:r>
      <w:r w:rsidR="003013EF" w:rsidRPr="003013EF">
        <w:rPr>
          <w:rFonts w:ascii="Times New Roman" w:hAnsi="Times New Roman" w:cs="Times New Roman"/>
          <w:sz w:val="24"/>
          <w:szCs w:val="32"/>
        </w:rPr>
        <w:t>Nama “Baduy” merupakan sebutan yang berasal dari para peneliti Belanda yang tampaknya mempersamakan mereka dengan kelompok Arab Badawi sebagai masyarakat yang nomaden.</w:t>
      </w:r>
      <w:r w:rsidR="003013EF">
        <w:t xml:space="preserve"> </w:t>
      </w:r>
      <w:r w:rsidR="00E27584">
        <w:rPr>
          <w:rFonts w:ascii="Times New Roman" w:hAnsi="Times New Roman" w:cs="Times New Roman"/>
          <w:sz w:val="24"/>
          <w:szCs w:val="32"/>
        </w:rPr>
        <w:t xml:space="preserve">Suku </w:t>
      </w:r>
      <w:r w:rsidR="008C4E3C">
        <w:rPr>
          <w:rFonts w:ascii="Times New Roman" w:hAnsi="Times New Roman" w:cs="Times New Roman"/>
          <w:sz w:val="24"/>
          <w:szCs w:val="32"/>
        </w:rPr>
        <w:t>ini salah satu suku yang masih sangat kental dengan adat, tradisi, dan juga kebiasaan yang mereka lakukan di kehidupannya dari leluhurnya.</w:t>
      </w:r>
    </w:p>
    <w:p w14:paraId="7E126831" w14:textId="1636EE11" w:rsidR="002A124E" w:rsidRPr="008279FA" w:rsidRDefault="00016176" w:rsidP="008279FA">
      <w:pPr>
        <w:pStyle w:val="ListParagraph"/>
        <w:ind w:firstLine="360"/>
        <w:jc w:val="both"/>
        <w:rPr>
          <w:rFonts w:ascii="Times New Roman" w:hAnsi="Times New Roman" w:cs="Times New Roman"/>
          <w:sz w:val="24"/>
          <w:szCs w:val="32"/>
        </w:rPr>
      </w:pPr>
      <w:r>
        <w:rPr>
          <w:rFonts w:ascii="Times New Roman" w:hAnsi="Times New Roman" w:cs="Times New Roman"/>
          <w:sz w:val="24"/>
          <w:szCs w:val="32"/>
        </w:rPr>
        <w:t xml:space="preserve"> Suku baduy merupakan sekelompok masyarakat adat Sunda yang berada di pedalaman</w:t>
      </w:r>
      <w:r w:rsidR="00E27584">
        <w:rPr>
          <w:rFonts w:ascii="Times New Roman" w:hAnsi="Times New Roman" w:cs="Times New Roman"/>
          <w:sz w:val="24"/>
          <w:szCs w:val="32"/>
        </w:rPr>
        <w:t>.</w:t>
      </w:r>
      <w:r w:rsidR="002A124E">
        <w:rPr>
          <w:rFonts w:ascii="Times New Roman" w:hAnsi="Times New Roman" w:cs="Times New Roman"/>
          <w:sz w:val="24"/>
          <w:szCs w:val="32"/>
        </w:rPr>
        <w:t xml:space="preserve"> Masyarakat baduy sendiri lebih gemar bila menyebut dirinya dengan sebutan </w:t>
      </w:r>
      <w:r w:rsidR="002A124E">
        <w:rPr>
          <w:rFonts w:ascii="Times New Roman" w:hAnsi="Times New Roman" w:cs="Times New Roman"/>
          <w:i/>
          <w:iCs/>
          <w:sz w:val="24"/>
          <w:szCs w:val="32"/>
        </w:rPr>
        <w:t xml:space="preserve">urang kanekes. </w:t>
      </w:r>
      <w:r>
        <w:rPr>
          <w:rFonts w:ascii="Times New Roman" w:hAnsi="Times New Roman" w:cs="Times New Roman"/>
          <w:sz w:val="24"/>
          <w:szCs w:val="32"/>
        </w:rPr>
        <w:t xml:space="preserve"> </w:t>
      </w:r>
      <w:r w:rsidR="002A124E">
        <w:rPr>
          <w:rFonts w:ascii="Times New Roman" w:hAnsi="Times New Roman" w:cs="Times New Roman"/>
          <w:sz w:val="24"/>
          <w:szCs w:val="32"/>
        </w:rPr>
        <w:t xml:space="preserve">Masyarakat baduy terbagi menjadi dua yaitu baduy dalam dan baduy luar. Dari kedua itu yang membedakannya terletak pada warna dan kebudayaannya. Baduy luar terletak di wilayah </w:t>
      </w:r>
      <w:r w:rsidR="002A124E" w:rsidRPr="008279FA">
        <w:rPr>
          <w:rFonts w:ascii="Times New Roman" w:hAnsi="Times New Roman" w:cs="Times New Roman"/>
          <w:sz w:val="24"/>
          <w:szCs w:val="32"/>
        </w:rPr>
        <w:t xml:space="preserve">yang penduduknya mau beradaptasi dengan kebudayaan lain dan biasanya mereka memakai pakain berwarna hitam atau biru, dengan ikat kepala. Sedangkan, baduy dalam </w:t>
      </w:r>
      <w:r w:rsidR="00275F99" w:rsidRPr="008279FA">
        <w:rPr>
          <w:rFonts w:ascii="Times New Roman" w:hAnsi="Times New Roman" w:cs="Times New Roman"/>
          <w:sz w:val="24"/>
          <w:szCs w:val="32"/>
        </w:rPr>
        <w:t xml:space="preserve">masih sangat menjaga kebudayaannya tanpa terpengaruh kebudayaan luar dan memakai baju yang biasa berwarna hitau ataupun putih dengan ikat kepala berwarna putih. </w:t>
      </w:r>
    </w:p>
    <w:p w14:paraId="0C7A3BFE" w14:textId="3E6CC8EB" w:rsidR="00E27584" w:rsidRDefault="00275F99" w:rsidP="002A124E">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t xml:space="preserve">Suku ini mempunyai perbedaan yang sangat mencolok. </w:t>
      </w:r>
      <w:r w:rsidR="00016176">
        <w:rPr>
          <w:rFonts w:ascii="Times New Roman" w:hAnsi="Times New Roman" w:cs="Times New Roman"/>
          <w:sz w:val="24"/>
          <w:szCs w:val="32"/>
        </w:rPr>
        <w:t xml:space="preserve">Masyarakat suku baduy </w:t>
      </w:r>
      <w:r>
        <w:rPr>
          <w:rFonts w:ascii="Times New Roman" w:hAnsi="Times New Roman" w:cs="Times New Roman"/>
          <w:sz w:val="24"/>
          <w:szCs w:val="32"/>
        </w:rPr>
        <w:t xml:space="preserve">dalam </w:t>
      </w:r>
      <w:r w:rsidR="00016176">
        <w:rPr>
          <w:rFonts w:ascii="Times New Roman" w:hAnsi="Times New Roman" w:cs="Times New Roman"/>
          <w:sz w:val="24"/>
          <w:szCs w:val="32"/>
        </w:rPr>
        <w:t>merupakan salah satu kelompok yang sangat menutup diri mereka dari dunia luar. Masyarakat masih sangat tradisional dan masyarkat ini masih sangat memegang erat adat dan budaya mereka.</w:t>
      </w:r>
      <w:r w:rsidR="002A124E">
        <w:rPr>
          <w:rFonts w:ascii="Times New Roman" w:hAnsi="Times New Roman" w:cs="Times New Roman"/>
          <w:sz w:val="24"/>
          <w:szCs w:val="32"/>
        </w:rPr>
        <w:t xml:space="preserve"> </w:t>
      </w:r>
      <w:r w:rsidR="00016176">
        <w:rPr>
          <w:rFonts w:ascii="Times New Roman" w:hAnsi="Times New Roman" w:cs="Times New Roman"/>
          <w:sz w:val="24"/>
          <w:szCs w:val="32"/>
        </w:rPr>
        <w:t>Selain itu, mereka juga memiliki keyakinan tabu untuk didokumentasikan khususnya penduduk baduy dalam.</w:t>
      </w:r>
      <w:r w:rsidR="00AE3872">
        <w:rPr>
          <w:rFonts w:ascii="Times New Roman" w:hAnsi="Times New Roman" w:cs="Times New Roman"/>
          <w:sz w:val="24"/>
          <w:szCs w:val="32"/>
        </w:rPr>
        <w:t xml:space="preserve"> Sekelompok masyarakat ini dianggap sebagai masyarakat sunda yang belum terpengaruh oleh modernisasi atau kelompok yang hampir sepenuhnya terasing dari dunia luar</w:t>
      </w:r>
      <w:r w:rsidR="00E27584">
        <w:rPr>
          <w:rFonts w:ascii="Times New Roman" w:hAnsi="Times New Roman" w:cs="Times New Roman"/>
          <w:sz w:val="24"/>
          <w:szCs w:val="32"/>
        </w:rPr>
        <w:t>.</w:t>
      </w:r>
      <w:r>
        <w:rPr>
          <w:rFonts w:ascii="Times New Roman" w:hAnsi="Times New Roman" w:cs="Times New Roman"/>
          <w:sz w:val="24"/>
          <w:szCs w:val="32"/>
        </w:rPr>
        <w:t xml:space="preserve"> Tetapi lain hal dengan suku baduy luar, mereka sudah bisa beradaptasi dengan kebudayaan lain sesuai tuntutan zaman. Dalam zaman ini, wilayah baduy luar sudah dijadikan sebagai salah satu lokasi wisata yang cukup terbuka dan sudah mulai terkenal di kalangan penduduk.</w:t>
      </w:r>
      <w:r w:rsidR="008279FA">
        <w:rPr>
          <w:rFonts w:ascii="Times New Roman" w:hAnsi="Times New Roman" w:cs="Times New Roman"/>
          <w:sz w:val="24"/>
          <w:szCs w:val="32"/>
        </w:rPr>
        <w:t xml:space="preserve"> Pada saast ini orang luar kerap mengunjungi wilayah baduy dalam. Tapi, saat mengunjungi wilayah tersebut orang luar harus menaati adat istiadat, dan aturan yang dibuat disana. Seperti tidak boleh foto sembarangan. Namun, wilayah baduy dalam tetap melarang warga negara asing (WNI) untuk memasuki wilayahnya.</w:t>
      </w:r>
    </w:p>
    <w:p w14:paraId="418A5C6A" w14:textId="77777777" w:rsidR="001F07E1" w:rsidRPr="00E27584" w:rsidRDefault="001F07E1" w:rsidP="002A124E">
      <w:pPr>
        <w:pStyle w:val="ListParagraph"/>
        <w:ind w:firstLine="720"/>
        <w:jc w:val="both"/>
        <w:rPr>
          <w:rFonts w:ascii="Times New Roman" w:hAnsi="Times New Roman" w:cs="Times New Roman"/>
          <w:sz w:val="24"/>
          <w:szCs w:val="32"/>
        </w:rPr>
      </w:pPr>
    </w:p>
    <w:p w14:paraId="1192B207" w14:textId="47A05ABF" w:rsidR="0055303F" w:rsidRDefault="007D11EF" w:rsidP="007D11EF">
      <w:pPr>
        <w:pStyle w:val="ListParagraph"/>
        <w:numPr>
          <w:ilvl w:val="0"/>
          <w:numId w:val="4"/>
        </w:numPr>
        <w:jc w:val="both"/>
        <w:rPr>
          <w:rFonts w:ascii="Times New Roman" w:hAnsi="Times New Roman" w:cs="Times New Roman"/>
          <w:b/>
          <w:bCs/>
          <w:sz w:val="24"/>
          <w:szCs w:val="32"/>
        </w:rPr>
      </w:pPr>
      <w:r>
        <w:rPr>
          <w:rFonts w:ascii="Times New Roman" w:hAnsi="Times New Roman" w:cs="Times New Roman"/>
          <w:b/>
          <w:bCs/>
          <w:sz w:val="24"/>
          <w:szCs w:val="32"/>
        </w:rPr>
        <w:t xml:space="preserve">Konsep dan Metode </w:t>
      </w:r>
    </w:p>
    <w:p w14:paraId="651C3142" w14:textId="72733BFD" w:rsidR="007D11EF" w:rsidRDefault="00CC71C3" w:rsidP="007A7A32">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t xml:space="preserve">Suku baduy merupakan salah satu suku yang berasal dari Provinsi Banten. Suku ini sangat dikenal karena yang sangat menjaga warisan adat dam tradisi dari nenek moyangnya. Baduy telah diresmikan oleh pemerintah sebagai cagar budaya. Hal lain yang menjadikan suku ini sangat terkenal ialah kearifan lokalnya yang sangat terlihat pada rumah aadat dari kayu dengan diding yang dianyam bambu dan atap dari dedaunan sangat tradisional. Populasi masyarakat ini memiliki sekitar 26.000 jiwa. Masyarakat baduy memiliki mata pencaharian sebagai petani. </w:t>
      </w:r>
      <w:r w:rsidR="007A7A32">
        <w:rPr>
          <w:rFonts w:ascii="Times New Roman" w:hAnsi="Times New Roman" w:cs="Times New Roman"/>
          <w:sz w:val="24"/>
          <w:szCs w:val="32"/>
        </w:rPr>
        <w:t xml:space="preserve"> Bahasa yang digunakan biasanya bahasa sunda dialek Badui. Suku baduy juga menggunakan bahasa Indonesia untuk berkomunikasi dengan masyarakat luar. </w:t>
      </w:r>
    </w:p>
    <w:p w14:paraId="001DB63C" w14:textId="4D6CEFE7" w:rsidR="007A7A32" w:rsidRDefault="007A7A32" w:rsidP="007A7A32">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lastRenderedPageBreak/>
        <w:t xml:space="preserve">Penelitian ini termasuk penelit library research (penelitian pustaka) yang menggunakan metode kualitatif deskriptif, yaitu data yang dikumpul berbentuk kata-kata, bukan angka. </w:t>
      </w:r>
      <w:r w:rsidR="001F07E1">
        <w:rPr>
          <w:rFonts w:ascii="Times New Roman" w:hAnsi="Times New Roman" w:cs="Times New Roman"/>
          <w:sz w:val="24"/>
          <w:szCs w:val="32"/>
        </w:rPr>
        <w:t>Dalam hal ini, sumber yang digunakan adalah jurnal ilmiah, dan artikel yang membahas mengenai suku baduy.</w:t>
      </w:r>
    </w:p>
    <w:p w14:paraId="4E0B1F05" w14:textId="77777777" w:rsidR="001F07E1" w:rsidRDefault="001F07E1" w:rsidP="007A7A32">
      <w:pPr>
        <w:pStyle w:val="ListParagraph"/>
        <w:ind w:firstLine="720"/>
        <w:jc w:val="both"/>
        <w:rPr>
          <w:rFonts w:ascii="Times New Roman" w:hAnsi="Times New Roman" w:cs="Times New Roman"/>
          <w:sz w:val="24"/>
          <w:szCs w:val="32"/>
        </w:rPr>
      </w:pPr>
    </w:p>
    <w:p w14:paraId="0D47FC7C" w14:textId="77777777" w:rsidR="008E3462" w:rsidRDefault="001F07E1" w:rsidP="008E3462">
      <w:pPr>
        <w:pStyle w:val="ListParagraph"/>
        <w:numPr>
          <w:ilvl w:val="0"/>
          <w:numId w:val="4"/>
        </w:numPr>
        <w:jc w:val="both"/>
        <w:rPr>
          <w:rFonts w:ascii="Times New Roman" w:hAnsi="Times New Roman" w:cs="Times New Roman"/>
          <w:b/>
          <w:bCs/>
          <w:sz w:val="24"/>
          <w:szCs w:val="32"/>
        </w:rPr>
      </w:pPr>
      <w:r>
        <w:rPr>
          <w:rFonts w:ascii="Times New Roman" w:hAnsi="Times New Roman" w:cs="Times New Roman"/>
          <w:b/>
          <w:bCs/>
          <w:sz w:val="24"/>
          <w:szCs w:val="32"/>
        </w:rPr>
        <w:t>Isi dan Analisis</w:t>
      </w:r>
    </w:p>
    <w:p w14:paraId="1C57D473" w14:textId="1DADCC95" w:rsidR="00A8305A" w:rsidRPr="008E3462" w:rsidRDefault="00A8305A" w:rsidP="008E3462">
      <w:pPr>
        <w:pStyle w:val="ListParagraph"/>
        <w:ind w:firstLine="720"/>
        <w:jc w:val="both"/>
        <w:rPr>
          <w:rFonts w:ascii="Times New Roman" w:hAnsi="Times New Roman" w:cs="Times New Roman"/>
          <w:b/>
          <w:bCs/>
          <w:sz w:val="24"/>
          <w:szCs w:val="32"/>
        </w:rPr>
      </w:pPr>
      <w:r w:rsidRPr="008E3462">
        <w:rPr>
          <w:rFonts w:ascii="Times New Roman" w:hAnsi="Times New Roman" w:cs="Times New Roman"/>
          <w:sz w:val="24"/>
          <w:szCs w:val="32"/>
        </w:rPr>
        <w:t>Masyarakat Suku Baduy adalah salah satu masyarakat yang unik. Keunikan itu tampak dalam berbagai aspek kehidupan mereka. Hal ini dapat dilihat dengan jelas dari rumah tempat tinggal mereka yang seragam arah dan bentuknya</w:t>
      </w:r>
      <w:r w:rsidR="008E3462">
        <w:rPr>
          <w:rFonts w:ascii="Times New Roman" w:hAnsi="Times New Roman" w:cs="Times New Roman"/>
          <w:sz w:val="24"/>
          <w:szCs w:val="32"/>
        </w:rPr>
        <w:t>.</w:t>
      </w:r>
    </w:p>
    <w:p w14:paraId="0F68C203" w14:textId="023A9E8B" w:rsidR="001F07E1" w:rsidRDefault="001374DA" w:rsidP="001374DA">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t>Dalam penelitian ini s</w:t>
      </w:r>
      <w:r w:rsidR="001F07E1">
        <w:rPr>
          <w:rFonts w:ascii="Times New Roman" w:hAnsi="Times New Roman" w:cs="Times New Roman"/>
          <w:sz w:val="24"/>
          <w:szCs w:val="32"/>
        </w:rPr>
        <w:t>uku baduy sangat menjaga</w:t>
      </w:r>
      <w:r>
        <w:rPr>
          <w:rFonts w:ascii="Times New Roman" w:hAnsi="Times New Roman" w:cs="Times New Roman"/>
          <w:sz w:val="24"/>
          <w:szCs w:val="32"/>
        </w:rPr>
        <w:t xml:space="preserve"> kebudayaannya agar tidak terpengaruh oleh kebudayaan luar. Masyarakat baduy menjalani kehiduapannya sehari – hari dengan sangat sederhana dan semestinya. Hal ini sudah wajar dilakukan oleh beberapa kalangan masyarakat tradisional. Banyak aturan, adat, dan tradisi yang berlangsung sejak lama, aturan tersebut berbentuk lisan, hanya berbentuk ucapan bahwa aturan itu memang ada. Kebanyakan aturan yang dibuat orang – orang tua yang ada di dalam masyarakat tersebut, dan secara tidak langsung pola pemikiran, kepercayaan dan kegiatan yang mereka lakukan dipengaruhi oleh adat yang berlaku. Sehingga sampai sekarang aturan tersebut masih dijalankan sampai sekarang.</w:t>
      </w:r>
    </w:p>
    <w:p w14:paraId="5F92D0B5" w14:textId="4898D7E8" w:rsidR="001374DA" w:rsidRDefault="001374DA" w:rsidP="001374DA">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t>Dalam aturan yang pertama suku baduy</w:t>
      </w:r>
      <w:r w:rsidR="000838C5">
        <w:rPr>
          <w:rFonts w:ascii="Times New Roman" w:hAnsi="Times New Roman" w:cs="Times New Roman"/>
          <w:sz w:val="24"/>
          <w:szCs w:val="32"/>
        </w:rPr>
        <w:t xml:space="preserve"> dalam suku baduy dalam</w:t>
      </w:r>
      <w:r>
        <w:rPr>
          <w:rFonts w:ascii="Times New Roman" w:hAnsi="Times New Roman" w:cs="Times New Roman"/>
          <w:sz w:val="24"/>
          <w:szCs w:val="32"/>
        </w:rPr>
        <w:t xml:space="preserve"> dilarang untuk bersekolah oleh adat mereka. </w:t>
      </w:r>
      <w:r w:rsidR="005C6BBB">
        <w:rPr>
          <w:rFonts w:ascii="Times New Roman" w:hAnsi="Times New Roman" w:cs="Times New Roman"/>
          <w:sz w:val="24"/>
          <w:szCs w:val="32"/>
        </w:rPr>
        <w:t>Mereka belajar dari rumah dengan orang tua masing-masing. Jika mereka melanggar dan tetap ingin bersekolah mereka akan dikeluarkan dari baduy. Dari sini kita lihat bahwa adat dari suku ini masih sangat erat. Yang kedua masyarakat baduy harus berjalan kaki tidak boleh memiliki kendaraan pribadi. Kebanyakan bahkan semua suku baduy pergi kemanapun selalu berjalan kaki. Karena itulah yang diajarkan dari leluhur mereka. Dari info yang saya dapat bila memiliki kendaraan maka itu akan hilang adatnya. Dan jika melanggar akan ada tulah atau hukuman yang didapatnya. Oleh karna itu masyarakat baduy melalukan segala aktivitasnya dengan berjalan kaki.</w:t>
      </w:r>
      <w:r w:rsidR="000838C5">
        <w:rPr>
          <w:rFonts w:ascii="Times New Roman" w:hAnsi="Times New Roman" w:cs="Times New Roman"/>
          <w:sz w:val="24"/>
          <w:szCs w:val="32"/>
        </w:rPr>
        <w:t xml:space="preserve"> </w:t>
      </w:r>
    </w:p>
    <w:p w14:paraId="0868A4DC" w14:textId="34242320" w:rsidR="005C6BBB" w:rsidRDefault="005C6BBB" w:rsidP="001374DA">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t>Aturan yang ketiga iala</w:t>
      </w:r>
      <w:r w:rsidR="006B4566">
        <w:rPr>
          <w:rFonts w:ascii="Times New Roman" w:hAnsi="Times New Roman" w:cs="Times New Roman"/>
          <w:sz w:val="24"/>
          <w:szCs w:val="32"/>
        </w:rPr>
        <w:t>h</w:t>
      </w:r>
      <w:r>
        <w:rPr>
          <w:rFonts w:ascii="Times New Roman" w:hAnsi="Times New Roman" w:cs="Times New Roman"/>
          <w:sz w:val="24"/>
          <w:szCs w:val="32"/>
        </w:rPr>
        <w:t xml:space="preserve"> harus mengenakan ikat kepala untuk laki-laki.</w:t>
      </w:r>
      <w:r w:rsidR="006B4566">
        <w:rPr>
          <w:rFonts w:ascii="Times New Roman" w:hAnsi="Times New Roman" w:cs="Times New Roman"/>
          <w:sz w:val="24"/>
          <w:szCs w:val="32"/>
        </w:rPr>
        <w:t xml:space="preserve"> Baduy laki-laki yang memakai ikat kepala disebut dengan Romal. Karna menurut suku baduy ikat kepala merupakan simbol keimanan, yang mana iman adalah suatu yang diyakini. Yang keempat suku baduy harus membangun rumah dengan menggunakan paku. Untuk masyarakat yang biasa masih dibolehkan menggunakan alat bangunan seperti palu. Namun, untuk rumah kokolot tidak boleh membangun rumah dengan alat yang bersifat modern. Mereka masih menggunakan daun-daunan dan juga bambu untuk atapnya. Dari sini terlihat bahwa suku baduy ini sangat biasa dan tradisional. </w:t>
      </w:r>
    </w:p>
    <w:p w14:paraId="474DD4A8" w14:textId="75809F0F" w:rsidR="000838C5" w:rsidRDefault="000838C5" w:rsidP="001374DA">
      <w:pPr>
        <w:pStyle w:val="ListParagraph"/>
        <w:ind w:firstLine="720"/>
        <w:jc w:val="both"/>
        <w:rPr>
          <w:rFonts w:ascii="Times New Roman" w:hAnsi="Times New Roman" w:cs="Times New Roman"/>
          <w:sz w:val="24"/>
          <w:szCs w:val="32"/>
        </w:rPr>
      </w:pPr>
      <w:r>
        <w:rPr>
          <w:rFonts w:ascii="Times New Roman" w:hAnsi="Times New Roman" w:cs="Times New Roman"/>
          <w:sz w:val="24"/>
          <w:szCs w:val="32"/>
        </w:rPr>
        <w:t>Dan aturan kelima suku baduy dilarang menggunakan alat-alat elektronik. K</w:t>
      </w:r>
      <w:r w:rsidR="00EE04C3">
        <w:rPr>
          <w:rFonts w:ascii="Times New Roman" w:hAnsi="Times New Roman" w:cs="Times New Roman"/>
          <w:sz w:val="24"/>
          <w:szCs w:val="32"/>
        </w:rPr>
        <w:t>arena suku baduy dalam masih sangat menjaga tradisi anti modernisasi baik cara berpakaian maupun pola hidupnya</w:t>
      </w:r>
      <w:r>
        <w:rPr>
          <w:rFonts w:ascii="Times New Roman" w:hAnsi="Times New Roman" w:cs="Times New Roman"/>
          <w:sz w:val="24"/>
          <w:szCs w:val="32"/>
        </w:rPr>
        <w:t xml:space="preserve">. Suku baduy pun sangat menjaga </w:t>
      </w:r>
      <w:r w:rsidR="00EE04C3">
        <w:rPr>
          <w:rFonts w:ascii="Times New Roman" w:hAnsi="Times New Roman" w:cs="Times New Roman"/>
          <w:sz w:val="24"/>
          <w:szCs w:val="32"/>
        </w:rPr>
        <w:t xml:space="preserve">alam sehingga, masyarakat baduy tidak menggunakan sabun, shampo, pasta gigi, dan apapun yang mengandung bahan kimia atau peralatan yang berbahan plastik kareana bisa merusak alam. Sebagai pengganti itu semua masyarakat baduy menggunnakan daun dan batu untuk menggosok badannya dan serabut kelapa untuk menggosok giginya. Makanan mewah dalam masyarakat baduy </w:t>
      </w:r>
      <w:r w:rsidR="00EE04C3">
        <w:rPr>
          <w:rFonts w:ascii="Times New Roman" w:hAnsi="Times New Roman" w:cs="Times New Roman"/>
          <w:sz w:val="24"/>
          <w:szCs w:val="32"/>
        </w:rPr>
        <w:lastRenderedPageBreak/>
        <w:t>dalam iala ayam. Ayam biasanya dikonsumsi saat acara besar tertentu sepertin upacara adat, pernikahan dan lainnya.</w:t>
      </w:r>
    </w:p>
    <w:p w14:paraId="5317F702" w14:textId="63C9DCF2" w:rsidR="00215134" w:rsidRPr="00072EC8" w:rsidRDefault="00072EC8" w:rsidP="001374DA">
      <w:pPr>
        <w:pStyle w:val="ListParagraph"/>
        <w:ind w:firstLine="720"/>
        <w:jc w:val="both"/>
        <w:rPr>
          <w:rFonts w:ascii="Times New Roman" w:hAnsi="Times New Roman" w:cs="Times New Roman"/>
          <w:sz w:val="24"/>
          <w:szCs w:val="24"/>
        </w:rPr>
      </w:pPr>
      <w:r w:rsidRPr="00072EC8">
        <w:rPr>
          <w:rFonts w:ascii="Times New Roman" w:hAnsi="Times New Roman" w:cs="Times New Roman"/>
          <w:sz w:val="24"/>
          <w:szCs w:val="24"/>
        </w:rPr>
        <w:t>Banyak sisi positif yang bisa diambil dibalik aturan-aturan yang menurut orang-orang biasa itu merupakan sesuatu yang belum bisa diterima. Seperti tidak boleh bersekolah, maksudnya bukan berarti agar tertinggal tetapi mereka memiliki pandangan bahwa jadilah manusia yang biasa dan berjalan sebagai mana mestinya, tidak perlu banyak mengejar dan menjadi segalanya. Kemudian aturan berjalan kaki, mungkin bagi masyarakat biasa itu merupakan hal yang kuno, tetapi bagi mereka itu adalah kebiasaan dan juga aturan yang tidak boleh dilanggar, sehingga secara tidak langsung itu menjadikan mereka sebagai manusia-manusia yang kuat dalam segala hal. Hal ini juga sesuai dengan teori bahwa budaya dan adat merupakan cara bertahan hidup seseorang.</w:t>
      </w:r>
    </w:p>
    <w:p w14:paraId="0C07AB61" w14:textId="44AE23C8" w:rsidR="00EE04C3" w:rsidRPr="00E14494" w:rsidRDefault="009C0051" w:rsidP="001374DA">
      <w:pPr>
        <w:pStyle w:val="ListParagraph"/>
        <w:ind w:firstLine="720"/>
        <w:jc w:val="both"/>
        <w:rPr>
          <w:rFonts w:ascii="Times New Roman" w:hAnsi="Times New Roman" w:cs="Times New Roman"/>
          <w:sz w:val="28"/>
          <w:szCs w:val="36"/>
        </w:rPr>
      </w:pPr>
      <w:r>
        <w:rPr>
          <w:rFonts w:ascii="Times New Roman" w:hAnsi="Times New Roman" w:cs="Times New Roman"/>
          <w:sz w:val="24"/>
          <w:szCs w:val="32"/>
        </w:rPr>
        <w:t>Sedangkan, kehidupan masyarakt baduy luar sudah lebih lon</w:t>
      </w:r>
      <w:r w:rsidR="00336208">
        <w:rPr>
          <w:rFonts w:ascii="Times New Roman" w:hAnsi="Times New Roman" w:cs="Times New Roman"/>
          <w:sz w:val="24"/>
          <w:szCs w:val="32"/>
        </w:rPr>
        <w:t>ggar</w:t>
      </w:r>
      <w:r w:rsidR="00707E84">
        <w:rPr>
          <w:rFonts w:ascii="Times New Roman" w:hAnsi="Times New Roman" w:cs="Times New Roman"/>
          <w:sz w:val="24"/>
          <w:szCs w:val="32"/>
        </w:rPr>
        <w:t xml:space="preserve"> dan terbuka karena memang aturan adat memberikan </w:t>
      </w:r>
      <w:r w:rsidR="006C326E">
        <w:rPr>
          <w:rFonts w:ascii="Times New Roman" w:hAnsi="Times New Roman" w:cs="Times New Roman"/>
          <w:sz w:val="24"/>
          <w:szCs w:val="32"/>
        </w:rPr>
        <w:t xml:space="preserve">kelonggaran bila dibandingkan dengan hukum adat baduy dalam. </w:t>
      </w:r>
      <w:r w:rsidR="00007586">
        <w:rPr>
          <w:rFonts w:ascii="Times New Roman" w:hAnsi="Times New Roman" w:cs="Times New Roman"/>
          <w:sz w:val="24"/>
          <w:szCs w:val="32"/>
        </w:rPr>
        <w:t xml:space="preserve">Mereka sudah banyak mengikuti pola hidup dan gaya sehari – hari </w:t>
      </w:r>
      <w:r w:rsidR="00F10502">
        <w:rPr>
          <w:rFonts w:ascii="Times New Roman" w:hAnsi="Times New Roman" w:cs="Times New Roman"/>
          <w:sz w:val="24"/>
          <w:szCs w:val="32"/>
        </w:rPr>
        <w:t xml:space="preserve">non-baduy </w:t>
      </w:r>
      <w:r w:rsidR="00137CD2">
        <w:rPr>
          <w:rFonts w:ascii="Times New Roman" w:hAnsi="Times New Roman" w:cs="Times New Roman"/>
          <w:sz w:val="24"/>
          <w:szCs w:val="32"/>
        </w:rPr>
        <w:t>walaupun mereka selalu menampilkan penampilan</w:t>
      </w:r>
      <w:r w:rsidR="00100CE1">
        <w:rPr>
          <w:rFonts w:ascii="Times New Roman" w:hAnsi="Times New Roman" w:cs="Times New Roman"/>
          <w:sz w:val="24"/>
          <w:szCs w:val="32"/>
        </w:rPr>
        <w:t xml:space="preserve"> ciri khas suku mereka. Tatat ruang dan desain</w:t>
      </w:r>
      <w:r w:rsidR="00E14494">
        <w:rPr>
          <w:rFonts w:ascii="Times New Roman" w:hAnsi="Times New Roman" w:cs="Times New Roman"/>
          <w:sz w:val="24"/>
          <w:szCs w:val="32"/>
        </w:rPr>
        <w:t xml:space="preserve"> </w:t>
      </w:r>
      <w:r w:rsidR="00E14494" w:rsidRPr="00E14494">
        <w:rPr>
          <w:rFonts w:ascii="Times New Roman" w:hAnsi="Times New Roman" w:cs="Times New Roman"/>
          <w:sz w:val="24"/>
          <w:szCs w:val="32"/>
        </w:rPr>
        <w:t>rumah sudah bervariasi termasuk jumlah ruangan, jumlah pintu, corak bilik dan jendela, dan diperbolehkan menggunakan paku. Mereka juga diperbolehkan bepergian menggunakan jasa transportasi kendaraan bermotor, baik roda dua ataupun roda empat bahkan beberapa warga sudah memiliki kendaraan, banyak warga memiliki dan menggunakan handphone sebagai alat komunikasi. Alhasil, pola hidup masyarakat Baduy Luar sudah mulai bergeser dan menerima sedikit demi sedikit perubahan sesuai dengan kebutuhan, karena memang falsafah pokok hidup mereka adalah tidak boleh mengubah dan merusak alam.</w:t>
      </w:r>
    </w:p>
    <w:p w14:paraId="43F6FB27" w14:textId="653A81C2" w:rsidR="00A923BB" w:rsidRDefault="001204C8" w:rsidP="00A923BB">
      <w:pPr>
        <w:pStyle w:val="ListParagraph"/>
        <w:jc w:val="both"/>
        <w:rPr>
          <w:rFonts w:ascii="Times New Roman" w:hAnsi="Times New Roman" w:cs="Times New Roman"/>
          <w:sz w:val="24"/>
          <w:szCs w:val="32"/>
        </w:rPr>
      </w:pPr>
      <w:r>
        <w:rPr>
          <w:rFonts w:ascii="Times New Roman" w:hAnsi="Times New Roman" w:cs="Times New Roman"/>
          <w:sz w:val="28"/>
          <w:szCs w:val="36"/>
        </w:rPr>
        <w:tab/>
      </w:r>
      <w:r w:rsidR="00444D36" w:rsidRPr="00444D36">
        <w:rPr>
          <w:rFonts w:ascii="Times New Roman" w:hAnsi="Times New Roman" w:cs="Times New Roman"/>
          <w:sz w:val="24"/>
          <w:szCs w:val="32"/>
        </w:rPr>
        <w:t xml:space="preserve">Hal demikian terjadi pula pada kearifan lokal Suku Baduy. Di samping berfungsi sebagai pembentuk dan penguat identitas kesukuan, kearifan lokal Baduy juga bisa digunakan sebagai penyaring bagi nilai-nilai yang berasal dari luar, dan dapat juga dijadikan pijakan dalam pengembangan nilai-nilai luhur yang hendak diinternalisasikan dalam pendidikan karakter. </w:t>
      </w:r>
    </w:p>
    <w:p w14:paraId="3CA5F882" w14:textId="77777777" w:rsidR="00820CB6" w:rsidRPr="00820CB6" w:rsidRDefault="00820CB6" w:rsidP="00A923BB">
      <w:pPr>
        <w:pStyle w:val="ListParagraph"/>
        <w:jc w:val="both"/>
        <w:rPr>
          <w:rFonts w:ascii="Times New Roman" w:hAnsi="Times New Roman" w:cs="Times New Roman"/>
          <w:b/>
          <w:bCs/>
          <w:sz w:val="24"/>
          <w:szCs w:val="32"/>
        </w:rPr>
      </w:pPr>
    </w:p>
    <w:p w14:paraId="0F7D327E" w14:textId="5F4798E8" w:rsidR="00820CB6" w:rsidRDefault="00820CB6" w:rsidP="00FF1A57">
      <w:pPr>
        <w:pStyle w:val="ListParagraph"/>
        <w:numPr>
          <w:ilvl w:val="0"/>
          <w:numId w:val="4"/>
        </w:numPr>
        <w:jc w:val="both"/>
        <w:rPr>
          <w:rFonts w:ascii="Times New Roman" w:hAnsi="Times New Roman" w:cs="Times New Roman"/>
          <w:b/>
          <w:bCs/>
          <w:sz w:val="24"/>
          <w:szCs w:val="32"/>
        </w:rPr>
      </w:pPr>
      <w:r w:rsidRPr="00820CB6">
        <w:rPr>
          <w:rFonts w:ascii="Times New Roman" w:hAnsi="Times New Roman" w:cs="Times New Roman"/>
          <w:b/>
          <w:bCs/>
          <w:sz w:val="24"/>
          <w:szCs w:val="32"/>
        </w:rPr>
        <w:t>Penutup</w:t>
      </w:r>
    </w:p>
    <w:p w14:paraId="223712CB" w14:textId="4F8B505B" w:rsidR="00FF1A57" w:rsidRDefault="00FF1A57" w:rsidP="00BD2EC7">
      <w:pPr>
        <w:pStyle w:val="ListParagraph"/>
        <w:ind w:firstLine="720"/>
        <w:jc w:val="both"/>
        <w:rPr>
          <w:rFonts w:ascii="Times New Roman" w:hAnsi="Times New Roman" w:cs="Times New Roman"/>
          <w:sz w:val="24"/>
          <w:szCs w:val="24"/>
        </w:rPr>
      </w:pPr>
      <w:r w:rsidRPr="000C3796">
        <w:rPr>
          <w:rFonts w:ascii="Times New Roman" w:hAnsi="Times New Roman" w:cs="Times New Roman"/>
          <w:sz w:val="24"/>
          <w:szCs w:val="24"/>
        </w:rPr>
        <w:t>Suku baduy adalah</w:t>
      </w:r>
      <w:r w:rsidR="00F341EF" w:rsidRPr="000C3796">
        <w:rPr>
          <w:rFonts w:ascii="Times New Roman" w:hAnsi="Times New Roman" w:cs="Times New Roman"/>
          <w:sz w:val="24"/>
          <w:szCs w:val="24"/>
        </w:rPr>
        <w:t xml:space="preserve"> merupakan salah satu budaya yang berkembang di pulau Jawa. </w:t>
      </w:r>
      <w:r w:rsidR="005F5787" w:rsidRPr="000C3796">
        <w:rPr>
          <w:rFonts w:ascii="Times New Roman" w:hAnsi="Times New Roman" w:cs="Times New Roman"/>
          <w:sz w:val="24"/>
          <w:szCs w:val="24"/>
        </w:rPr>
        <w:t>Suku Baduy adalah satu kelompok masyarakat yang unik, spesifik, serta memiliki ciri khas yang berbeda dari sukusuku lain yang berada di Negara Kesatuan Republik Indonesia.</w:t>
      </w:r>
      <w:r w:rsidR="00F4100E" w:rsidRPr="000C3796">
        <w:rPr>
          <w:rFonts w:ascii="Times New Roman" w:hAnsi="Times New Roman" w:cs="Times New Roman"/>
          <w:sz w:val="24"/>
          <w:szCs w:val="24"/>
        </w:rPr>
        <w:t xml:space="preserve">Budaya ini memiliki banyak moral dan juga niai-nilai sosial didalamnya. </w:t>
      </w:r>
      <w:r w:rsidR="009D14B0" w:rsidRPr="000C3796">
        <w:rPr>
          <w:rFonts w:ascii="Times New Roman" w:hAnsi="Times New Roman" w:cs="Times New Roman"/>
          <w:sz w:val="24"/>
          <w:szCs w:val="24"/>
        </w:rPr>
        <w:t>Kearifan lokal budaya inilah yang harus dilestraikan</w:t>
      </w:r>
      <w:r w:rsidR="00BD2EC7" w:rsidRPr="000C3796">
        <w:rPr>
          <w:rFonts w:ascii="Times New Roman" w:hAnsi="Times New Roman" w:cs="Times New Roman"/>
          <w:sz w:val="24"/>
          <w:szCs w:val="24"/>
        </w:rPr>
        <w:t>.</w:t>
      </w:r>
      <w:r w:rsidR="00B560A5" w:rsidRPr="000C3796">
        <w:rPr>
          <w:rFonts w:ascii="Times New Roman" w:hAnsi="Times New Roman" w:cs="Times New Roman"/>
          <w:sz w:val="24"/>
          <w:szCs w:val="24"/>
        </w:rPr>
        <w:t xml:space="preserve"> Ajaran-ajaran inilah yang nantinya akan menyebabkan setiap manusia memiliki kemampuan bertahan hidup seperti yang telah dijelaskan di atas bahwa budaya juga merupakan salah satu cara bertahan hidup. Salah satu contoh adalah ketaatan dari masyarakat Baduy, mereka sangat menaati aturan yang berlaku di tengah-tengah mereka. Meskipun ada beberapa yang memang sudah pernah melanggar adat tetapi yang lainnya tetap menjalani hidup mereka sesuai dengan adat. Hal ini dapat menjadi contoh untuk masyarakat luar Baduy. </w:t>
      </w:r>
      <w:r w:rsidR="00BD2EC7" w:rsidRPr="000C3796">
        <w:rPr>
          <w:rFonts w:ascii="Times New Roman" w:hAnsi="Times New Roman" w:cs="Times New Roman"/>
          <w:sz w:val="24"/>
          <w:szCs w:val="24"/>
        </w:rPr>
        <w:t xml:space="preserve"> </w:t>
      </w:r>
      <w:r w:rsidR="005C3534" w:rsidRPr="000C3796">
        <w:rPr>
          <w:rFonts w:ascii="Times New Roman" w:hAnsi="Times New Roman" w:cs="Times New Roman"/>
          <w:sz w:val="24"/>
          <w:szCs w:val="24"/>
        </w:rPr>
        <w:t>Masyarakat Baduy merupakan masyarakat yang patuh serta taat dalam melaksanakan amanat leluhurnya, kehidupan sehari-harinya sangat er</w:t>
      </w:r>
      <w:r w:rsidR="003B4841" w:rsidRPr="000C3796">
        <w:rPr>
          <w:rFonts w:ascii="Times New Roman" w:hAnsi="Times New Roman" w:cs="Times New Roman"/>
          <w:sz w:val="24"/>
          <w:szCs w:val="24"/>
        </w:rPr>
        <w:t xml:space="preserve">at dengan berbagai hukum adat yang dipertintahkan leluhurnya. </w:t>
      </w:r>
      <w:r w:rsidR="00B56BE4" w:rsidRPr="000C3796">
        <w:rPr>
          <w:rFonts w:ascii="Times New Roman" w:hAnsi="Times New Roman" w:cs="Times New Roman"/>
          <w:sz w:val="24"/>
          <w:szCs w:val="24"/>
        </w:rPr>
        <w:t xml:space="preserve">mereka selalu </w:t>
      </w:r>
      <w:r w:rsidR="00B56BE4" w:rsidRPr="000C3796">
        <w:rPr>
          <w:rFonts w:ascii="Times New Roman" w:hAnsi="Times New Roman" w:cs="Times New Roman"/>
          <w:sz w:val="24"/>
          <w:szCs w:val="24"/>
        </w:rPr>
        <w:lastRenderedPageBreak/>
        <w:t>memelihara dan menjaga alam dengan tidak mengubah, apalagi merusaknya.</w:t>
      </w:r>
      <w:r w:rsidR="000D1114" w:rsidRPr="000C3796">
        <w:rPr>
          <w:rFonts w:ascii="Times New Roman" w:hAnsi="Times New Roman" w:cs="Times New Roman"/>
          <w:sz w:val="24"/>
          <w:szCs w:val="24"/>
        </w:rPr>
        <w:t xml:space="preserve"> a. Keyakinan kebenaran mereka terhadap hukum adat benar-benar telah teruji sejak ratusan tahun yang lalu sampai sekarang, mereka begitu ikhlas menerima keberadaan dan tugas kesukuannya dengan segala konsekuensinya, mereka tidak pernah berontak dengan kesederhanaan hidupnya, mereka selalu membudayakan hidup bergotong royong, tolong menolong dan juga menradisikan musyawarah dalam kesehariannya.</w:t>
      </w:r>
      <w:r w:rsidR="00C77F95" w:rsidRPr="000C3796">
        <w:rPr>
          <w:rFonts w:ascii="Times New Roman" w:hAnsi="Times New Roman" w:cs="Times New Roman"/>
          <w:sz w:val="24"/>
          <w:szCs w:val="24"/>
        </w:rPr>
        <w:t xml:space="preserve"> Waktu mereka habiskan untuk bekerja keras memenuhi kebutuhan hidupnya dengan berbagai cara sesuai kemampuannya. Mereka tidak pernah mengganggu orang lain, apalagi sampai merugikan orang lain.</w:t>
      </w:r>
      <w:r w:rsidR="00304882">
        <w:rPr>
          <w:rFonts w:ascii="Times New Roman" w:hAnsi="Times New Roman" w:cs="Times New Roman"/>
          <w:sz w:val="24"/>
          <w:szCs w:val="24"/>
        </w:rPr>
        <w:t xml:space="preserve"> </w:t>
      </w:r>
      <w:r w:rsidR="00304882" w:rsidRPr="00304882">
        <w:rPr>
          <w:rFonts w:ascii="Times New Roman" w:hAnsi="Times New Roman" w:cs="Times New Roman"/>
          <w:sz w:val="24"/>
          <w:szCs w:val="24"/>
        </w:rPr>
        <w:t>Refleksi prilaku yang mereka tampilkan bukan mengada-ada atau semata-mata penampilan belaka, tetapi itu semua merupakan bentuk karakter yang ditanamkan secara terus menerus pada setiap anak cucu keturunan mereka melalui proses pendidikan yang panjang dan telah terbukti keampuhannya meskipun zaman terus berganti dan tantangan dari luar terus menyerang.</w:t>
      </w:r>
    </w:p>
    <w:p w14:paraId="4886991D" w14:textId="77777777" w:rsidR="00072EC8" w:rsidRDefault="00072EC8" w:rsidP="00BD2EC7">
      <w:pPr>
        <w:pStyle w:val="ListParagraph"/>
        <w:ind w:firstLine="720"/>
        <w:jc w:val="both"/>
        <w:rPr>
          <w:rFonts w:ascii="Times New Roman" w:hAnsi="Times New Roman" w:cs="Times New Roman"/>
          <w:sz w:val="24"/>
          <w:szCs w:val="24"/>
        </w:rPr>
      </w:pPr>
    </w:p>
    <w:p w14:paraId="782C9FBB" w14:textId="2041ABD3" w:rsidR="00072EC8" w:rsidRDefault="00072EC8" w:rsidP="00072EC8">
      <w:pPr>
        <w:pStyle w:val="ListParagraph"/>
        <w:numPr>
          <w:ilvl w:val="0"/>
          <w:numId w:val="4"/>
        </w:numPr>
        <w:jc w:val="both"/>
        <w:rPr>
          <w:rFonts w:ascii="Times New Roman" w:hAnsi="Times New Roman" w:cs="Times New Roman"/>
          <w:b/>
          <w:bCs/>
          <w:sz w:val="24"/>
          <w:szCs w:val="24"/>
        </w:rPr>
      </w:pPr>
      <w:r w:rsidRPr="00366811">
        <w:rPr>
          <w:rFonts w:ascii="Times New Roman" w:hAnsi="Times New Roman" w:cs="Times New Roman"/>
          <w:b/>
          <w:bCs/>
          <w:sz w:val="24"/>
          <w:szCs w:val="24"/>
        </w:rPr>
        <w:t>Daftar Pustaka</w:t>
      </w:r>
    </w:p>
    <w:p w14:paraId="632881C0" w14:textId="6C6F7FC8" w:rsidR="00366811" w:rsidRPr="004731D3" w:rsidRDefault="008D488F"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Mustoni, Otom. 2017. PERUBAHAN TATANAN BUDAYA HUKUM PADA MASYARAKAT ADAT SUKU BADUYPROVINSI BANTEN. Jurnal Penelitian Hukum : De Jure. Vol. 17, Nomor 3. (310-313)</w:t>
      </w:r>
    </w:p>
    <w:p w14:paraId="0E28921B" w14:textId="77777777" w:rsidR="008D488F" w:rsidRPr="004731D3" w:rsidRDefault="008D488F" w:rsidP="00366811">
      <w:pPr>
        <w:pStyle w:val="ListParagraph"/>
        <w:jc w:val="both"/>
        <w:rPr>
          <w:rFonts w:ascii="Times New Roman" w:hAnsi="Times New Roman" w:cs="Times New Roman"/>
          <w:sz w:val="24"/>
          <w:szCs w:val="24"/>
        </w:rPr>
      </w:pPr>
    </w:p>
    <w:p w14:paraId="6FCC3D6B" w14:textId="3142CC09" w:rsidR="008D488F" w:rsidRPr="004731D3" w:rsidRDefault="0062609A"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 xml:space="preserve">Koentjaraningrat (ed.). </w:t>
      </w:r>
      <w:r w:rsidRPr="004731D3">
        <w:rPr>
          <w:rFonts w:ascii="Times New Roman" w:hAnsi="Times New Roman" w:cs="Times New Roman"/>
          <w:i/>
          <w:iCs/>
          <w:sz w:val="24"/>
          <w:szCs w:val="24"/>
        </w:rPr>
        <w:t>Masyarakat Terasing di Indonesia.</w:t>
      </w:r>
      <w:r w:rsidRPr="004731D3">
        <w:rPr>
          <w:rFonts w:ascii="Times New Roman" w:hAnsi="Times New Roman" w:cs="Times New Roman"/>
          <w:sz w:val="24"/>
          <w:szCs w:val="24"/>
        </w:rPr>
        <w:t xml:space="preserve"> Jakarta: Gramedia. 1993</w:t>
      </w:r>
    </w:p>
    <w:p w14:paraId="236D3203" w14:textId="77777777" w:rsidR="00475961" w:rsidRPr="004731D3" w:rsidRDefault="00475961" w:rsidP="00366811">
      <w:pPr>
        <w:pStyle w:val="ListParagraph"/>
        <w:jc w:val="both"/>
        <w:rPr>
          <w:rFonts w:ascii="Times New Roman" w:hAnsi="Times New Roman" w:cs="Times New Roman"/>
          <w:sz w:val="24"/>
          <w:szCs w:val="24"/>
        </w:rPr>
      </w:pPr>
    </w:p>
    <w:p w14:paraId="228F15AE" w14:textId="3DC52D3E" w:rsidR="00475961" w:rsidRPr="004731D3" w:rsidRDefault="00475961"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 xml:space="preserve">Kurnia, Asep Kurnia dan Ahmad Sihabudin. </w:t>
      </w:r>
      <w:r w:rsidRPr="004731D3">
        <w:rPr>
          <w:rFonts w:ascii="Times New Roman" w:hAnsi="Times New Roman" w:cs="Times New Roman"/>
          <w:i/>
          <w:iCs/>
          <w:sz w:val="24"/>
          <w:szCs w:val="24"/>
        </w:rPr>
        <w:t>Saatnya Baduy Bicara.</w:t>
      </w:r>
      <w:r w:rsidRPr="004731D3">
        <w:rPr>
          <w:rFonts w:ascii="Times New Roman" w:hAnsi="Times New Roman" w:cs="Times New Roman"/>
          <w:sz w:val="24"/>
          <w:szCs w:val="24"/>
        </w:rPr>
        <w:t xml:space="preserve"> Jakarta: Bumi Aksara. 2010</w:t>
      </w:r>
    </w:p>
    <w:p w14:paraId="57969565" w14:textId="77777777" w:rsidR="00D55E7E" w:rsidRPr="004731D3" w:rsidRDefault="00D55E7E" w:rsidP="00366811">
      <w:pPr>
        <w:pStyle w:val="ListParagraph"/>
        <w:jc w:val="both"/>
        <w:rPr>
          <w:rFonts w:ascii="Times New Roman" w:hAnsi="Times New Roman" w:cs="Times New Roman"/>
          <w:sz w:val="24"/>
          <w:szCs w:val="24"/>
        </w:rPr>
      </w:pPr>
    </w:p>
    <w:p w14:paraId="2F892C93" w14:textId="408A3252" w:rsidR="00D55E7E" w:rsidRPr="004731D3" w:rsidRDefault="00D55E7E"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Kesuma, Dharma, et. al. Pendidikan Karakter: Kajian Teori dan Praktik di Sekolah. Bandung: Remaja Rosdakarya. 2011.</w:t>
      </w:r>
    </w:p>
    <w:p w14:paraId="0CE9D366" w14:textId="77777777" w:rsidR="000466AD" w:rsidRPr="004731D3" w:rsidRDefault="000466AD" w:rsidP="00366811">
      <w:pPr>
        <w:pStyle w:val="ListParagraph"/>
        <w:jc w:val="both"/>
        <w:rPr>
          <w:rFonts w:ascii="Times New Roman" w:hAnsi="Times New Roman" w:cs="Times New Roman"/>
          <w:sz w:val="24"/>
          <w:szCs w:val="24"/>
        </w:rPr>
      </w:pPr>
    </w:p>
    <w:p w14:paraId="5010E78C" w14:textId="7D77E587" w:rsidR="000466AD" w:rsidRPr="004731D3" w:rsidRDefault="000466AD"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Asyari, H., Syaripullah, S., &amp; Irawan, R. (2017). Pendidikan Dalam Pandangan Masyarakat Baduy Dalam. IJER (Indonesian Journal of Educational Research), 2(1), 11-17</w:t>
      </w:r>
    </w:p>
    <w:p w14:paraId="02077D10" w14:textId="77777777" w:rsidR="000466AD" w:rsidRPr="004731D3" w:rsidRDefault="000466AD" w:rsidP="00366811">
      <w:pPr>
        <w:pStyle w:val="ListParagraph"/>
        <w:jc w:val="both"/>
        <w:rPr>
          <w:rFonts w:ascii="Times New Roman" w:hAnsi="Times New Roman" w:cs="Times New Roman"/>
          <w:sz w:val="24"/>
          <w:szCs w:val="24"/>
        </w:rPr>
      </w:pPr>
    </w:p>
    <w:p w14:paraId="0EAAEB9D" w14:textId="61508D1C" w:rsidR="000466AD" w:rsidRPr="004731D3" w:rsidRDefault="0069042A"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Kartika, T., &amp; Edison, E. (2020). Masyarakat Baduy Dalam Mempertahankan Adat Istiadat Di Era Digital. Prosiding ISBI Bandung, 1(1)</w:t>
      </w:r>
    </w:p>
    <w:p w14:paraId="09D5AEE7" w14:textId="77777777" w:rsidR="0069042A" w:rsidRPr="004731D3" w:rsidRDefault="0069042A" w:rsidP="00366811">
      <w:pPr>
        <w:pStyle w:val="ListParagraph"/>
        <w:jc w:val="both"/>
        <w:rPr>
          <w:rFonts w:ascii="Times New Roman" w:hAnsi="Times New Roman" w:cs="Times New Roman"/>
          <w:sz w:val="24"/>
          <w:szCs w:val="24"/>
        </w:rPr>
      </w:pPr>
    </w:p>
    <w:p w14:paraId="4F59EAAC" w14:textId="267DF1B2" w:rsidR="0069042A" w:rsidRDefault="004731D3" w:rsidP="00366811">
      <w:pPr>
        <w:pStyle w:val="ListParagraph"/>
        <w:jc w:val="both"/>
        <w:rPr>
          <w:rFonts w:ascii="Times New Roman" w:hAnsi="Times New Roman" w:cs="Times New Roman"/>
          <w:sz w:val="24"/>
          <w:szCs w:val="24"/>
        </w:rPr>
      </w:pPr>
      <w:r w:rsidRPr="004731D3">
        <w:rPr>
          <w:rFonts w:ascii="Times New Roman" w:hAnsi="Times New Roman" w:cs="Times New Roman"/>
          <w:sz w:val="24"/>
          <w:szCs w:val="24"/>
        </w:rPr>
        <w:t>Maharani, S. D. (2009). Perempuan dalam kearifan lokal Suku Baduy. Jurnal Filsafat, 19(3), 199-213</w:t>
      </w:r>
    </w:p>
    <w:p w14:paraId="1AC0B493" w14:textId="77777777" w:rsidR="006F6010" w:rsidRDefault="006F6010" w:rsidP="00366811">
      <w:pPr>
        <w:pStyle w:val="ListParagraph"/>
        <w:jc w:val="both"/>
        <w:rPr>
          <w:rFonts w:ascii="Times New Roman" w:hAnsi="Times New Roman" w:cs="Times New Roman"/>
          <w:sz w:val="24"/>
          <w:szCs w:val="24"/>
        </w:rPr>
      </w:pPr>
    </w:p>
    <w:p w14:paraId="304BD2E7" w14:textId="25C157C2" w:rsidR="006F6010" w:rsidRPr="006F6010" w:rsidRDefault="006F6010" w:rsidP="00366811">
      <w:pPr>
        <w:pStyle w:val="ListParagraph"/>
        <w:jc w:val="both"/>
        <w:rPr>
          <w:rFonts w:ascii="Times New Roman" w:hAnsi="Times New Roman" w:cs="Times New Roman"/>
          <w:b/>
          <w:bCs/>
          <w:sz w:val="28"/>
        </w:rPr>
      </w:pPr>
      <w:r w:rsidRPr="006F6010">
        <w:rPr>
          <w:rFonts w:ascii="Times New Roman" w:hAnsi="Times New Roman" w:cs="Times New Roman"/>
          <w:sz w:val="24"/>
          <w:szCs w:val="32"/>
        </w:rPr>
        <w:t>Anggraini, S. I., Ulfa, Y., &amp; Rivaldy, D. (2020). AKULTURASI HUKUM ADAT BADUY DENGAN HUKUM POSITIF INDONESIA. Rechtsregel: Jurnal Ilmu Hukum, 3(1), 13-39</w:t>
      </w:r>
    </w:p>
    <w:sectPr w:rsidR="006F6010" w:rsidRPr="006F6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C0FDA"/>
    <w:multiLevelType w:val="hybridMultilevel"/>
    <w:tmpl w:val="7DEAE406"/>
    <w:lvl w:ilvl="0" w:tplc="B6D480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345A32"/>
    <w:multiLevelType w:val="hybridMultilevel"/>
    <w:tmpl w:val="E398E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381883"/>
    <w:multiLevelType w:val="hybridMultilevel"/>
    <w:tmpl w:val="31E20B0A"/>
    <w:lvl w:ilvl="0" w:tplc="D4D454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F56AF5"/>
    <w:multiLevelType w:val="hybridMultilevel"/>
    <w:tmpl w:val="73D091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403760">
    <w:abstractNumId w:val="1"/>
  </w:num>
  <w:num w:numId="2" w16cid:durableId="2040546958">
    <w:abstractNumId w:val="2"/>
  </w:num>
  <w:num w:numId="3" w16cid:durableId="1394036132">
    <w:abstractNumId w:val="0"/>
  </w:num>
  <w:num w:numId="4" w16cid:durableId="18938793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B4E"/>
    <w:rsid w:val="00007586"/>
    <w:rsid w:val="00016176"/>
    <w:rsid w:val="000466AD"/>
    <w:rsid w:val="00072EC8"/>
    <w:rsid w:val="000838C5"/>
    <w:rsid w:val="000C3796"/>
    <w:rsid w:val="000D1114"/>
    <w:rsid w:val="00100CE1"/>
    <w:rsid w:val="001204C8"/>
    <w:rsid w:val="001374DA"/>
    <w:rsid w:val="00137CD2"/>
    <w:rsid w:val="00183DEB"/>
    <w:rsid w:val="001D21E9"/>
    <w:rsid w:val="001F07E1"/>
    <w:rsid w:val="00215134"/>
    <w:rsid w:val="00275F99"/>
    <w:rsid w:val="002A124E"/>
    <w:rsid w:val="002A3486"/>
    <w:rsid w:val="002D482D"/>
    <w:rsid w:val="003013EF"/>
    <w:rsid w:val="00304882"/>
    <w:rsid w:val="00336208"/>
    <w:rsid w:val="00344B4E"/>
    <w:rsid w:val="003556FA"/>
    <w:rsid w:val="00366811"/>
    <w:rsid w:val="003B4841"/>
    <w:rsid w:val="00444D36"/>
    <w:rsid w:val="004731D3"/>
    <w:rsid w:val="00475961"/>
    <w:rsid w:val="0055303F"/>
    <w:rsid w:val="005C3534"/>
    <w:rsid w:val="005C6BBB"/>
    <w:rsid w:val="005F5787"/>
    <w:rsid w:val="0062609A"/>
    <w:rsid w:val="0069042A"/>
    <w:rsid w:val="006B4566"/>
    <w:rsid w:val="006C326E"/>
    <w:rsid w:val="006E2C40"/>
    <w:rsid w:val="006F6010"/>
    <w:rsid w:val="00707E84"/>
    <w:rsid w:val="007A7A32"/>
    <w:rsid w:val="007D11EF"/>
    <w:rsid w:val="00820CB6"/>
    <w:rsid w:val="008279FA"/>
    <w:rsid w:val="0089067A"/>
    <w:rsid w:val="008C4E3C"/>
    <w:rsid w:val="008D488F"/>
    <w:rsid w:val="008E3462"/>
    <w:rsid w:val="00923023"/>
    <w:rsid w:val="009C0051"/>
    <w:rsid w:val="009C70CC"/>
    <w:rsid w:val="009D14B0"/>
    <w:rsid w:val="00A37A8A"/>
    <w:rsid w:val="00A8305A"/>
    <w:rsid w:val="00A923BB"/>
    <w:rsid w:val="00AE3872"/>
    <w:rsid w:val="00AE440A"/>
    <w:rsid w:val="00B560A5"/>
    <w:rsid w:val="00B56BE4"/>
    <w:rsid w:val="00B829C6"/>
    <w:rsid w:val="00BD2EC7"/>
    <w:rsid w:val="00BF4BEE"/>
    <w:rsid w:val="00C20196"/>
    <w:rsid w:val="00C77F95"/>
    <w:rsid w:val="00CC71C3"/>
    <w:rsid w:val="00D55E7E"/>
    <w:rsid w:val="00E14494"/>
    <w:rsid w:val="00E27584"/>
    <w:rsid w:val="00E97AE1"/>
    <w:rsid w:val="00EE04C3"/>
    <w:rsid w:val="00F10502"/>
    <w:rsid w:val="00F341EF"/>
    <w:rsid w:val="00F4100E"/>
    <w:rsid w:val="00FF1A5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48D0C"/>
  <w15:chartTrackingRefBased/>
  <w15:docId w15:val="{C4D7AEFE-055E-46D9-8597-973738434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21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EC779-88DC-4BC7-836F-7081BFD35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1760</Words>
  <Characters>10034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yesica manalu</dc:creator>
  <cp:keywords/>
  <dc:description/>
  <cp:lastModifiedBy>yesica manalu</cp:lastModifiedBy>
  <cp:revision>3</cp:revision>
  <dcterms:created xsi:type="dcterms:W3CDTF">2023-04-24T12:33:00Z</dcterms:created>
  <dcterms:modified xsi:type="dcterms:W3CDTF">2023-04-24T12:42:00Z</dcterms:modified>
</cp:coreProperties>
</file>