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3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Comparaison</w:t>
      </w:r>
      <w:r>
        <w:t xml:space="preserve"> </w:t>
      </w:r>
      <w:r>
        <w:t xml:space="preserve">des</w:t>
      </w:r>
      <w:r>
        <w:t xml:space="preserve"> </w:t>
      </w:r>
      <w:r>
        <w:t xml:space="preserve">richesses</w:t>
      </w:r>
      <w:r>
        <w:t xml:space="preserve"> </w:t>
      </w:r>
      <w:r>
        <w:t xml:space="preserve">spécifiques</w:t>
      </w:r>
    </w:p>
    <w:p>
      <w:pPr>
        <w:pStyle w:val="Subtitle"/>
      </w:pPr>
      <w:r>
        <w:t xml:space="preserve">Michelat</w:t>
      </w:r>
      <w:r>
        <w:t xml:space="preserve"> </w:t>
      </w:r>
      <w:r>
        <w:t xml:space="preserve">et</w:t>
      </w:r>
      <w:r>
        <w:t xml:space="preserve"> </w:t>
      </w:r>
      <w:r>
        <w:t xml:space="preserve">Giraudoux,</w:t>
      </w:r>
      <w:r>
        <w:t xml:space="preserve"> </w:t>
      </w:r>
      <w:r>
        <w:t xml:space="preserve">réserves</w:t>
      </w:r>
      <w:r>
        <w:t xml:space="preserve"> </w:t>
      </w:r>
      <w:r>
        <w:t xml:space="preserve">de</w:t>
      </w:r>
      <w:r>
        <w:t xml:space="preserve"> </w:t>
      </w:r>
      <w:r>
        <w:t xml:space="preserve">chasse</w:t>
      </w:r>
      <w:r>
        <w:t xml:space="preserve"> </w:t>
      </w:r>
      <w:r>
        <w:t xml:space="preserve">du</w:t>
      </w:r>
      <w:r>
        <w:t xml:space="preserve"> </w:t>
      </w:r>
      <w:r>
        <w:t xml:space="preserve">Drugeon</w:t>
      </w:r>
    </w:p>
    <w:p>
      <w:pPr>
        <w:pStyle w:val="Author"/>
      </w:pPr>
      <w:r>
        <w:t xml:space="preserve">PG</w:t>
      </w:r>
    </w:p>
    <w:p>
      <w:pPr>
        <w:pStyle w:val="Date"/>
      </w:pPr>
      <w:r>
        <w:t xml:space="preserve">28</w:t>
      </w:r>
      <w:r>
        <w:t xml:space="preserve"> </w:t>
      </w:r>
      <w:r>
        <w:t xml:space="preserve">février</w:t>
      </w:r>
      <w:r>
        <w:t xml:space="preserve"> </w:t>
      </w:r>
      <w:r>
        <w:t xml:space="preserve">2023</w:t>
      </w:r>
      <w:r>
        <w:t xml:space="preserve"> </w:t>
      </w:r>
      <w:r>
        <w:t xml:space="preserve">19:52</w:t>
      </w:r>
    </w:p>
    <w:bookmarkStart w:id="20" w:name="données-et-packages"/>
    <w:p>
      <w:pPr>
        <w:pStyle w:val="Heading1"/>
      </w:pPr>
      <w:r>
        <w:t xml:space="preserve">Données et packages</w:t>
      </w:r>
    </w:p>
    <w:p>
      <w:pPr>
        <w:pStyle w:val="SourceCode"/>
      </w:pPr>
      <w:r>
        <w:rPr>
          <w:rStyle w:val="FunctionTok"/>
        </w:rPr>
        <w:t xml:space="preserve">library</w:t>
      </w:r>
      <w:r>
        <w:rPr>
          <w:rStyle w:val="NormalTok"/>
        </w:rPr>
        <w:t xml:space="preserve">(gamlss)</w:t>
      </w:r>
      <w:r>
        <w:br/>
      </w:r>
      <w:r>
        <w:rPr>
          <w:rStyle w:val="CommentTok"/>
        </w:rPr>
        <w:t xml:space="preserve"># library(lme4)</w:t>
      </w:r>
      <w:r>
        <w:br/>
      </w:r>
      <w:r>
        <w:rPr>
          <w:rStyle w:val="CommentTok"/>
        </w:rPr>
        <w:t xml:space="preserve"># library(pgirmess)</w:t>
      </w:r>
      <w:r>
        <w:br/>
      </w:r>
      <w:r>
        <w:rPr>
          <w:rStyle w:val="NormalTok"/>
        </w:rPr>
        <w:t xml:space="preserve">db0</w:t>
      </w:r>
      <w:r>
        <w:rPr>
          <w:rStyle w:val="OtherTok"/>
        </w:rPr>
        <w:t xml:space="preserve">&lt;-</w:t>
      </w:r>
      <w:r>
        <w:rPr>
          <w:rStyle w:val="FunctionTok"/>
        </w:rPr>
        <w:t xml:space="preserve">read.delim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"db0.txt"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encoding=</w:t>
      </w:r>
      <w:r>
        <w:rPr>
          <w:rStyle w:val="StringTok"/>
        </w:rPr>
        <w:t xml:space="preserve">"latin1"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statuts</w:t>
      </w:r>
      <w:r>
        <w:rPr>
          <w:rStyle w:val="OtherTok"/>
        </w:rPr>
        <w:t xml:space="preserve">&lt;-</w:t>
      </w:r>
      <w:r>
        <w:rPr>
          <w:rStyle w:val="FunctionTok"/>
        </w:rPr>
        <w:t xml:space="preserve">read.delim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"Statuts.txt"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encoding=</w:t>
      </w:r>
      <w:r>
        <w:rPr>
          <w:rStyle w:val="StringTok"/>
        </w:rPr>
        <w:t xml:space="preserve">"latin1"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db0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pair</w:t>
      </w:r>
      <w:r>
        <w:rPr>
          <w:rStyle w:val="OtherTok"/>
        </w:rPr>
        <w:t xml:space="preserve">&lt;-</w:t>
      </w:r>
      <w:r>
        <w:rPr>
          <w:rStyle w:val="FunctionTok"/>
        </w:rPr>
        <w:t xml:space="preserve">as.factor</w:t>
      </w:r>
      <w:r>
        <w:rPr>
          <w:rStyle w:val="NormalTok"/>
        </w:rPr>
        <w:t xml:space="preserve">(db0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pair)</w:t>
      </w:r>
      <w:r>
        <w:br/>
      </w:r>
      <w:r>
        <w:rPr>
          <w:rStyle w:val="NormalTok"/>
        </w:rPr>
        <w:t xml:space="preserve">db1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db0</w:t>
      </w:r>
      <w:r>
        <w:br/>
      </w:r>
      <w:r>
        <w:rPr>
          <w:rStyle w:val="NormalTok"/>
        </w:rPr>
        <w:t xml:space="preserve">db1[,</w:t>
      </w:r>
      <w:r>
        <w:rPr>
          <w:rStyle w:val="DecValTok"/>
        </w:rPr>
        <w:t xml:space="preserve">8</w:t>
      </w:r>
      <w:r>
        <w:rPr>
          <w:rStyle w:val="SpecialCharTok"/>
        </w:rPr>
        <w:t xml:space="preserve">:</w:t>
      </w:r>
      <w:r>
        <w:rPr>
          <w:rStyle w:val="FunctionTok"/>
        </w:rPr>
        <w:t xml:space="preserve">length</w:t>
      </w:r>
      <w:r>
        <w:rPr>
          <w:rStyle w:val="NormalTok"/>
        </w:rPr>
        <w:t xml:space="preserve">(db1)]</w:t>
      </w:r>
      <w:r>
        <w:rPr>
          <w:rStyle w:val="OtherTok"/>
        </w:rPr>
        <w:t xml:space="preserve">&lt;-</w:t>
      </w:r>
      <w:r>
        <w:rPr>
          <w:rStyle w:val="FunctionTok"/>
        </w:rPr>
        <w:t xml:space="preserve">as.numeric</w:t>
      </w:r>
      <w:r>
        <w:rPr>
          <w:rStyle w:val="NormalTok"/>
        </w:rPr>
        <w:t xml:space="preserve">(db1[,</w:t>
      </w:r>
      <w:r>
        <w:rPr>
          <w:rStyle w:val="DecValTok"/>
        </w:rPr>
        <w:t xml:space="preserve">8</w:t>
      </w:r>
      <w:r>
        <w:rPr>
          <w:rStyle w:val="SpecialCharTok"/>
        </w:rPr>
        <w:t xml:space="preserve">:</w:t>
      </w:r>
      <w:r>
        <w:rPr>
          <w:rStyle w:val="FunctionTok"/>
        </w:rPr>
        <w:t xml:space="preserve">length</w:t>
      </w:r>
      <w:r>
        <w:rPr>
          <w:rStyle w:val="NormalTok"/>
        </w:rPr>
        <w:t xml:space="preserve">(db1)]</w:t>
      </w:r>
      <w:r>
        <w:rPr>
          <w:rStyle w:val="SpecialCharTok"/>
        </w:rPr>
        <w:t xml:space="preserve">&gt;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db1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tot</w:t>
      </w:r>
      <w:r>
        <w:rPr>
          <w:rStyle w:val="OtherTok"/>
        </w:rPr>
        <w:t xml:space="preserve">&lt;-</w:t>
      </w:r>
      <w:r>
        <w:rPr>
          <w:rStyle w:val="FunctionTok"/>
        </w:rPr>
        <w:t xml:space="preserve">rowSums</w:t>
      </w:r>
      <w:r>
        <w:rPr>
          <w:rStyle w:val="NormalTok"/>
        </w:rPr>
        <w:t xml:space="preserve">(db1[,</w:t>
      </w:r>
      <w:r>
        <w:rPr>
          <w:rStyle w:val="DecValTok"/>
        </w:rPr>
        <w:t xml:space="preserve">8</w:t>
      </w:r>
      <w:r>
        <w:rPr>
          <w:rStyle w:val="SpecialCharTok"/>
        </w:rPr>
        <w:t xml:space="preserve">:</w:t>
      </w:r>
      <w:r>
        <w:rPr>
          <w:rStyle w:val="FunctionTok"/>
        </w:rPr>
        <w:t xml:space="preserve">length</w:t>
      </w:r>
      <w:r>
        <w:rPr>
          <w:rStyle w:val="NormalTok"/>
        </w:rPr>
        <w:t xml:space="preserve">(db1)])</w:t>
      </w:r>
      <w:r>
        <w:br/>
      </w:r>
      <w:r>
        <w:rPr>
          <w:rStyle w:val="NormalTok"/>
        </w:rPr>
        <w:t xml:space="preserve">db1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lieu</w:t>
      </w:r>
      <w:r>
        <w:rPr>
          <w:rStyle w:val="OtherTok"/>
        </w:rPr>
        <w:t xml:space="preserve">&lt;-</w:t>
      </w:r>
      <w:r>
        <w:rPr>
          <w:rStyle w:val="FunctionTok"/>
        </w:rPr>
        <w:t xml:space="preserve">as.factor</w:t>
      </w:r>
      <w:r>
        <w:rPr>
          <w:rStyle w:val="NormalTok"/>
        </w:rPr>
        <w:t xml:space="preserve">(db1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lieu)</w:t>
      </w:r>
      <w:r>
        <w:br/>
      </w:r>
      <w:r>
        <w:rPr>
          <w:rStyle w:val="FunctionTok"/>
        </w:rPr>
        <w:t xml:space="preserve">head</w:t>
      </w:r>
      <w:r>
        <w:rPr>
          <w:rStyle w:val="NormalTok"/>
        </w:rPr>
        <w:t xml:space="preserve">(db1[,</w:t>
      </w:r>
      <w:r>
        <w:rPr>
          <w:rStyle w:val="DecValTok"/>
        </w:rPr>
        <w:t xml:space="preserve">1</w:t>
      </w:r>
      <w:r>
        <w:rPr>
          <w:rStyle w:val="SpecialCharTok"/>
        </w:rPr>
        <w:t xml:space="preserve">: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])</w:t>
      </w:r>
    </w:p>
    <w:p>
      <w:pPr>
        <w:pStyle w:val="SourceCode"/>
      </w:pPr>
      <w:r>
        <w:rPr>
          <w:rStyle w:val="VerbatimChar"/>
        </w:rPr>
        <w:t xml:space="preserve">##         com                    lieu pair res   ha   km mois Cytu Sahi Caco</w:t>
      </w:r>
      <w:r>
        <w:br/>
      </w:r>
      <w:r>
        <w:rPr>
          <w:rStyle w:val="VerbatimChar"/>
        </w:rPr>
        <w:t xml:space="preserve">## 1 Bonnevaux Pré Vallion à L'Echange    A OUI 18.6 4.48 août    0    0    0</w:t>
      </w:r>
      <w:r>
        <w:br/>
      </w:r>
      <w:r>
        <w:rPr>
          <w:rStyle w:val="VerbatimChar"/>
        </w:rPr>
        <w:t xml:space="preserve">## 2    Frasne         étang du moulin    B OUI  6.8 1.40 août    0    0    0</w:t>
      </w:r>
      <w:r>
        <w:br/>
      </w:r>
      <w:r>
        <w:rPr>
          <w:rStyle w:val="VerbatimChar"/>
        </w:rPr>
        <w:t xml:space="preserve">## 3 Bonnevaux                Le Varot    C OUI  7.6 1.70 août    0    0    0</w:t>
      </w:r>
      <w:r>
        <w:br/>
      </w:r>
      <w:r>
        <w:rPr>
          <w:rStyle w:val="VerbatimChar"/>
        </w:rPr>
        <w:t xml:space="preserve">## 4   Bannans    marais de Grand Mont    D OUI 23.4 2.20 août    0    0    0</w:t>
      </w:r>
      <w:r>
        <w:br/>
      </w:r>
      <w:r>
        <w:rPr>
          <w:rStyle w:val="VerbatimChar"/>
        </w:rPr>
        <w:t xml:space="preserve">## 5  Chaffois              La Censure    E OUI 18.0 2.00 août    0    0    0</w:t>
      </w:r>
      <w:r>
        <w:br/>
      </w:r>
      <w:r>
        <w:rPr>
          <w:rStyle w:val="VerbatimChar"/>
        </w:rPr>
        <w:t xml:space="preserve">## 6 Bouverans      La Corne du Marais    F OUI 33.2 1.90 août    0    0    0</w:t>
      </w:r>
    </w:p>
    <w:bookmarkEnd w:id="20"/>
    <w:bookmarkStart w:id="21" w:name="X93c5e231d31f316e548d93ed0b6c7481e5ffe1f"/>
    <w:p>
      <w:pPr>
        <w:pStyle w:val="Heading1"/>
      </w:pPr>
      <w:r>
        <w:t xml:space="preserve">Analyse 1: en août, absence de différence significative entre les deux groupes : les 12 réserves et les 22 zones chassables auraient les mêmes qualités d’accueil</w:t>
      </w:r>
    </w:p>
    <w:p>
      <w:pPr>
        <w:pStyle w:val="SourceCode"/>
      </w:pPr>
      <w:r>
        <w:rPr>
          <w:rStyle w:val="NormalTok"/>
        </w:rPr>
        <w:t xml:space="preserve">mydb1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db1[</w:t>
      </w:r>
      <w:r>
        <w:rPr>
          <w:rStyle w:val="DecValTok"/>
        </w:rPr>
        <w:t xml:space="preserve">1</w:t>
      </w:r>
      <w:r>
        <w:rPr>
          <w:rStyle w:val="SpecialCharTok"/>
        </w:rPr>
        <w:t xml:space="preserve">:</w:t>
      </w:r>
      <w:r>
        <w:rPr>
          <w:rStyle w:val="DecValTok"/>
        </w:rPr>
        <w:t xml:space="preserve">34</w:t>
      </w:r>
      <w:r>
        <w:rPr>
          <w:rStyle w:val="NormalTok"/>
        </w:rPr>
        <w:t xml:space="preserve">,]</w:t>
      </w:r>
      <w:r>
        <w:br/>
      </w:r>
      <w:r>
        <w:rPr>
          <w:rStyle w:val="CommentTok"/>
        </w:rPr>
        <w:t xml:space="preserve"># modh1&lt;-gamlss(tot~offset(log(km))+res,family=PO,data=mydb1)</w:t>
      </w:r>
      <w:r>
        <w:br/>
      </w:r>
      <w:r>
        <w:rPr>
          <w:rStyle w:val="NormalTok"/>
        </w:rPr>
        <w:t xml:space="preserve">modh1</w:t>
      </w:r>
      <w:r>
        <w:rPr>
          <w:rStyle w:val="OtherTok"/>
        </w:rPr>
        <w:t xml:space="preserve">&lt;-</w:t>
      </w:r>
      <w:r>
        <w:rPr>
          <w:rStyle w:val="FunctionTok"/>
        </w:rPr>
        <w:t xml:space="preserve">gamlss</w:t>
      </w:r>
      <w:r>
        <w:rPr>
          <w:rStyle w:val="NormalTok"/>
        </w:rPr>
        <w:t xml:space="preserve">(tot</w:t>
      </w:r>
      <w:r>
        <w:rPr>
          <w:rStyle w:val="SpecialCharTok"/>
        </w:rPr>
        <w:t xml:space="preserve">~</w:t>
      </w:r>
      <w:r>
        <w:rPr>
          <w:rStyle w:val="FunctionTok"/>
        </w:rPr>
        <w:t xml:space="preserve">offset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log</w:t>
      </w:r>
      <w:r>
        <w:rPr>
          <w:rStyle w:val="NormalTok"/>
        </w:rPr>
        <w:t xml:space="preserve">(km))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res,</w:t>
      </w:r>
      <w:r>
        <w:rPr>
          <w:rStyle w:val="AttributeTok"/>
        </w:rPr>
        <w:t xml:space="preserve">family=</w:t>
      </w:r>
      <w:r>
        <w:rPr>
          <w:rStyle w:val="NormalTok"/>
        </w:rPr>
        <w:t xml:space="preserve">NBI,</w:t>
      </w:r>
      <w:r>
        <w:rPr>
          <w:rStyle w:val="AttributeTok"/>
        </w:rPr>
        <w:t xml:space="preserve">data=</w:t>
      </w:r>
      <w:r>
        <w:rPr>
          <w:rStyle w:val="NormalTok"/>
        </w:rPr>
        <w:t xml:space="preserve">mydb1)</w:t>
      </w:r>
    </w:p>
    <w:p>
      <w:pPr>
        <w:pStyle w:val="SourceCode"/>
      </w:pPr>
      <w:r>
        <w:rPr>
          <w:rStyle w:val="VerbatimChar"/>
        </w:rPr>
        <w:t xml:space="preserve">## GAMLSS-RS iteration 1: Global Deviance = 101.8013 </w:t>
      </w:r>
      <w:r>
        <w:br/>
      </w:r>
      <w:r>
        <w:rPr>
          <w:rStyle w:val="VerbatimChar"/>
        </w:rPr>
        <w:t xml:space="preserve">## GAMLSS-RS iteration 2: Global Deviance = 101.7904 </w:t>
      </w:r>
      <w:r>
        <w:br/>
      </w:r>
      <w:r>
        <w:rPr>
          <w:rStyle w:val="VerbatimChar"/>
        </w:rPr>
        <w:t xml:space="preserve">## GAMLSS-RS iteration 3: Global Deviance = 101.7904</w:t>
      </w:r>
    </w:p>
    <w:p>
      <w:pPr>
        <w:pStyle w:val="SourceCode"/>
      </w:pPr>
      <w:r>
        <w:rPr>
          <w:rStyle w:val="NormalTok"/>
        </w:rPr>
        <w:t xml:space="preserve">modh1b</w:t>
      </w:r>
      <w:r>
        <w:rPr>
          <w:rStyle w:val="OtherTok"/>
        </w:rPr>
        <w:t xml:space="preserve">&lt;-</w:t>
      </w:r>
      <w:r>
        <w:rPr>
          <w:rStyle w:val="FunctionTok"/>
        </w:rPr>
        <w:t xml:space="preserve">gamlss</w:t>
      </w:r>
      <w:r>
        <w:rPr>
          <w:rStyle w:val="NormalTok"/>
        </w:rPr>
        <w:t xml:space="preserve">(tot</w:t>
      </w:r>
      <w:r>
        <w:rPr>
          <w:rStyle w:val="SpecialCharTok"/>
        </w:rPr>
        <w:t xml:space="preserve">~</w:t>
      </w:r>
      <w:r>
        <w:rPr>
          <w:rStyle w:val="FunctionTok"/>
        </w:rPr>
        <w:t xml:space="preserve">offset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log</w:t>
      </w:r>
      <w:r>
        <w:rPr>
          <w:rStyle w:val="NormalTok"/>
        </w:rPr>
        <w:t xml:space="preserve">(km))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res,</w:t>
      </w:r>
      <w:r>
        <w:rPr>
          <w:rStyle w:val="AttributeTok"/>
        </w:rPr>
        <w:t xml:space="preserve">family=</w:t>
      </w:r>
      <w:r>
        <w:rPr>
          <w:rStyle w:val="NormalTok"/>
        </w:rPr>
        <w:t xml:space="preserve">PO,</w:t>
      </w:r>
      <w:r>
        <w:rPr>
          <w:rStyle w:val="AttributeTok"/>
        </w:rPr>
        <w:t xml:space="preserve">data=</w:t>
      </w:r>
      <w:r>
        <w:rPr>
          <w:rStyle w:val="NormalTok"/>
        </w:rPr>
        <w:t xml:space="preserve">mydb1)</w:t>
      </w:r>
    </w:p>
    <w:p>
      <w:pPr>
        <w:pStyle w:val="SourceCode"/>
      </w:pPr>
      <w:r>
        <w:rPr>
          <w:rStyle w:val="VerbatimChar"/>
        </w:rPr>
        <w:t xml:space="preserve">## GAMLSS-RS iteration 1: Global Deviance = 139.762 </w:t>
      </w:r>
      <w:r>
        <w:br/>
      </w:r>
      <w:r>
        <w:rPr>
          <w:rStyle w:val="VerbatimChar"/>
        </w:rPr>
        <w:t xml:space="preserve">## GAMLSS-RS iteration 2: Global Deviance = 139.762</w:t>
      </w:r>
    </w:p>
    <w:p>
      <w:pPr>
        <w:pStyle w:val="SourceCode"/>
      </w:pPr>
      <w:r>
        <w:rPr>
          <w:rStyle w:val="FunctionTok"/>
        </w:rPr>
        <w:t xml:space="preserve">AIC</w:t>
      </w:r>
      <w:r>
        <w:rPr>
          <w:rStyle w:val="NormalTok"/>
        </w:rPr>
        <w:t xml:space="preserve">(modh1,modh1b)</w:t>
      </w:r>
    </w:p>
    <w:p>
      <w:pPr>
        <w:pStyle w:val="SourceCode"/>
      </w:pPr>
      <w:r>
        <w:rPr>
          <w:rStyle w:val="VerbatimChar"/>
        </w:rPr>
        <w:t xml:space="preserve">##        df      AIC</w:t>
      </w:r>
      <w:r>
        <w:br/>
      </w:r>
      <w:r>
        <w:rPr>
          <w:rStyle w:val="VerbatimChar"/>
        </w:rPr>
        <w:t xml:space="preserve">## modh1   3 107.7904</w:t>
      </w:r>
      <w:r>
        <w:br/>
      </w:r>
      <w:r>
        <w:rPr>
          <w:rStyle w:val="VerbatimChar"/>
        </w:rPr>
        <w:t xml:space="preserve">## modh1b  2 143.7620</w:t>
      </w:r>
    </w:p>
    <w:p>
      <w:pPr>
        <w:pStyle w:val="FirstParagraph"/>
      </w:pPr>
      <w:r>
        <w:t xml:space="preserve">Avantage net au modèle binomial négatif</w:t>
      </w:r>
    </w:p>
    <w:p>
      <w:pPr>
        <w:pStyle w:val="SourceCode"/>
      </w:pPr>
      <w:r>
        <w:rPr>
          <w:rStyle w:val="FunctionTok"/>
        </w:rPr>
        <w:t xml:space="preserve">summary</w:t>
      </w:r>
      <w:r>
        <w:rPr>
          <w:rStyle w:val="NormalTok"/>
        </w:rPr>
        <w:t xml:space="preserve">(modh1)</w:t>
      </w:r>
    </w:p>
    <w:p>
      <w:pPr>
        <w:pStyle w:val="SourceCode"/>
      </w:pPr>
      <w:r>
        <w:rPr>
          <w:rStyle w:val="VerbatimChar"/>
        </w:rPr>
        <w:t xml:space="preserve">## ******************************************************************</w:t>
      </w:r>
      <w:r>
        <w:br/>
      </w:r>
      <w:r>
        <w:rPr>
          <w:rStyle w:val="VerbatimChar"/>
        </w:rPr>
        <w:t xml:space="preserve">## Family:  c("NBI", "Negative Binomial type I")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  gamlss(formula = tot ~ offset(log(km)) + res, family = NBI,  </w:t>
      </w:r>
      <w:r>
        <w:br/>
      </w:r>
      <w:r>
        <w:rPr>
          <w:rStyle w:val="VerbatimChar"/>
        </w:rPr>
        <w:t xml:space="preserve">##     data = mydb1)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Fitting method: RS()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------------------------------------------------------------------</w:t>
      </w:r>
      <w:r>
        <w:br/>
      </w:r>
      <w:r>
        <w:rPr>
          <w:rStyle w:val="VerbatimChar"/>
        </w:rPr>
        <w:t xml:space="preserve">## Mu link function:  log</w:t>
      </w:r>
      <w:r>
        <w:br/>
      </w:r>
      <w:r>
        <w:rPr>
          <w:rStyle w:val="VerbatimChar"/>
        </w:rPr>
        <w:t xml:space="preserve">## Mu Coefficients:</w:t>
      </w:r>
      <w:r>
        <w:br/>
      </w:r>
      <w:r>
        <w:rPr>
          <w:rStyle w:val="VerbatimChar"/>
        </w:rPr>
        <w:t xml:space="preserve">##             Estimate Std. Error t value Pr(&gt;|t|)   </w:t>
      </w:r>
      <w:r>
        <w:br/>
      </w:r>
      <w:r>
        <w:rPr>
          <w:rStyle w:val="VerbatimChar"/>
        </w:rPr>
        <w:t xml:space="preserve">## (Intercept)   0.1977     0.2875   0.687  0.49691   </w:t>
      </w:r>
      <w:r>
        <w:br/>
      </w:r>
      <w:r>
        <w:rPr>
          <w:rStyle w:val="VerbatimChar"/>
        </w:rPr>
        <w:t xml:space="preserve">## resOUI       -2.0315     0.6813  -2.982  0.00554 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------------------------------------------------------------------</w:t>
      </w:r>
      <w:r>
        <w:br/>
      </w:r>
      <w:r>
        <w:rPr>
          <w:rStyle w:val="VerbatimChar"/>
        </w:rPr>
        <w:t xml:space="preserve">## Sigma link function:  log</w:t>
      </w:r>
      <w:r>
        <w:br/>
      </w:r>
      <w:r>
        <w:rPr>
          <w:rStyle w:val="VerbatimChar"/>
        </w:rPr>
        <w:t xml:space="preserve">## Sigma Coefficients:</w:t>
      </w:r>
      <w:r>
        <w:br/>
      </w:r>
      <w:r>
        <w:rPr>
          <w:rStyle w:val="VerbatimChar"/>
        </w:rPr>
        <w:t xml:space="preserve">##             Estimate Std. Error t value Pr(&gt;|t|)</w:t>
      </w:r>
      <w:r>
        <w:br/>
      </w:r>
      <w:r>
        <w:rPr>
          <w:rStyle w:val="VerbatimChar"/>
        </w:rPr>
        <w:t xml:space="preserve">## (Intercept)   0.3179     0.4504   0.706    0.486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------------------------------------------------------------------</w:t>
      </w:r>
      <w:r>
        <w:br/>
      </w:r>
      <w:r>
        <w:rPr>
          <w:rStyle w:val="VerbatimChar"/>
        </w:rPr>
        <w:t xml:space="preserve">## No. of observations in the fit:  34 </w:t>
      </w:r>
      <w:r>
        <w:br/>
      </w:r>
      <w:r>
        <w:rPr>
          <w:rStyle w:val="VerbatimChar"/>
        </w:rPr>
        <w:t xml:space="preserve">## Degrees of Freedom for the fit:  3</w:t>
      </w:r>
      <w:r>
        <w:br/>
      </w:r>
      <w:r>
        <w:rPr>
          <w:rStyle w:val="VerbatimChar"/>
        </w:rPr>
        <w:t xml:space="preserve">##       Residual Deg. of Freedom:  31 </w:t>
      </w:r>
      <w:r>
        <w:br/>
      </w:r>
      <w:r>
        <w:rPr>
          <w:rStyle w:val="VerbatimChar"/>
        </w:rPr>
        <w:t xml:space="preserve">##                       at cycle:  3 </w:t>
      </w:r>
      <w:r>
        <w:br/>
      </w:r>
      <w:r>
        <w:rPr>
          <w:rStyle w:val="VerbatimChar"/>
        </w:rPr>
        <w:t xml:space="preserve">##  </w:t>
      </w:r>
      <w:r>
        <w:br/>
      </w:r>
      <w:r>
        <w:rPr>
          <w:rStyle w:val="VerbatimChar"/>
        </w:rPr>
        <w:t xml:space="preserve">## Global Deviance:     101.7904 </w:t>
      </w:r>
      <w:r>
        <w:br/>
      </w:r>
      <w:r>
        <w:rPr>
          <w:rStyle w:val="VerbatimChar"/>
        </w:rPr>
        <w:t xml:space="preserve">##             AIC:     107.7904 </w:t>
      </w:r>
      <w:r>
        <w:br/>
      </w:r>
      <w:r>
        <w:rPr>
          <w:rStyle w:val="VerbatimChar"/>
        </w:rPr>
        <w:t xml:space="preserve">##             SBC:     112.3695 </w:t>
      </w:r>
      <w:r>
        <w:br/>
      </w:r>
      <w:r>
        <w:rPr>
          <w:rStyle w:val="VerbatimChar"/>
        </w:rPr>
        <w:t xml:space="preserve">## ******************************************************************</w:t>
      </w:r>
    </w:p>
    <w:p>
      <w:pPr>
        <w:pStyle w:val="SourceCode"/>
      </w:pPr>
      <w:r>
        <w:rPr>
          <w:rStyle w:val="FunctionTok"/>
        </w:rPr>
        <w:t xml:space="preserve">coef</w:t>
      </w:r>
      <w:r>
        <w:rPr>
          <w:rStyle w:val="NormalTok"/>
        </w:rPr>
        <w:t xml:space="preserve">(modh1)</w:t>
      </w:r>
    </w:p>
    <w:p>
      <w:pPr>
        <w:pStyle w:val="SourceCode"/>
      </w:pPr>
      <w:r>
        <w:rPr>
          <w:rStyle w:val="VerbatimChar"/>
        </w:rPr>
        <w:t xml:space="preserve">## (Intercept)      resOUI </w:t>
      </w:r>
      <w:r>
        <w:br/>
      </w:r>
      <w:r>
        <w:rPr>
          <w:rStyle w:val="VerbatimChar"/>
        </w:rPr>
        <w:t xml:space="preserve">##   0.1976587  -2.0314724</w:t>
      </w:r>
    </w:p>
    <w:p>
      <w:pPr>
        <w:pStyle w:val="SourceCode"/>
      </w:pPr>
      <w:r>
        <w:rPr>
          <w:rStyle w:val="NormalTok"/>
        </w:rPr>
        <w:t xml:space="preserve">m</w:t>
      </w:r>
      <w:r>
        <w:rPr>
          <w:rStyle w:val="OtherTok"/>
        </w:rPr>
        <w:t xml:space="preserve">&lt;-</w:t>
      </w:r>
      <w:r>
        <w:rPr>
          <w:rStyle w:val="FunctionTok"/>
        </w:rPr>
        <w:t xml:space="preserve">coef</w:t>
      </w:r>
      <w:r>
        <w:rPr>
          <w:rStyle w:val="NormalTok"/>
        </w:rPr>
        <w:t xml:space="preserve">(modh1)[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</w:t>
      </w:r>
      <w:r>
        <w:br/>
      </w:r>
      <w:r>
        <w:rPr>
          <w:rStyle w:val="NormalTok"/>
        </w:rPr>
        <w:t xml:space="preserve">cfint</w:t>
      </w:r>
      <w:r>
        <w:rPr>
          <w:rStyle w:val="OtherTok"/>
        </w:rPr>
        <w:t xml:space="preserve">&lt;-</w:t>
      </w:r>
      <w:r>
        <w:rPr>
          <w:rStyle w:val="FunctionTok"/>
        </w:rPr>
        <w:t xml:space="preserve">confint</w:t>
      </w:r>
      <w:r>
        <w:rPr>
          <w:rStyle w:val="NormalTok"/>
        </w:rPr>
        <w:t xml:space="preserve">(modh1)</w:t>
      </w:r>
    </w:p>
    <w:p>
      <w:pPr>
        <w:pStyle w:val="FirstParagraph"/>
      </w:pPr>
      <w:r>
        <w:t xml:space="preserve">On rejette H0: il y a bien des différences statistiquement significatives entre réserves et zones chassables. Les réserves comptent en moyenne 87 % moins d’espèces que les zones chassables (intervalle de confiance à 95% compris entre 50 et 97 %).</w:t>
      </w:r>
    </w:p>
    <w:bookmarkEnd w:id="21"/>
    <w:bookmarkStart w:id="22" w:name="Xe16af9d09474cc03d9e21d04f023e25760601a1"/>
    <w:p>
      <w:pPr>
        <w:pStyle w:val="Heading1"/>
      </w:pPr>
      <w:r>
        <w:t xml:space="preserve">Analyse 2: On s’attend ici à ce qu’après l’ouverture de la chasse, en octobre, les réserves soient davantage utilisées par les oiseaux d’eau que les zones chassables.</w:t>
      </w:r>
    </w:p>
    <w:p>
      <w:pPr>
        <w:pStyle w:val="SourceCode"/>
      </w:pPr>
      <w:r>
        <w:rPr>
          <w:rStyle w:val="NormalTok"/>
        </w:rPr>
        <w:t xml:space="preserve">mydb2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db1[db1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mois</w:t>
      </w:r>
      <w:r>
        <w:rPr>
          <w:rStyle w:val="SpecialCharTok"/>
        </w:rPr>
        <w:t xml:space="preserve">==</w:t>
      </w:r>
      <w:r>
        <w:rPr>
          <w:rStyle w:val="StringTok"/>
        </w:rPr>
        <w:t xml:space="preserve">"octobre"</w:t>
      </w:r>
      <w:r>
        <w:rPr>
          <w:rStyle w:val="NormalTok"/>
        </w:rPr>
        <w:t xml:space="preserve">,]</w:t>
      </w:r>
      <w:r>
        <w:br/>
      </w:r>
      <w:r>
        <w:rPr>
          <w:rStyle w:val="CommentTok"/>
        </w:rPr>
        <w:t xml:space="preserve"># modh2&lt;-gamlss(tot~offset(log(km))+res,family=PO,data=mydb2)</w:t>
      </w:r>
      <w:r>
        <w:br/>
      </w:r>
      <w:r>
        <w:rPr>
          <w:rStyle w:val="NormalTok"/>
        </w:rPr>
        <w:t xml:space="preserve">modh2</w:t>
      </w:r>
      <w:r>
        <w:rPr>
          <w:rStyle w:val="OtherTok"/>
        </w:rPr>
        <w:t xml:space="preserve">&lt;-</w:t>
      </w:r>
      <w:r>
        <w:rPr>
          <w:rStyle w:val="FunctionTok"/>
        </w:rPr>
        <w:t xml:space="preserve">gamlss</w:t>
      </w:r>
      <w:r>
        <w:rPr>
          <w:rStyle w:val="NormalTok"/>
        </w:rPr>
        <w:t xml:space="preserve">(tot</w:t>
      </w:r>
      <w:r>
        <w:rPr>
          <w:rStyle w:val="SpecialCharTok"/>
        </w:rPr>
        <w:t xml:space="preserve">~</w:t>
      </w:r>
      <w:r>
        <w:rPr>
          <w:rStyle w:val="FunctionTok"/>
        </w:rPr>
        <w:t xml:space="preserve">offset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log</w:t>
      </w:r>
      <w:r>
        <w:rPr>
          <w:rStyle w:val="NormalTok"/>
        </w:rPr>
        <w:t xml:space="preserve">(km))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res,</w:t>
      </w:r>
      <w:r>
        <w:rPr>
          <w:rStyle w:val="AttributeTok"/>
        </w:rPr>
        <w:t xml:space="preserve">family=</w:t>
      </w:r>
      <w:r>
        <w:rPr>
          <w:rStyle w:val="NormalTok"/>
        </w:rPr>
        <w:t xml:space="preserve">NBI,</w:t>
      </w:r>
      <w:r>
        <w:rPr>
          <w:rStyle w:val="AttributeTok"/>
        </w:rPr>
        <w:t xml:space="preserve">data=</w:t>
      </w:r>
      <w:r>
        <w:rPr>
          <w:rStyle w:val="NormalTok"/>
        </w:rPr>
        <w:t xml:space="preserve">mydb2)</w:t>
      </w:r>
    </w:p>
    <w:p>
      <w:pPr>
        <w:pStyle w:val="SourceCode"/>
      </w:pPr>
      <w:r>
        <w:rPr>
          <w:rStyle w:val="VerbatimChar"/>
        </w:rPr>
        <w:t xml:space="preserve">## GAMLSS-RS iteration 1: Global Deviance = 123.4273 </w:t>
      </w:r>
      <w:r>
        <w:br/>
      </w:r>
      <w:r>
        <w:rPr>
          <w:rStyle w:val="VerbatimChar"/>
        </w:rPr>
        <w:t xml:space="preserve">## GAMLSS-RS iteration 2: Global Deviance = 123.4266</w:t>
      </w:r>
    </w:p>
    <w:p>
      <w:pPr>
        <w:pStyle w:val="SourceCode"/>
      </w:pPr>
      <w:r>
        <w:rPr>
          <w:rStyle w:val="FunctionTok"/>
        </w:rPr>
        <w:t xml:space="preserve">summary</w:t>
      </w:r>
      <w:r>
        <w:rPr>
          <w:rStyle w:val="NormalTok"/>
        </w:rPr>
        <w:t xml:space="preserve">(modh2)</w:t>
      </w:r>
    </w:p>
    <w:p>
      <w:pPr>
        <w:pStyle w:val="SourceCode"/>
      </w:pPr>
      <w:r>
        <w:rPr>
          <w:rStyle w:val="VerbatimChar"/>
        </w:rPr>
        <w:t xml:space="preserve">## ******************************************************************</w:t>
      </w:r>
      <w:r>
        <w:br/>
      </w:r>
      <w:r>
        <w:rPr>
          <w:rStyle w:val="VerbatimChar"/>
        </w:rPr>
        <w:t xml:space="preserve">## Family:  c("NBI", "Negative Binomial type I")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  gamlss(formula = tot ~ offset(log(km)) + res, family = NBI,  </w:t>
      </w:r>
      <w:r>
        <w:br/>
      </w:r>
      <w:r>
        <w:rPr>
          <w:rStyle w:val="VerbatimChar"/>
        </w:rPr>
        <w:t xml:space="preserve">##     data = mydb2)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Fitting method: RS()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------------------------------------------------------------------</w:t>
      </w:r>
      <w:r>
        <w:br/>
      </w:r>
      <w:r>
        <w:rPr>
          <w:rStyle w:val="VerbatimChar"/>
        </w:rPr>
        <w:t xml:space="preserve">## Mu link function:  log</w:t>
      </w:r>
      <w:r>
        <w:br/>
      </w:r>
      <w:r>
        <w:rPr>
          <w:rStyle w:val="VerbatimChar"/>
        </w:rPr>
        <w:t xml:space="preserve">## Mu Coefficients:</w:t>
      </w:r>
      <w:r>
        <w:br/>
      </w:r>
      <w:r>
        <w:rPr>
          <w:rStyle w:val="VerbatimChar"/>
        </w:rPr>
        <w:t xml:space="preserve">##             Estimate Std. Error t value Pr(&gt;|t|)   </w:t>
      </w:r>
      <w:r>
        <w:br/>
      </w:r>
      <w:r>
        <w:rPr>
          <w:rStyle w:val="VerbatimChar"/>
        </w:rPr>
        <w:t xml:space="preserve">## (Intercept)  -0.6422     0.1872  -3.430  0.00173 **</w:t>
      </w:r>
      <w:r>
        <w:br/>
      </w:r>
      <w:r>
        <w:rPr>
          <w:rStyle w:val="VerbatimChar"/>
        </w:rPr>
        <w:t xml:space="preserve">## resOUI       -0.9893     0.4399  -2.249  0.03177 * 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------------------------------------------------------------------</w:t>
      </w:r>
      <w:r>
        <w:br/>
      </w:r>
      <w:r>
        <w:rPr>
          <w:rStyle w:val="VerbatimChar"/>
        </w:rPr>
        <w:t xml:space="preserve">## Sigma link function:  log</w:t>
      </w:r>
      <w:r>
        <w:br/>
      </w:r>
      <w:r>
        <w:rPr>
          <w:rStyle w:val="VerbatimChar"/>
        </w:rPr>
        <w:t xml:space="preserve">## Sigma Coefficients:</w:t>
      </w:r>
      <w:r>
        <w:br/>
      </w:r>
      <w:r>
        <w:rPr>
          <w:rStyle w:val="VerbatimChar"/>
        </w:rPr>
        <w:t xml:space="preserve">##             Estimate Std. Error t value Pr(&gt;|t|)  </w:t>
      </w:r>
      <w:r>
        <w:br/>
      </w:r>
      <w:r>
        <w:rPr>
          <w:rStyle w:val="VerbatimChar"/>
        </w:rPr>
        <w:t xml:space="preserve">## (Intercept)  -1.0492     0.5853  -1.793   0.0828 .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------------------------------------------------------------------</w:t>
      </w:r>
      <w:r>
        <w:br/>
      </w:r>
      <w:r>
        <w:rPr>
          <w:rStyle w:val="VerbatimChar"/>
        </w:rPr>
        <w:t xml:space="preserve">## No. of observations in the fit:  34 </w:t>
      </w:r>
      <w:r>
        <w:br/>
      </w:r>
      <w:r>
        <w:rPr>
          <w:rStyle w:val="VerbatimChar"/>
        </w:rPr>
        <w:t xml:space="preserve">## Degrees of Freedom for the fit:  3</w:t>
      </w:r>
      <w:r>
        <w:br/>
      </w:r>
      <w:r>
        <w:rPr>
          <w:rStyle w:val="VerbatimChar"/>
        </w:rPr>
        <w:t xml:space="preserve">##       Residual Deg. of Freedom:  31 </w:t>
      </w:r>
      <w:r>
        <w:br/>
      </w:r>
      <w:r>
        <w:rPr>
          <w:rStyle w:val="VerbatimChar"/>
        </w:rPr>
        <w:t xml:space="preserve">##                       at cycle:  2 </w:t>
      </w:r>
      <w:r>
        <w:br/>
      </w:r>
      <w:r>
        <w:rPr>
          <w:rStyle w:val="VerbatimChar"/>
        </w:rPr>
        <w:t xml:space="preserve">##  </w:t>
      </w:r>
      <w:r>
        <w:br/>
      </w:r>
      <w:r>
        <w:rPr>
          <w:rStyle w:val="VerbatimChar"/>
        </w:rPr>
        <w:t xml:space="preserve">## Global Deviance:     123.4266 </w:t>
      </w:r>
      <w:r>
        <w:br/>
      </w:r>
      <w:r>
        <w:rPr>
          <w:rStyle w:val="VerbatimChar"/>
        </w:rPr>
        <w:t xml:space="preserve">##             AIC:     129.4266 </w:t>
      </w:r>
      <w:r>
        <w:br/>
      </w:r>
      <w:r>
        <w:rPr>
          <w:rStyle w:val="VerbatimChar"/>
        </w:rPr>
        <w:t xml:space="preserve">##             SBC:     134.0057 </w:t>
      </w:r>
      <w:r>
        <w:br/>
      </w:r>
      <w:r>
        <w:rPr>
          <w:rStyle w:val="VerbatimChar"/>
        </w:rPr>
        <w:t xml:space="preserve">## ******************************************************************</w:t>
      </w:r>
    </w:p>
    <w:p>
      <w:pPr>
        <w:pStyle w:val="SourceCode"/>
      </w:pPr>
      <w:r>
        <w:rPr>
          <w:rStyle w:val="FunctionTok"/>
        </w:rPr>
        <w:t xml:space="preserve">coef</w:t>
      </w:r>
      <w:r>
        <w:rPr>
          <w:rStyle w:val="NormalTok"/>
        </w:rPr>
        <w:t xml:space="preserve">(modh2)</w:t>
      </w:r>
    </w:p>
    <w:p>
      <w:pPr>
        <w:pStyle w:val="SourceCode"/>
      </w:pPr>
      <w:r>
        <w:rPr>
          <w:rStyle w:val="VerbatimChar"/>
        </w:rPr>
        <w:t xml:space="preserve">## (Intercept)      resOUI </w:t>
      </w:r>
      <w:r>
        <w:br/>
      </w:r>
      <w:r>
        <w:rPr>
          <w:rStyle w:val="VerbatimChar"/>
        </w:rPr>
        <w:t xml:space="preserve">##  -0.6422231  -0.9892782</w:t>
      </w:r>
    </w:p>
    <w:p>
      <w:pPr>
        <w:pStyle w:val="SourceCode"/>
      </w:pPr>
      <w:r>
        <w:rPr>
          <w:rStyle w:val="NormalTok"/>
        </w:rPr>
        <w:t xml:space="preserve">m2</w:t>
      </w:r>
      <w:r>
        <w:rPr>
          <w:rStyle w:val="OtherTok"/>
        </w:rPr>
        <w:t xml:space="preserve">&lt;-</w:t>
      </w:r>
      <w:r>
        <w:rPr>
          <w:rStyle w:val="FunctionTok"/>
        </w:rPr>
        <w:t xml:space="preserve">coef</w:t>
      </w:r>
      <w:r>
        <w:rPr>
          <w:rStyle w:val="NormalTok"/>
        </w:rPr>
        <w:t xml:space="preserve">(modh2)[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</w:t>
      </w:r>
      <w:r>
        <w:br/>
      </w:r>
      <w:r>
        <w:rPr>
          <w:rStyle w:val="NormalTok"/>
        </w:rPr>
        <w:t xml:space="preserve">cfint2</w:t>
      </w:r>
      <w:r>
        <w:rPr>
          <w:rStyle w:val="OtherTok"/>
        </w:rPr>
        <w:t xml:space="preserve">&lt;-</w:t>
      </w:r>
      <w:r>
        <w:rPr>
          <w:rStyle w:val="FunctionTok"/>
        </w:rPr>
        <w:t xml:space="preserve">confint</w:t>
      </w:r>
      <w:r>
        <w:rPr>
          <w:rStyle w:val="NormalTok"/>
        </w:rPr>
        <w:t xml:space="preserve">(modh2)</w:t>
      </w:r>
    </w:p>
    <w:p>
      <w:pPr>
        <w:pStyle w:val="FirstParagraph"/>
      </w:pPr>
      <w:r>
        <w:t xml:space="preserve">Ho est ici rejetée: il y a bien des différences statistiquement significatives entre réserves et zones chassables en octobre. Les réserves comptent en moyenne 63 % moins d’espèces que les zones chassables (intervalle de confiance à 95% compris entre 12 et 84 %).</w:t>
      </w:r>
    </w:p>
    <w:bookmarkEnd w:id="22"/>
    <w:bookmarkStart w:id="26" w:name="X5cc3b8ae2c1b018fba7dabcac88e3ad4249ff13"/>
    <w:p>
      <w:pPr>
        <w:pStyle w:val="Heading1"/>
      </w:pPr>
      <w:r>
        <w:t xml:space="preserve">Analyse 3: comparaison de l’évolution des effectifs de oiseaux d’eau entre les deux périodes dans les 12 réserves et dans les 22 zones chassables.</w:t>
      </w:r>
    </w:p>
    <w:p>
      <w:pPr>
        <w:pStyle w:val="FirstParagraph"/>
      </w:pPr>
      <w:r>
        <w:t xml:space="preserve">Ne sont concernés que les migrateurs tardifs. De plus on ajoute un effet random sur le lieu pour tenir compte de la non-indépendance des données d’un mois à l’autre (ce sont les mêmes sites qui sont visités).</w:t>
      </w:r>
    </w:p>
    <w:p>
      <w:pPr>
        <w:pStyle w:val="SourceCode"/>
      </w:pPr>
      <w:r>
        <w:rPr>
          <w:rStyle w:val="NormalTok"/>
        </w:rPr>
        <w:t xml:space="preserve">db1mt</w:t>
      </w:r>
      <w:r>
        <w:rPr>
          <w:rStyle w:val="OtherTok"/>
        </w:rPr>
        <w:t xml:space="preserve">&lt;-</w:t>
      </w:r>
      <w:r>
        <w:rPr>
          <w:rStyle w:val="FunctionTok"/>
        </w:rPr>
        <w:t xml:space="preserve">data.frame</w:t>
      </w:r>
      <w:r>
        <w:rPr>
          <w:rStyle w:val="NormalTok"/>
        </w:rPr>
        <w:t xml:space="preserve">(db1[,</w:t>
      </w:r>
      <w:r>
        <w:rPr>
          <w:rStyle w:val="DecValTok"/>
        </w:rPr>
        <w:t xml:space="preserve">1</w:t>
      </w:r>
      <w:r>
        <w:rPr>
          <w:rStyle w:val="SpecialCharTok"/>
        </w:rPr>
        <w:t xml:space="preserve">:</w:t>
      </w:r>
      <w:r>
        <w:rPr>
          <w:rStyle w:val="DecValTok"/>
        </w:rPr>
        <w:t xml:space="preserve">7</w:t>
      </w:r>
      <w:r>
        <w:rPr>
          <w:rStyle w:val="NormalTok"/>
        </w:rPr>
        <w:t xml:space="preserve">],db1[,</w:t>
      </w:r>
      <w:r>
        <w:rPr>
          <w:rStyle w:val="FunctionTok"/>
        </w:rPr>
        <w:t xml:space="preserve">colnames</w:t>
      </w:r>
      <w:r>
        <w:rPr>
          <w:rStyle w:val="NormalTok"/>
        </w:rPr>
        <w:t xml:space="preserve">(db1)</w:t>
      </w:r>
      <w:r>
        <w:rPr>
          <w:rStyle w:val="SpecialCharTok"/>
        </w:rPr>
        <w:t xml:space="preserve">%in%</w:t>
      </w:r>
      <w:r>
        <w:rPr>
          <w:rStyle w:val="NormalTok"/>
        </w:rPr>
        <w:t xml:space="preserve">statuts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sp[statuts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migrateur</w:t>
      </w:r>
      <w:r>
        <w:rPr>
          <w:rStyle w:val="SpecialCharTok"/>
        </w:rPr>
        <w:t xml:space="preserve">==</w:t>
      </w:r>
      <w:r>
        <w:rPr>
          <w:rStyle w:val="StringTok"/>
        </w:rPr>
        <w:t xml:space="preserve">"Migrateur tardif"</w:t>
      </w:r>
      <w:r>
        <w:rPr>
          <w:rStyle w:val="NormalTok"/>
        </w:rPr>
        <w:t xml:space="preserve">]])</w:t>
      </w:r>
      <w:r>
        <w:br/>
      </w:r>
      <w:r>
        <w:br/>
      </w:r>
      <w:r>
        <w:rPr>
          <w:rStyle w:val="NormalTok"/>
        </w:rPr>
        <w:t xml:space="preserve">db1mt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tot</w:t>
      </w:r>
      <w:r>
        <w:rPr>
          <w:rStyle w:val="OtherTok"/>
        </w:rPr>
        <w:t xml:space="preserve">&lt;-</w:t>
      </w:r>
      <w:r>
        <w:rPr>
          <w:rStyle w:val="FunctionTok"/>
        </w:rPr>
        <w:t xml:space="preserve">rowSums</w:t>
      </w:r>
      <w:r>
        <w:rPr>
          <w:rStyle w:val="NormalTok"/>
        </w:rPr>
        <w:t xml:space="preserve">(db1mt[</w:t>
      </w:r>
      <w:r>
        <w:rPr>
          <w:rStyle w:val="DecValTok"/>
        </w:rPr>
        <w:t xml:space="preserve">8</w:t>
      </w:r>
      <w:r>
        <w:rPr>
          <w:rStyle w:val="SpecialCharTok"/>
        </w:rPr>
        <w:t xml:space="preserve">:</w:t>
      </w:r>
      <w:r>
        <w:rPr>
          <w:rStyle w:val="FunctionTok"/>
        </w:rPr>
        <w:t xml:space="preserve">length</w:t>
      </w:r>
      <w:r>
        <w:rPr>
          <w:rStyle w:val="NormalTok"/>
        </w:rPr>
        <w:t xml:space="preserve">(db1mt)])</w:t>
      </w:r>
      <w:r>
        <w:br/>
      </w:r>
      <w:r>
        <w:br/>
      </w:r>
      <w:r>
        <w:rPr>
          <w:rStyle w:val="FunctionTok"/>
        </w:rPr>
        <w:t xml:space="preserve">boxplot</w:t>
      </w:r>
      <w:r>
        <w:rPr>
          <w:rStyle w:val="NormalTok"/>
        </w:rPr>
        <w:t xml:space="preserve">(db1mt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tot</w:t>
      </w:r>
      <w:r>
        <w:rPr>
          <w:rStyle w:val="SpecialCharTok"/>
        </w:rPr>
        <w:t xml:space="preserve">~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(db1mt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res,db1mt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mois),</w:t>
      </w:r>
      <w:r>
        <w:rPr>
          <w:rStyle w:val="AttributeTok"/>
        </w:rPr>
        <w:t xml:space="preserve">las=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xlab=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ylab=</w:t>
      </w:r>
      <w:r>
        <w:rPr>
          <w:rStyle w:val="StringTok"/>
        </w:rPr>
        <w:t xml:space="preserve">"effectif"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5334000" cy="5334000"/>
            <wp:effectExtent b="0" l="0" r="0" t="0"/>
            <wp:docPr descr="" title="" id="24" name="Picture"/>
            <a:graphic>
              <a:graphicData uri="http://schemas.openxmlformats.org/drawingml/2006/picture">
                <pic:pic>
                  <pic:nvPicPr>
                    <pic:cNvPr descr="Report_2221230_calculs_espèces_no_pairs_negbin_files/figure-docx/unnamed-chunk-5-1.png" id="25" name="Picture"/>
                    <pic:cNvPicPr>
                      <a:picLocks noChangeArrowheads="1"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5334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NormalTok"/>
        </w:rPr>
        <w:t xml:space="preserve">modh4</w:t>
      </w:r>
      <w:r>
        <w:rPr>
          <w:rStyle w:val="OtherTok"/>
        </w:rPr>
        <w:t xml:space="preserve">&lt;-</w:t>
      </w:r>
      <w:r>
        <w:rPr>
          <w:rStyle w:val="FunctionTok"/>
        </w:rPr>
        <w:t xml:space="preserve">gamlss</w:t>
      </w:r>
      <w:r>
        <w:rPr>
          <w:rStyle w:val="NormalTok"/>
        </w:rPr>
        <w:t xml:space="preserve">(tot</w:t>
      </w:r>
      <w:r>
        <w:rPr>
          <w:rStyle w:val="SpecialCharTok"/>
        </w:rPr>
        <w:t xml:space="preserve">~</w:t>
      </w:r>
      <w:r>
        <w:rPr>
          <w:rStyle w:val="FunctionTok"/>
        </w:rPr>
        <w:t xml:space="preserve">offset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log</w:t>
      </w:r>
      <w:r>
        <w:rPr>
          <w:rStyle w:val="NormalTok"/>
        </w:rPr>
        <w:t xml:space="preserve">(km))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mois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res</w:t>
      </w:r>
      <w:r>
        <w:rPr>
          <w:rStyle w:val="SpecialCharTok"/>
        </w:rPr>
        <w:t xml:space="preserve">+</w:t>
      </w:r>
      <w:r>
        <w:rPr>
          <w:rStyle w:val="FunctionTok"/>
        </w:rPr>
        <w:t xml:space="preserve">random</w:t>
      </w:r>
      <w:r>
        <w:rPr>
          <w:rStyle w:val="NormalTok"/>
        </w:rPr>
        <w:t xml:space="preserve">(lieu),</w:t>
      </w:r>
      <w:r>
        <w:rPr>
          <w:rStyle w:val="AttributeTok"/>
        </w:rPr>
        <w:t xml:space="preserve">family=</w:t>
      </w:r>
      <w:r>
        <w:rPr>
          <w:rStyle w:val="NormalTok"/>
        </w:rPr>
        <w:t xml:space="preserve">NBI,</w:t>
      </w:r>
      <w:r>
        <w:rPr>
          <w:rStyle w:val="AttributeTok"/>
        </w:rPr>
        <w:t xml:space="preserve">data=</w:t>
      </w:r>
      <w:r>
        <w:rPr>
          <w:rStyle w:val="NormalTok"/>
        </w:rPr>
        <w:t xml:space="preserve">db1mt)</w:t>
      </w:r>
    </w:p>
    <w:p>
      <w:pPr>
        <w:pStyle w:val="SourceCode"/>
      </w:pPr>
      <w:r>
        <w:rPr>
          <w:rStyle w:val="VerbatimChar"/>
        </w:rPr>
        <w:t xml:space="preserve">## GAMLSS-RS iteration 1: Global Deviance = 188.485 </w:t>
      </w:r>
      <w:r>
        <w:br/>
      </w:r>
      <w:r>
        <w:rPr>
          <w:rStyle w:val="VerbatimChar"/>
        </w:rPr>
        <w:t xml:space="preserve">## GAMLSS-RS iteration 2: Global Deviance = 182.7331 </w:t>
      </w:r>
      <w:r>
        <w:br/>
      </w:r>
      <w:r>
        <w:rPr>
          <w:rStyle w:val="VerbatimChar"/>
        </w:rPr>
        <w:t xml:space="preserve">## GAMLSS-RS iteration 3: Global Deviance = 181.6292 </w:t>
      </w:r>
      <w:r>
        <w:br/>
      </w:r>
      <w:r>
        <w:rPr>
          <w:rStyle w:val="VerbatimChar"/>
        </w:rPr>
        <w:t xml:space="preserve">## GAMLSS-RS iteration 4: Global Deviance = 181.3672 </w:t>
      </w:r>
      <w:r>
        <w:br/>
      </w:r>
      <w:r>
        <w:rPr>
          <w:rStyle w:val="VerbatimChar"/>
        </w:rPr>
        <w:t xml:space="preserve">## GAMLSS-RS iteration 5: Global Deviance = 181.3022 </w:t>
      </w:r>
      <w:r>
        <w:br/>
      </w:r>
      <w:r>
        <w:rPr>
          <w:rStyle w:val="VerbatimChar"/>
        </w:rPr>
        <w:t xml:space="preserve">## GAMLSS-RS iteration 6: Global Deviance = 181.3015</w:t>
      </w:r>
    </w:p>
    <w:p>
      <w:pPr>
        <w:pStyle w:val="SourceCode"/>
      </w:pPr>
      <w:r>
        <w:rPr>
          <w:rStyle w:val="FunctionTok"/>
        </w:rPr>
        <w:t xml:space="preserve">summary</w:t>
      </w:r>
      <w:r>
        <w:rPr>
          <w:rStyle w:val="NormalTok"/>
        </w:rPr>
        <w:t xml:space="preserve">(modh4)</w:t>
      </w:r>
    </w:p>
    <w:p>
      <w:pPr>
        <w:pStyle w:val="SourceCode"/>
      </w:pPr>
      <w:r>
        <w:rPr>
          <w:rStyle w:val="VerbatimChar"/>
        </w:rPr>
        <w:t xml:space="preserve">## Warning in summary.gamlss(modh4): summary: vcov has failed, option qr is used instead</w:t>
      </w:r>
    </w:p>
    <w:p>
      <w:pPr>
        <w:pStyle w:val="SourceCode"/>
      </w:pPr>
      <w:r>
        <w:rPr>
          <w:rStyle w:val="VerbatimChar"/>
        </w:rPr>
        <w:t xml:space="preserve">## ******************************************************************</w:t>
      </w:r>
      <w:r>
        <w:br/>
      </w:r>
      <w:r>
        <w:rPr>
          <w:rStyle w:val="VerbatimChar"/>
        </w:rPr>
        <w:t xml:space="preserve">## Family:  c("NBI", "Negative Binomial type I")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  gamlss(formula = tot ~ offset(log(km)) + mois + res + random(lieu),  </w:t>
      </w:r>
      <w:r>
        <w:br/>
      </w:r>
      <w:r>
        <w:rPr>
          <w:rStyle w:val="VerbatimChar"/>
        </w:rPr>
        <w:t xml:space="preserve">##     family = NBI, data = db1mt)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Fitting method: RS()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------------------------------------------------------------------</w:t>
      </w:r>
      <w:r>
        <w:br/>
      </w:r>
      <w:r>
        <w:rPr>
          <w:rStyle w:val="VerbatimChar"/>
        </w:rPr>
        <w:t xml:space="preserve">## Mu link function:  log</w:t>
      </w:r>
      <w:r>
        <w:br/>
      </w:r>
      <w:r>
        <w:rPr>
          <w:rStyle w:val="VerbatimChar"/>
        </w:rPr>
        <w:t xml:space="preserve">## Mu Coefficients:</w:t>
      </w:r>
      <w:r>
        <w:br/>
      </w:r>
      <w:r>
        <w:rPr>
          <w:rStyle w:val="VerbatimChar"/>
        </w:rPr>
        <w:t xml:space="preserve">##             Estimate Std. Error t value Pr(&gt;|t|)    </w:t>
      </w:r>
      <w:r>
        <w:br/>
      </w:r>
      <w:r>
        <w:rPr>
          <w:rStyle w:val="VerbatimChar"/>
        </w:rPr>
        <w:t xml:space="preserve">## (Intercept)  -0.1602     0.1446  -1.108  0.27301    </w:t>
      </w:r>
      <w:r>
        <w:br/>
      </w:r>
      <w:r>
        <w:rPr>
          <w:rStyle w:val="VerbatimChar"/>
        </w:rPr>
        <w:t xml:space="preserve">## moisoctobre  -0.6150     0.1849  -3.326  0.00165 ** </w:t>
      </w:r>
      <w:r>
        <w:br/>
      </w:r>
      <w:r>
        <w:rPr>
          <w:rStyle w:val="VerbatimChar"/>
        </w:rPr>
        <w:t xml:space="preserve">## resOUI       -1.3826     0.3047  -4.538 3.57e-05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------------------------------------------------------------------</w:t>
      </w:r>
      <w:r>
        <w:br/>
      </w:r>
      <w:r>
        <w:rPr>
          <w:rStyle w:val="VerbatimChar"/>
        </w:rPr>
        <w:t xml:space="preserve">## Sigma link function:  log</w:t>
      </w:r>
      <w:r>
        <w:br/>
      </w:r>
      <w:r>
        <w:rPr>
          <w:rStyle w:val="VerbatimChar"/>
        </w:rPr>
        <w:t xml:space="preserve">## Sigma Coefficients:</w:t>
      </w:r>
      <w:r>
        <w:br/>
      </w:r>
      <w:r>
        <w:rPr>
          <w:rStyle w:val="VerbatimChar"/>
        </w:rPr>
        <w:t xml:space="preserve">##              Estimate Std. Error t value Pr(&gt;|t|)    </w:t>
      </w:r>
      <w:r>
        <w:br/>
      </w:r>
      <w:r>
        <w:rPr>
          <w:rStyle w:val="VerbatimChar"/>
        </w:rPr>
        <w:t xml:space="preserve">## (Intercept) -36.06688    0.01473   -2448   &lt;2e-16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------------------------------------------------------------------</w:t>
      </w:r>
      <w:r>
        <w:br/>
      </w:r>
      <w:r>
        <w:rPr>
          <w:rStyle w:val="VerbatimChar"/>
        </w:rPr>
        <w:t xml:space="preserve">## NOTE: Additive smoothing terms exist in the formulas: </w:t>
      </w:r>
      <w:r>
        <w:br/>
      </w:r>
      <w:r>
        <w:rPr>
          <w:rStyle w:val="VerbatimChar"/>
        </w:rPr>
        <w:t xml:space="preserve">##  i) Std. Error for smoothers are for the linear effect only. </w:t>
      </w:r>
      <w:r>
        <w:br/>
      </w:r>
      <w:r>
        <w:rPr>
          <w:rStyle w:val="VerbatimChar"/>
        </w:rPr>
        <w:t xml:space="preserve">## ii) Std. Error for the linear terms may not be reliable. </w:t>
      </w:r>
      <w:r>
        <w:br/>
      </w:r>
      <w:r>
        <w:rPr>
          <w:rStyle w:val="VerbatimChar"/>
        </w:rPr>
        <w:t xml:space="preserve">## ------------------------------------------------------------------</w:t>
      </w:r>
      <w:r>
        <w:br/>
      </w:r>
      <w:r>
        <w:rPr>
          <w:rStyle w:val="VerbatimChar"/>
        </w:rPr>
        <w:t xml:space="preserve">## No. of observations in the fit:  68 </w:t>
      </w:r>
      <w:r>
        <w:br/>
      </w:r>
      <w:r>
        <w:rPr>
          <w:rStyle w:val="VerbatimChar"/>
        </w:rPr>
        <w:t xml:space="preserve">## Degrees of Freedom for the fit:  18.7987</w:t>
      </w:r>
      <w:r>
        <w:br/>
      </w:r>
      <w:r>
        <w:rPr>
          <w:rStyle w:val="VerbatimChar"/>
        </w:rPr>
        <w:t xml:space="preserve">##       Residual Deg. of Freedom:  49.2013 </w:t>
      </w:r>
      <w:r>
        <w:br/>
      </w:r>
      <w:r>
        <w:rPr>
          <w:rStyle w:val="VerbatimChar"/>
        </w:rPr>
        <w:t xml:space="preserve">##                       at cycle:  6 </w:t>
      </w:r>
      <w:r>
        <w:br/>
      </w:r>
      <w:r>
        <w:rPr>
          <w:rStyle w:val="VerbatimChar"/>
        </w:rPr>
        <w:t xml:space="preserve">##  </w:t>
      </w:r>
      <w:r>
        <w:br/>
      </w:r>
      <w:r>
        <w:rPr>
          <w:rStyle w:val="VerbatimChar"/>
        </w:rPr>
        <w:t xml:space="preserve">## Global Deviance:     181.3015 </w:t>
      </w:r>
      <w:r>
        <w:br/>
      </w:r>
      <w:r>
        <w:rPr>
          <w:rStyle w:val="VerbatimChar"/>
        </w:rPr>
        <w:t xml:space="preserve">##             AIC:     218.8989 </w:t>
      </w:r>
      <w:r>
        <w:br/>
      </w:r>
      <w:r>
        <w:rPr>
          <w:rStyle w:val="VerbatimChar"/>
        </w:rPr>
        <w:t xml:space="preserve">##             SBC:     260.6228 </w:t>
      </w:r>
      <w:r>
        <w:br/>
      </w:r>
      <w:r>
        <w:rPr>
          <w:rStyle w:val="VerbatimChar"/>
        </w:rPr>
        <w:t xml:space="preserve">## ******************************************************************</w:t>
      </w:r>
    </w:p>
    <w:p>
      <w:pPr>
        <w:pStyle w:val="SourceCode"/>
      </w:pPr>
      <w:r>
        <w:rPr>
          <w:rStyle w:val="NormalTok"/>
        </w:rPr>
        <w:t xml:space="preserve">mean4</w:t>
      </w:r>
      <w:r>
        <w:rPr>
          <w:rStyle w:val="OtherTok"/>
        </w:rPr>
        <w:t xml:space="preserve">&lt;-</w:t>
      </w:r>
      <w:r>
        <w:rPr>
          <w:rStyle w:val="FunctionTok"/>
        </w:rPr>
        <w:t xml:space="preserve">coef</w:t>
      </w:r>
      <w:r>
        <w:rPr>
          <w:rStyle w:val="NormalTok"/>
        </w:rPr>
        <w:t xml:space="preserve">(modh4)[</w:t>
      </w:r>
      <w:r>
        <w:rPr>
          <w:rStyle w:val="DecValTok"/>
        </w:rPr>
        <w:t xml:space="preserve">1</w:t>
      </w:r>
      <w:r>
        <w:rPr>
          <w:rStyle w:val="SpecialCharTok"/>
        </w:rPr>
        <w:t xml:space="preserve">:</w:t>
      </w:r>
      <w:r>
        <w:rPr>
          <w:rStyle w:val="DecValTok"/>
        </w:rPr>
        <w:t xml:space="preserve">3</w:t>
      </w:r>
      <w:r>
        <w:rPr>
          <w:rStyle w:val="NormalTok"/>
        </w:rPr>
        <w:t xml:space="preserve">]</w:t>
      </w:r>
      <w:r>
        <w:br/>
      </w:r>
      <w:r>
        <w:rPr>
          <w:rStyle w:val="CommentTok"/>
        </w:rPr>
        <w:t xml:space="preserve"># coef4&lt;-confint(modh4)</w:t>
      </w:r>
    </w:p>
    <w:p>
      <w:pPr>
        <w:pStyle w:val="FirstParagraph"/>
      </w:pPr>
      <w:r>
        <w:t xml:space="preserve">Problème pour obtenir un intervalle de confiance par confint.gamlss. On approxime l’intervalle de confiance sur la base des données du summary</w:t>
      </w:r>
    </w:p>
    <w:p>
      <w:pPr>
        <w:pStyle w:val="SourceCode"/>
      </w:pPr>
      <w:r>
        <w:rPr>
          <w:rStyle w:val="NormalTok"/>
        </w:rPr>
        <w:t xml:space="preserve">ICoct</w:t>
      </w:r>
      <w:r>
        <w:rPr>
          <w:rStyle w:val="OtherTok"/>
        </w:rPr>
        <w:t xml:space="preserve">&lt;-</w:t>
      </w:r>
      <w:r>
        <w:rPr>
          <w:rStyle w:val="FunctionTok"/>
        </w:rPr>
        <w:t xml:space="preserve">exp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0.6150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1.96</w:t>
      </w:r>
      <w:r>
        <w:rPr>
          <w:rStyle w:val="SpecialCharTok"/>
        </w:rPr>
        <w:t xml:space="preserve">*</w:t>
      </w:r>
      <w:r>
        <w:rPr>
          <w:rStyle w:val="FloatTok"/>
        </w:rPr>
        <w:t xml:space="preserve">0.1849</w:t>
      </w:r>
      <w:r>
        <w:rPr>
          <w:rStyle w:val="NormalTok"/>
        </w:rPr>
        <w:t xml:space="preserve">),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0.6150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1.96</w:t>
      </w:r>
      <w:r>
        <w:rPr>
          <w:rStyle w:val="SpecialCharTok"/>
        </w:rPr>
        <w:t xml:space="preserve">*</w:t>
      </w:r>
      <w:r>
        <w:rPr>
          <w:rStyle w:val="FloatTok"/>
        </w:rPr>
        <w:t xml:space="preserve">0.1849</w:t>
      </w:r>
      <w:r>
        <w:rPr>
          <w:rStyle w:val="NormalTok"/>
        </w:rPr>
        <w:t xml:space="preserve">)))</w:t>
      </w:r>
      <w:r>
        <w:br/>
      </w:r>
      <w:r>
        <w:rPr>
          <w:rStyle w:val="NormalTok"/>
        </w:rPr>
        <w:t xml:space="preserve">ICres</w:t>
      </w:r>
      <w:r>
        <w:rPr>
          <w:rStyle w:val="OtherTok"/>
        </w:rPr>
        <w:t xml:space="preserve">&lt;-</w:t>
      </w:r>
      <w:r>
        <w:rPr>
          <w:rStyle w:val="FunctionTok"/>
        </w:rPr>
        <w:t xml:space="preserve">exp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1.3826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1.96</w:t>
      </w:r>
      <w:r>
        <w:rPr>
          <w:rStyle w:val="SpecialCharTok"/>
        </w:rPr>
        <w:t xml:space="preserve">*</w:t>
      </w:r>
      <w:r>
        <w:rPr>
          <w:rStyle w:val="FloatTok"/>
        </w:rPr>
        <w:t xml:space="preserve">0.3047</w:t>
      </w:r>
      <w:r>
        <w:rPr>
          <w:rStyle w:val="NormalTok"/>
        </w:rPr>
        <w:t xml:space="preserve">),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1.3826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1.96</w:t>
      </w:r>
      <w:r>
        <w:rPr>
          <w:rStyle w:val="SpecialCharTok"/>
        </w:rPr>
        <w:t xml:space="preserve">*</w:t>
      </w:r>
      <w:r>
        <w:rPr>
          <w:rStyle w:val="FloatTok"/>
        </w:rPr>
        <w:t xml:space="preserve">0.3047</w:t>
      </w:r>
      <w:r>
        <w:rPr>
          <w:rStyle w:val="NormalTok"/>
        </w:rPr>
        <w:t xml:space="preserve">)))</w:t>
      </w:r>
    </w:p>
    <w:p>
      <w:pPr>
        <w:pStyle w:val="FirstParagraph"/>
      </w:pPr>
      <w:r>
        <w:t xml:space="preserve">De ce modèle, on peut conclure que les effets des mois et du statut de réserve sont tous deux très significatifs:</w:t>
      </w:r>
    </w:p>
    <w:p>
      <w:pPr>
        <w:numPr>
          <w:ilvl w:val="0"/>
          <w:numId w:val="1001"/>
        </w:numPr>
      </w:pPr>
      <w:r>
        <w:t xml:space="preserve">il y a en octobre en moyenne 46 % d’espèces d’oiseaux en moins qu’en août (CI 95%: 22, 62 %)</w:t>
      </w:r>
    </w:p>
    <w:p>
      <w:pPr>
        <w:numPr>
          <w:ilvl w:val="0"/>
          <w:numId w:val="1001"/>
        </w:numPr>
      </w:pPr>
      <w:r>
        <w:t xml:space="preserve">et il y a variations saisonnières prises en compte, en moyenne 75 % d’espèces oiseaux en moins dans les réserves que dans les zones chassables (CI 95%: 54, 86 %)</w:t>
      </w:r>
    </w:p>
    <w:bookmarkEnd w:id="26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  <w:shd w:val="clear" w:fill="f8f8f8"/>
    </w:pPr>
  </w:style>
  <w:style w:type="character" w:customStyle="1" w:styleId="KeywordTok">
    <w:name w:val="KeywordTok"/>
    <w:basedOn w:val="VerbatimChar"/>
    <w:rPr>
      <w:color w:val="204a87"/>
      <w:shd w:val="clear" w:fill="f8f8f8"/>
      <w:b/>
    </w:rPr>
  </w:style>
  <w:style w:type="character" w:customStyle="1" w:styleId="DataTypeTok">
    <w:name w:val="DataTypeTok"/>
    <w:basedOn w:val="VerbatimChar"/>
    <w:rPr>
      <w:color w:val="204a87"/>
      <w:shd w:val="clear" w:fill="f8f8f8"/>
    </w:rPr>
  </w:style>
  <w:style w:type="character" w:customStyle="1" w:styleId="DecValTok">
    <w:name w:val="DecValTok"/>
    <w:basedOn w:val="VerbatimChar"/>
    <w:rPr>
      <w:color w:val="0000cf"/>
      <w:shd w:val="clear" w:fill="f8f8f8"/>
    </w:rPr>
  </w:style>
  <w:style w:type="character" w:customStyle="1" w:styleId="BaseNTok">
    <w:name w:val="BaseNTok"/>
    <w:basedOn w:val="VerbatimChar"/>
    <w:rPr>
      <w:color w:val="0000cf"/>
      <w:shd w:val="clear" w:fill="f8f8f8"/>
    </w:rPr>
  </w:style>
  <w:style w:type="character" w:customStyle="1" w:styleId="FloatTok">
    <w:name w:val="FloatTok"/>
    <w:basedOn w:val="VerbatimChar"/>
    <w:rPr>
      <w:color w:val="0000cf"/>
      <w:shd w:val="clear" w:fill="f8f8f8"/>
    </w:rPr>
  </w:style>
  <w:style w:type="character" w:customStyle="1" w:styleId="ConstantTok">
    <w:name w:val="ConstantTok"/>
    <w:basedOn w:val="VerbatimChar"/>
    <w:rPr>
      <w:color w:val="000000"/>
      <w:shd w:val="clear" w:fill="f8f8f8"/>
    </w:rPr>
  </w:style>
  <w:style w:type="character" w:customStyle="1" w:styleId="CharTok">
    <w:name w:val="CharTok"/>
    <w:basedOn w:val="VerbatimChar"/>
    <w:rPr>
      <w:color w:val="4e9a06"/>
      <w:shd w:val="clear" w:fill="f8f8f8"/>
    </w:rPr>
  </w:style>
  <w:style w:type="character" w:customStyle="1" w:styleId="SpecialCharTok">
    <w:name w:val="SpecialCharTok"/>
    <w:basedOn w:val="VerbatimChar"/>
    <w:rPr>
      <w:color w:val="000000"/>
      <w:shd w:val="clear" w:fill="f8f8f8"/>
    </w:rPr>
  </w:style>
  <w:style w:type="character" w:customStyle="1" w:styleId="StringTok">
    <w:name w:val="StringTok"/>
    <w:basedOn w:val="VerbatimChar"/>
    <w:rPr>
      <w:color w:val="4e9a06"/>
      <w:shd w:val="clear" w:fill="f8f8f8"/>
    </w:rPr>
  </w:style>
  <w:style w:type="character" w:customStyle="1" w:styleId="VerbatimStringTok">
    <w:name w:val="VerbatimStringTok"/>
    <w:basedOn w:val="VerbatimChar"/>
    <w:rPr>
      <w:color w:val="4e9a06"/>
      <w:shd w:val="clear" w:fill="f8f8f8"/>
    </w:rPr>
  </w:style>
  <w:style w:type="character" w:customStyle="1" w:styleId="SpecialStringTok">
    <w:name w:val="SpecialStringTok"/>
    <w:basedOn w:val="VerbatimChar"/>
    <w:rPr>
      <w:color w:val="4e9a06"/>
      <w:shd w:val="clear" w:fill="f8f8f8"/>
    </w:rPr>
  </w:style>
  <w:style w:type="character" w:customStyle="1" w:styleId="ImportTok">
    <w:name w:val="ImportTok"/>
    <w:basedOn w:val="VerbatimChar"/>
    <w:rPr>
      <w:shd w:val="clear" w:fill="f8f8f8"/>
    </w:rPr>
  </w:style>
  <w:style w:type="character" w:customStyle="1" w:styleId="CommentTok">
    <w:name w:val="CommentTok"/>
    <w:basedOn w:val="VerbatimChar"/>
    <w:rPr>
      <w:color w:val="8f5902"/>
      <w:shd w:val="clear" w:fill="f8f8f8"/>
      <w:i/>
    </w:rPr>
  </w:style>
  <w:style w:type="character" w:customStyle="1" w:styleId="DocumentationTok">
    <w:name w:val="DocumentationTok"/>
    <w:basedOn w:val="VerbatimChar"/>
    <w:rPr>
      <w:color w:val="8f5902"/>
      <w:shd w:val="clear" w:fill="f8f8f8"/>
      <w:b/>
      <w:i/>
    </w:rPr>
  </w:style>
  <w:style w:type="character" w:customStyle="1" w:styleId="AnnotationTok">
    <w:name w:val="AnnotationTok"/>
    <w:basedOn w:val="VerbatimChar"/>
    <w:rPr>
      <w:color w:val="8f5902"/>
      <w:shd w:val="clear" w:fill="f8f8f8"/>
      <w:b/>
      <w:i/>
    </w:rPr>
  </w:style>
  <w:style w:type="character" w:customStyle="1" w:styleId="CommentVarTok">
    <w:name w:val="CommentVarTok"/>
    <w:basedOn w:val="VerbatimChar"/>
    <w:rPr>
      <w:color w:val="8f5902"/>
      <w:shd w:val="clear" w:fill="f8f8f8"/>
      <w:b/>
      <w:i/>
    </w:rPr>
  </w:style>
  <w:style w:type="character" w:customStyle="1" w:styleId="OtherTok">
    <w:name w:val="OtherTok"/>
    <w:basedOn w:val="VerbatimChar"/>
    <w:rPr>
      <w:color w:val="8f5902"/>
      <w:shd w:val="clear" w:fill="f8f8f8"/>
    </w:rPr>
  </w:style>
  <w:style w:type="character" w:customStyle="1" w:styleId="FunctionTok">
    <w:name w:val="FunctionTok"/>
    <w:basedOn w:val="VerbatimChar"/>
    <w:rPr>
      <w:color w:val="000000"/>
      <w:shd w:val="clear" w:fill="f8f8f8"/>
    </w:rPr>
  </w:style>
  <w:style w:type="character" w:customStyle="1" w:styleId="VariableTok">
    <w:name w:val="VariableTok"/>
    <w:basedOn w:val="VerbatimChar"/>
    <w:rPr>
      <w:color w:val="000000"/>
      <w:shd w:val="clear" w:fill="f8f8f8"/>
    </w:rPr>
  </w:style>
  <w:style w:type="character" w:customStyle="1" w:styleId="ControlFlowTok">
    <w:name w:val="ControlFlowTok"/>
    <w:basedOn w:val="VerbatimChar"/>
    <w:rPr>
      <w:color w:val="204a87"/>
      <w:shd w:val="clear" w:fill="f8f8f8"/>
      <w:b/>
    </w:rPr>
  </w:style>
  <w:style w:type="character" w:customStyle="1" w:styleId="OperatorTok">
    <w:name w:val="OperatorTok"/>
    <w:basedOn w:val="VerbatimChar"/>
    <w:rPr>
      <w:color w:val="ce5c00"/>
      <w:shd w:val="clear" w:fill="f8f8f8"/>
      <w:b/>
    </w:rPr>
  </w:style>
  <w:style w:type="character" w:customStyle="1" w:styleId="BuiltInTok">
    <w:name w:val="BuiltInTok"/>
    <w:basedOn w:val="VerbatimChar"/>
    <w:rPr>
      <w:shd w:val="clear" w:fill="f8f8f8"/>
    </w:rPr>
  </w:style>
  <w:style w:type="character" w:customStyle="1" w:styleId="ExtensionTok">
    <w:name w:val="ExtensionTok"/>
    <w:basedOn w:val="VerbatimChar"/>
    <w:rPr>
      <w:shd w:val="clear" w:fill="f8f8f8"/>
    </w:rPr>
  </w:style>
  <w:style w:type="character" w:customStyle="1" w:styleId="PreprocessorTok">
    <w:name w:val="PreprocessorTok"/>
    <w:basedOn w:val="VerbatimChar"/>
    <w:rPr>
      <w:color w:val="8f5902"/>
      <w:shd w:val="clear" w:fill="f8f8f8"/>
      <w:i/>
    </w:rPr>
  </w:style>
  <w:style w:type="character" w:customStyle="1" w:styleId="AttributeTok">
    <w:name w:val="AttributeTok"/>
    <w:basedOn w:val="VerbatimChar"/>
    <w:rPr>
      <w:color w:val="c4a000"/>
      <w:shd w:val="clear" w:fill="f8f8f8"/>
    </w:rPr>
  </w:style>
  <w:style w:type="character" w:customStyle="1" w:styleId="RegionMarkerTok">
    <w:name w:val="RegionMarkerTok"/>
    <w:basedOn w:val="VerbatimChar"/>
    <w:rPr>
      <w:shd w:val="clear" w:fill="f8f8f8"/>
    </w:rPr>
  </w:style>
  <w:style w:type="character" w:customStyle="1" w:styleId="InformationTok">
    <w:name w:val="InformationTok"/>
    <w:basedOn w:val="VerbatimChar"/>
    <w:rPr>
      <w:color w:val="8f5902"/>
      <w:shd w:val="clear" w:fill="f8f8f8"/>
      <w:b/>
      <w:i/>
    </w:rPr>
  </w:style>
  <w:style w:type="character" w:customStyle="1" w:styleId="WarningTok">
    <w:name w:val="WarningTok"/>
    <w:basedOn w:val="VerbatimChar"/>
    <w:rPr>
      <w:color w:val="8f5902"/>
      <w:shd w:val="clear" w:fill="f8f8f8"/>
      <w:b/>
      <w:i/>
    </w:rPr>
  </w:style>
  <w:style w:type="character" w:customStyle="1" w:styleId="AlertTok">
    <w:name w:val="AlertTok"/>
    <w:basedOn w:val="VerbatimChar"/>
    <w:rPr>
      <w:color w:val="ef2929"/>
      <w:shd w:val="clear" w:fill="f8f8f8"/>
    </w:rPr>
  </w:style>
  <w:style w:type="character" w:customStyle="1" w:styleId="ErrorTok">
    <w:name w:val="ErrorTok"/>
    <w:basedOn w:val="VerbatimChar"/>
    <w:rPr>
      <w:color w:val="a40000"/>
      <w:shd w:val="clear" w:fill="f8f8f8"/>
      <w:b/>
    </w:rPr>
  </w:style>
  <w:style w:type="character" w:customStyle="1" w:styleId="NormalTok">
    <w:name w:val="NormalTok"/>
    <w:basedOn w:val="VerbatimChar"/>
    <w:rPr>
      <w:shd w:val="clear" w:fill="f8f8f8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3" Target="media/rId23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Comparaison des richesses spécifiques</dc:title>
  <dc:creator>PG</dc:creator>
  <cp:keywords/>
  <dcterms:created xsi:type="dcterms:W3CDTF">2023-02-28T18:52:22Z</dcterms:created>
  <dcterms:modified xsi:type="dcterms:W3CDTF">2023-02-28T18:52:22Z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28 février 2023 19:52</vt:lpwstr>
  </property>
  <property fmtid="{D5CDD505-2E9C-101B-9397-08002B2CF9AE}" pid="3" name="output">
    <vt:lpwstr>word_document</vt:lpwstr>
  </property>
  <property fmtid="{D5CDD505-2E9C-101B-9397-08002B2CF9AE}" pid="4" name="subtitle">
    <vt:lpwstr>Michelat et Giraudoux, réserves de chasse du Drugeon</vt:lpwstr>
  </property>
</Properties>
</file>