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42BB11" w14:textId="77777777" w:rsidR="009B0FDE" w:rsidRPr="00941CC1" w:rsidRDefault="009B0FDE" w:rsidP="00D24AD0">
      <w:pPr>
        <w:spacing w:line="360" w:lineRule="auto"/>
        <w:jc w:val="both"/>
        <w:rPr>
          <w:rFonts w:ascii="Times New Roman" w:hAnsi="Times New Roman" w:cs="Times New Roman"/>
          <w:b/>
          <w:bCs/>
          <w:color w:val="000000"/>
          <w:sz w:val="28"/>
          <w:szCs w:val="28"/>
        </w:rPr>
      </w:pPr>
      <w:r w:rsidRPr="00941CC1">
        <w:rPr>
          <w:rFonts w:ascii="Times New Roman" w:hAnsi="Times New Roman" w:cs="Times New Roman"/>
          <w:b/>
          <w:bCs/>
          <w:color w:val="000000"/>
          <w:sz w:val="28"/>
          <w:szCs w:val="28"/>
        </w:rPr>
        <w:t>Climat</w:t>
      </w:r>
      <w:r>
        <w:rPr>
          <w:rFonts w:ascii="Times New Roman" w:hAnsi="Times New Roman" w:cs="Times New Roman"/>
          <w:b/>
          <w:bCs/>
          <w:color w:val="000000"/>
          <w:sz w:val="28"/>
          <w:szCs w:val="28"/>
        </w:rPr>
        <w:t>e</w:t>
      </w:r>
      <w:r w:rsidRPr="00941CC1">
        <w:rPr>
          <w:rFonts w:ascii="Times New Roman" w:hAnsi="Times New Roman" w:cs="Times New Roman"/>
          <w:b/>
          <w:bCs/>
          <w:color w:val="000000"/>
          <w:sz w:val="28"/>
          <w:szCs w:val="28"/>
        </w:rPr>
        <w:t xml:space="preserve"> suitability predictions for the cultivation of macadamia</w:t>
      </w:r>
      <w:r>
        <w:rPr>
          <w:rFonts w:ascii="Times New Roman" w:hAnsi="Times New Roman" w:cs="Times New Roman"/>
          <w:b/>
          <w:bCs/>
          <w:color w:val="000000"/>
          <w:sz w:val="28"/>
          <w:szCs w:val="28"/>
        </w:rPr>
        <w:t xml:space="preserve"> (</w:t>
      </w:r>
      <w:r>
        <w:rPr>
          <w:rFonts w:ascii="Times New Roman" w:hAnsi="Times New Roman" w:cs="Times New Roman"/>
          <w:b/>
          <w:bCs/>
          <w:i/>
          <w:iCs/>
          <w:color w:val="000000"/>
          <w:sz w:val="28"/>
          <w:szCs w:val="28"/>
        </w:rPr>
        <w:t>Macadamia integrifolia</w:t>
      </w:r>
      <w:r>
        <w:rPr>
          <w:rFonts w:ascii="Times New Roman" w:hAnsi="Times New Roman" w:cs="Times New Roman"/>
          <w:b/>
          <w:bCs/>
          <w:color w:val="000000"/>
          <w:sz w:val="28"/>
          <w:szCs w:val="28"/>
        </w:rPr>
        <w:t>)</w:t>
      </w:r>
      <w:r w:rsidRPr="00941CC1">
        <w:rPr>
          <w:rFonts w:ascii="Times New Roman" w:hAnsi="Times New Roman" w:cs="Times New Roman"/>
          <w:b/>
          <w:bCs/>
          <w:color w:val="000000"/>
          <w:sz w:val="28"/>
          <w:szCs w:val="28"/>
        </w:rPr>
        <w:t xml:space="preserve"> in Malawi using climate change scenarios.</w:t>
      </w:r>
    </w:p>
    <w:p w14:paraId="3A523CB0" w14:textId="77777777" w:rsidR="00B34B8B" w:rsidRPr="00246CF7" w:rsidRDefault="00B34B8B" w:rsidP="00B34B8B">
      <w:pPr>
        <w:rPr>
          <w:rFonts w:ascii="Times New Roman" w:hAnsi="Times New Roman" w:cs="Times New Roman"/>
          <w:b/>
          <w:bCs/>
          <w:sz w:val="24"/>
          <w:szCs w:val="24"/>
        </w:rPr>
      </w:pPr>
      <w:r w:rsidRPr="00246CF7">
        <w:rPr>
          <w:rFonts w:ascii="Times New Roman" w:hAnsi="Times New Roman" w:cs="Times New Roman"/>
          <w:b/>
          <w:bCs/>
          <w:sz w:val="24"/>
          <w:szCs w:val="24"/>
        </w:rPr>
        <w:t>This PDF file includes:</w:t>
      </w:r>
    </w:p>
    <w:p w14:paraId="7FEF0446" w14:textId="77777777" w:rsidR="00B34B8B" w:rsidRPr="00246CF7" w:rsidRDefault="00B34B8B" w:rsidP="00B34B8B">
      <w:pPr>
        <w:rPr>
          <w:rFonts w:ascii="Times New Roman" w:hAnsi="Times New Roman" w:cs="Times New Roman"/>
          <w:sz w:val="24"/>
          <w:szCs w:val="24"/>
        </w:rPr>
      </w:pPr>
      <w:r w:rsidRPr="00246CF7">
        <w:rPr>
          <w:rFonts w:ascii="Times New Roman" w:hAnsi="Times New Roman" w:cs="Times New Roman"/>
          <w:sz w:val="24"/>
          <w:szCs w:val="24"/>
        </w:rPr>
        <w:t>Supplementary text</w:t>
      </w:r>
    </w:p>
    <w:p w14:paraId="0F83F78E" w14:textId="476540D9" w:rsidR="00B34B8B" w:rsidRPr="00246CF7" w:rsidRDefault="00B34B8B" w:rsidP="00B34B8B">
      <w:pPr>
        <w:rPr>
          <w:rFonts w:ascii="Times New Roman" w:hAnsi="Times New Roman" w:cs="Times New Roman"/>
          <w:sz w:val="24"/>
          <w:szCs w:val="24"/>
        </w:rPr>
      </w:pPr>
      <w:r w:rsidRPr="00246CF7">
        <w:rPr>
          <w:rFonts w:ascii="Times New Roman" w:hAnsi="Times New Roman" w:cs="Times New Roman"/>
          <w:sz w:val="24"/>
          <w:szCs w:val="24"/>
        </w:rPr>
        <w:t xml:space="preserve">Figs. S1 </w:t>
      </w:r>
    </w:p>
    <w:p w14:paraId="54BCBB75" w14:textId="021F99E6" w:rsidR="00B34B8B" w:rsidRPr="00246CF7" w:rsidRDefault="00B34B8B" w:rsidP="00B34B8B">
      <w:pPr>
        <w:rPr>
          <w:rFonts w:ascii="Times New Roman" w:hAnsi="Times New Roman" w:cs="Times New Roman"/>
          <w:sz w:val="24"/>
          <w:szCs w:val="24"/>
        </w:rPr>
      </w:pPr>
      <w:r w:rsidRPr="00246CF7">
        <w:rPr>
          <w:rFonts w:ascii="Times New Roman" w:hAnsi="Times New Roman" w:cs="Times New Roman"/>
          <w:sz w:val="24"/>
          <w:szCs w:val="24"/>
        </w:rPr>
        <w:t>Tables S1 to</w:t>
      </w:r>
      <w:r w:rsidR="00F327A8" w:rsidRPr="00246CF7">
        <w:rPr>
          <w:rFonts w:ascii="Times New Roman" w:hAnsi="Times New Roman" w:cs="Times New Roman"/>
          <w:sz w:val="24"/>
          <w:szCs w:val="24"/>
        </w:rPr>
        <w:t xml:space="preserve"> S</w:t>
      </w:r>
      <w:r w:rsidR="00D16F83">
        <w:rPr>
          <w:rFonts w:ascii="Times New Roman" w:hAnsi="Times New Roman" w:cs="Times New Roman"/>
          <w:sz w:val="24"/>
          <w:szCs w:val="24"/>
        </w:rPr>
        <w:t>7</w:t>
      </w:r>
    </w:p>
    <w:p w14:paraId="67704C2C" w14:textId="77777777" w:rsidR="00F327A8" w:rsidRPr="00246CF7" w:rsidRDefault="00F327A8" w:rsidP="00B34B8B">
      <w:pPr>
        <w:rPr>
          <w:rFonts w:ascii="Times New Roman" w:hAnsi="Times New Roman" w:cs="Times New Roman"/>
          <w:sz w:val="24"/>
          <w:szCs w:val="24"/>
        </w:rPr>
      </w:pPr>
    </w:p>
    <w:p w14:paraId="5A271790" w14:textId="77777777" w:rsidR="00F327A8" w:rsidRPr="00246CF7" w:rsidRDefault="00F327A8" w:rsidP="00B34B8B">
      <w:pPr>
        <w:rPr>
          <w:rFonts w:ascii="Times New Roman" w:hAnsi="Times New Roman" w:cs="Times New Roman"/>
        </w:rPr>
      </w:pPr>
    </w:p>
    <w:p w14:paraId="28BFD883" w14:textId="77777777" w:rsidR="00F327A8" w:rsidRPr="00246CF7" w:rsidRDefault="00F327A8" w:rsidP="00B34B8B">
      <w:pPr>
        <w:rPr>
          <w:rFonts w:ascii="Times New Roman" w:hAnsi="Times New Roman" w:cs="Times New Roman"/>
        </w:rPr>
      </w:pPr>
    </w:p>
    <w:p w14:paraId="62E1F454" w14:textId="77777777" w:rsidR="00F327A8" w:rsidRPr="00246CF7" w:rsidRDefault="00F327A8" w:rsidP="00B34B8B">
      <w:pPr>
        <w:rPr>
          <w:rFonts w:ascii="Times New Roman" w:hAnsi="Times New Roman" w:cs="Times New Roman"/>
        </w:rPr>
      </w:pPr>
    </w:p>
    <w:p w14:paraId="11671316" w14:textId="77777777" w:rsidR="00F327A8" w:rsidRPr="00246CF7" w:rsidRDefault="00F327A8" w:rsidP="00B34B8B">
      <w:pPr>
        <w:rPr>
          <w:rFonts w:ascii="Times New Roman" w:hAnsi="Times New Roman" w:cs="Times New Roman"/>
        </w:rPr>
      </w:pPr>
    </w:p>
    <w:p w14:paraId="3A53DAEE" w14:textId="77777777" w:rsidR="00F327A8" w:rsidRPr="00246CF7" w:rsidRDefault="00F327A8" w:rsidP="00B34B8B">
      <w:pPr>
        <w:rPr>
          <w:rFonts w:ascii="Times New Roman" w:hAnsi="Times New Roman" w:cs="Times New Roman"/>
        </w:rPr>
      </w:pPr>
    </w:p>
    <w:p w14:paraId="3E02AF2F" w14:textId="77777777" w:rsidR="00F327A8" w:rsidRPr="00246CF7" w:rsidRDefault="00F327A8" w:rsidP="00B34B8B">
      <w:pPr>
        <w:rPr>
          <w:rFonts w:ascii="Times New Roman" w:hAnsi="Times New Roman" w:cs="Times New Roman"/>
        </w:rPr>
      </w:pPr>
    </w:p>
    <w:p w14:paraId="080765EF" w14:textId="77777777" w:rsidR="00F327A8" w:rsidRPr="00246CF7" w:rsidRDefault="00F327A8" w:rsidP="00B34B8B">
      <w:pPr>
        <w:rPr>
          <w:rFonts w:ascii="Times New Roman" w:hAnsi="Times New Roman" w:cs="Times New Roman"/>
        </w:rPr>
      </w:pPr>
    </w:p>
    <w:p w14:paraId="1EDE3CB8" w14:textId="77777777" w:rsidR="00F327A8" w:rsidRPr="00246CF7" w:rsidRDefault="00F327A8" w:rsidP="00B34B8B">
      <w:pPr>
        <w:rPr>
          <w:rFonts w:ascii="Times New Roman" w:hAnsi="Times New Roman" w:cs="Times New Roman"/>
        </w:rPr>
      </w:pPr>
    </w:p>
    <w:p w14:paraId="4ECC2FD7" w14:textId="77777777" w:rsidR="00F327A8" w:rsidRPr="00246CF7" w:rsidRDefault="00F327A8" w:rsidP="00B34B8B">
      <w:pPr>
        <w:rPr>
          <w:rFonts w:ascii="Times New Roman" w:hAnsi="Times New Roman" w:cs="Times New Roman"/>
        </w:rPr>
      </w:pPr>
    </w:p>
    <w:p w14:paraId="0A543283" w14:textId="77777777" w:rsidR="00F327A8" w:rsidRPr="00246CF7" w:rsidRDefault="00F327A8" w:rsidP="00B34B8B">
      <w:pPr>
        <w:rPr>
          <w:rFonts w:ascii="Times New Roman" w:hAnsi="Times New Roman" w:cs="Times New Roman"/>
        </w:rPr>
      </w:pPr>
    </w:p>
    <w:p w14:paraId="5B22722D" w14:textId="77777777" w:rsidR="00F327A8" w:rsidRPr="00246CF7" w:rsidRDefault="00F327A8" w:rsidP="00B34B8B">
      <w:pPr>
        <w:rPr>
          <w:rFonts w:ascii="Times New Roman" w:hAnsi="Times New Roman" w:cs="Times New Roman"/>
        </w:rPr>
      </w:pPr>
    </w:p>
    <w:p w14:paraId="53831717" w14:textId="77777777" w:rsidR="00F327A8" w:rsidRPr="00246CF7" w:rsidRDefault="00F327A8" w:rsidP="00B34B8B">
      <w:pPr>
        <w:rPr>
          <w:rFonts w:ascii="Times New Roman" w:hAnsi="Times New Roman" w:cs="Times New Roman"/>
        </w:rPr>
      </w:pPr>
    </w:p>
    <w:p w14:paraId="6719B906" w14:textId="77777777" w:rsidR="00F327A8" w:rsidRPr="00246CF7" w:rsidRDefault="00F327A8" w:rsidP="00B34B8B">
      <w:pPr>
        <w:rPr>
          <w:rFonts w:ascii="Times New Roman" w:hAnsi="Times New Roman" w:cs="Times New Roman"/>
        </w:rPr>
      </w:pPr>
    </w:p>
    <w:p w14:paraId="60DC1C0E" w14:textId="77777777" w:rsidR="00F327A8" w:rsidRPr="00246CF7" w:rsidRDefault="00F327A8" w:rsidP="00B34B8B">
      <w:pPr>
        <w:rPr>
          <w:rFonts w:ascii="Times New Roman" w:hAnsi="Times New Roman" w:cs="Times New Roman"/>
        </w:rPr>
      </w:pPr>
    </w:p>
    <w:p w14:paraId="772D2F1B" w14:textId="77777777" w:rsidR="00F327A8" w:rsidRPr="00246CF7" w:rsidRDefault="00F327A8" w:rsidP="00B34B8B">
      <w:pPr>
        <w:rPr>
          <w:rFonts w:ascii="Times New Roman" w:hAnsi="Times New Roman" w:cs="Times New Roman"/>
        </w:rPr>
      </w:pPr>
    </w:p>
    <w:p w14:paraId="1B751FD6" w14:textId="77777777" w:rsidR="00F327A8" w:rsidRPr="00246CF7" w:rsidRDefault="00F327A8" w:rsidP="00B34B8B">
      <w:pPr>
        <w:rPr>
          <w:rFonts w:ascii="Times New Roman" w:hAnsi="Times New Roman" w:cs="Times New Roman"/>
        </w:rPr>
      </w:pPr>
    </w:p>
    <w:p w14:paraId="7753267C" w14:textId="77777777" w:rsidR="00F327A8" w:rsidRPr="00246CF7" w:rsidRDefault="00F327A8" w:rsidP="00B34B8B">
      <w:pPr>
        <w:rPr>
          <w:rFonts w:ascii="Times New Roman" w:hAnsi="Times New Roman" w:cs="Times New Roman"/>
        </w:rPr>
      </w:pPr>
    </w:p>
    <w:p w14:paraId="4BF869C4" w14:textId="77777777" w:rsidR="00F327A8" w:rsidRPr="00246CF7" w:rsidRDefault="00F327A8" w:rsidP="00B34B8B">
      <w:pPr>
        <w:rPr>
          <w:rFonts w:ascii="Times New Roman" w:hAnsi="Times New Roman" w:cs="Times New Roman"/>
        </w:rPr>
      </w:pPr>
    </w:p>
    <w:p w14:paraId="13FE74D3" w14:textId="61408F9C" w:rsidR="00F327A8" w:rsidRPr="00246CF7" w:rsidRDefault="00F327A8" w:rsidP="00B34B8B">
      <w:pPr>
        <w:rPr>
          <w:rFonts w:ascii="Times New Roman" w:hAnsi="Times New Roman" w:cs="Times New Roman"/>
        </w:rPr>
      </w:pPr>
    </w:p>
    <w:p w14:paraId="04D23203" w14:textId="0B0CD72D" w:rsidR="008D2A9B" w:rsidRPr="00246CF7" w:rsidRDefault="008D2A9B" w:rsidP="00B34B8B">
      <w:pPr>
        <w:rPr>
          <w:rFonts w:ascii="Times New Roman" w:hAnsi="Times New Roman" w:cs="Times New Roman"/>
        </w:rPr>
      </w:pPr>
    </w:p>
    <w:p w14:paraId="06A78A48" w14:textId="647090B8" w:rsidR="00DE31AE" w:rsidRPr="00246CF7" w:rsidRDefault="00DE31AE" w:rsidP="00B34B8B">
      <w:pPr>
        <w:rPr>
          <w:rFonts w:ascii="Times New Roman" w:hAnsi="Times New Roman" w:cs="Times New Roman"/>
        </w:rPr>
      </w:pPr>
    </w:p>
    <w:p w14:paraId="4D6CD542" w14:textId="633E2CD3" w:rsidR="00DE31AE" w:rsidRPr="00246CF7" w:rsidRDefault="00DE31AE" w:rsidP="00B34B8B">
      <w:pPr>
        <w:rPr>
          <w:rFonts w:ascii="Times New Roman" w:hAnsi="Times New Roman" w:cs="Times New Roman"/>
        </w:rPr>
      </w:pPr>
    </w:p>
    <w:p w14:paraId="634A9169" w14:textId="3EB96587" w:rsidR="00DE31AE" w:rsidRPr="00246CF7" w:rsidRDefault="00DE31AE" w:rsidP="00B34B8B">
      <w:pPr>
        <w:rPr>
          <w:rFonts w:ascii="Times New Roman" w:hAnsi="Times New Roman" w:cs="Times New Roman"/>
        </w:rPr>
      </w:pPr>
    </w:p>
    <w:p w14:paraId="6978B399" w14:textId="568EE054" w:rsidR="00DE31AE" w:rsidRPr="00246CF7" w:rsidRDefault="00DE31AE" w:rsidP="00B34B8B">
      <w:pPr>
        <w:rPr>
          <w:rFonts w:ascii="Times New Roman" w:hAnsi="Times New Roman" w:cs="Times New Roman"/>
        </w:rPr>
      </w:pPr>
    </w:p>
    <w:p w14:paraId="4240D7FF" w14:textId="7CD8F451" w:rsidR="00DE31AE" w:rsidRPr="00246CF7" w:rsidRDefault="005748DE" w:rsidP="00650DFB">
      <w:pPr>
        <w:rPr>
          <w:rFonts w:ascii="Times New Roman" w:hAnsi="Times New Roman" w:cs="Times New Roman"/>
        </w:rPr>
      </w:pPr>
      <w:r w:rsidRPr="00246CF7">
        <w:rPr>
          <w:noProof/>
        </w:rPr>
        <w:lastRenderedPageBreak/>
        <w:drawing>
          <wp:anchor distT="0" distB="0" distL="114300" distR="114300" simplePos="0" relativeHeight="251658240" behindDoc="1" locked="0" layoutInCell="1" allowOverlap="1" wp14:anchorId="1F0E194A" wp14:editId="4B9C041C">
            <wp:simplePos x="0" y="0"/>
            <wp:positionH relativeFrom="column">
              <wp:posOffset>889000</wp:posOffset>
            </wp:positionH>
            <wp:positionV relativeFrom="paragraph">
              <wp:posOffset>95250</wp:posOffset>
            </wp:positionV>
            <wp:extent cx="4324350" cy="6637655"/>
            <wp:effectExtent l="19050" t="19050" r="19050" b="10795"/>
            <wp:wrapTight wrapText="bothSides">
              <wp:wrapPolygon edited="0">
                <wp:start x="-95" y="-62"/>
                <wp:lineTo x="-95" y="21573"/>
                <wp:lineTo x="21600" y="21573"/>
                <wp:lineTo x="21600" y="-62"/>
                <wp:lineTo x="-95" y="-62"/>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24350" cy="6637655"/>
                    </a:xfrm>
                    <a:prstGeom prst="rect">
                      <a:avLst/>
                    </a:prstGeom>
                    <a:noFill/>
                    <a:ln w="19050">
                      <a:solidFill>
                        <a:sysClr val="windowText" lastClr="000000"/>
                      </a:solidFill>
                    </a:ln>
                  </pic:spPr>
                </pic:pic>
              </a:graphicData>
            </a:graphic>
            <wp14:sizeRelH relativeFrom="margin">
              <wp14:pctWidth>0</wp14:pctWidth>
            </wp14:sizeRelH>
            <wp14:sizeRelV relativeFrom="margin">
              <wp14:pctHeight>0</wp14:pctHeight>
            </wp14:sizeRelV>
          </wp:anchor>
        </w:drawing>
      </w:r>
    </w:p>
    <w:p w14:paraId="7C2980E6" w14:textId="77777777" w:rsidR="00DE41AC" w:rsidRDefault="00DE41AC" w:rsidP="008C637A">
      <w:pPr>
        <w:rPr>
          <w:rFonts w:ascii="Times New Roman" w:hAnsi="Times New Roman" w:cs="Times New Roman"/>
          <w:b/>
          <w:bCs/>
        </w:rPr>
      </w:pPr>
    </w:p>
    <w:p w14:paraId="2610CBD8" w14:textId="77777777" w:rsidR="00DE41AC" w:rsidRDefault="00DE41AC" w:rsidP="008C637A">
      <w:pPr>
        <w:rPr>
          <w:rFonts w:ascii="Times New Roman" w:hAnsi="Times New Roman" w:cs="Times New Roman"/>
          <w:b/>
          <w:bCs/>
        </w:rPr>
      </w:pPr>
    </w:p>
    <w:p w14:paraId="6D941280" w14:textId="77777777" w:rsidR="00DE41AC" w:rsidRDefault="00DE41AC" w:rsidP="008C637A">
      <w:pPr>
        <w:rPr>
          <w:rFonts w:ascii="Times New Roman" w:hAnsi="Times New Roman" w:cs="Times New Roman"/>
          <w:b/>
          <w:bCs/>
        </w:rPr>
      </w:pPr>
    </w:p>
    <w:p w14:paraId="02AF005E" w14:textId="77777777" w:rsidR="00DE41AC" w:rsidRDefault="00DE41AC" w:rsidP="008C637A">
      <w:pPr>
        <w:rPr>
          <w:rFonts w:ascii="Times New Roman" w:hAnsi="Times New Roman" w:cs="Times New Roman"/>
          <w:b/>
          <w:bCs/>
        </w:rPr>
      </w:pPr>
    </w:p>
    <w:p w14:paraId="3EAF132F" w14:textId="77777777" w:rsidR="00DE41AC" w:rsidRDefault="00DE41AC" w:rsidP="008C637A">
      <w:pPr>
        <w:rPr>
          <w:rFonts w:ascii="Times New Roman" w:hAnsi="Times New Roman" w:cs="Times New Roman"/>
          <w:b/>
          <w:bCs/>
        </w:rPr>
      </w:pPr>
    </w:p>
    <w:p w14:paraId="0AAD6276" w14:textId="77777777" w:rsidR="00DE41AC" w:rsidRDefault="00DE41AC" w:rsidP="008C637A">
      <w:pPr>
        <w:rPr>
          <w:rFonts w:ascii="Times New Roman" w:hAnsi="Times New Roman" w:cs="Times New Roman"/>
          <w:b/>
          <w:bCs/>
        </w:rPr>
      </w:pPr>
    </w:p>
    <w:p w14:paraId="770F25F3" w14:textId="77777777" w:rsidR="00DE41AC" w:rsidRDefault="00DE41AC" w:rsidP="008C637A">
      <w:pPr>
        <w:rPr>
          <w:rFonts w:ascii="Times New Roman" w:hAnsi="Times New Roman" w:cs="Times New Roman"/>
          <w:b/>
          <w:bCs/>
        </w:rPr>
      </w:pPr>
    </w:p>
    <w:p w14:paraId="17120347" w14:textId="77777777" w:rsidR="00DE41AC" w:rsidRDefault="00DE41AC" w:rsidP="008C637A">
      <w:pPr>
        <w:rPr>
          <w:rFonts w:ascii="Times New Roman" w:hAnsi="Times New Roman" w:cs="Times New Roman"/>
          <w:b/>
          <w:bCs/>
        </w:rPr>
      </w:pPr>
    </w:p>
    <w:p w14:paraId="104179F5" w14:textId="77777777" w:rsidR="00DE41AC" w:rsidRDefault="00DE41AC" w:rsidP="008C637A">
      <w:pPr>
        <w:rPr>
          <w:rFonts w:ascii="Times New Roman" w:hAnsi="Times New Roman" w:cs="Times New Roman"/>
          <w:b/>
          <w:bCs/>
        </w:rPr>
      </w:pPr>
    </w:p>
    <w:p w14:paraId="329FE274" w14:textId="77777777" w:rsidR="00DE41AC" w:rsidRDefault="00DE41AC" w:rsidP="008C637A">
      <w:pPr>
        <w:rPr>
          <w:rFonts w:ascii="Times New Roman" w:hAnsi="Times New Roman" w:cs="Times New Roman"/>
          <w:b/>
          <w:bCs/>
        </w:rPr>
      </w:pPr>
    </w:p>
    <w:p w14:paraId="54EE626C" w14:textId="77777777" w:rsidR="00DE41AC" w:rsidRDefault="00DE41AC" w:rsidP="008C637A">
      <w:pPr>
        <w:rPr>
          <w:rFonts w:ascii="Times New Roman" w:hAnsi="Times New Roman" w:cs="Times New Roman"/>
          <w:b/>
          <w:bCs/>
        </w:rPr>
      </w:pPr>
    </w:p>
    <w:p w14:paraId="0F688239" w14:textId="77777777" w:rsidR="00DE41AC" w:rsidRDefault="00DE41AC" w:rsidP="008C637A">
      <w:pPr>
        <w:rPr>
          <w:rFonts w:ascii="Times New Roman" w:hAnsi="Times New Roman" w:cs="Times New Roman"/>
          <w:b/>
          <w:bCs/>
        </w:rPr>
      </w:pPr>
    </w:p>
    <w:p w14:paraId="5B0CB1F5" w14:textId="77777777" w:rsidR="00DE41AC" w:rsidRDefault="00DE41AC" w:rsidP="008C637A">
      <w:pPr>
        <w:rPr>
          <w:rFonts w:ascii="Times New Roman" w:hAnsi="Times New Roman" w:cs="Times New Roman"/>
          <w:b/>
          <w:bCs/>
        </w:rPr>
      </w:pPr>
    </w:p>
    <w:p w14:paraId="42B99310" w14:textId="77777777" w:rsidR="00DE41AC" w:rsidRDefault="00DE41AC" w:rsidP="008C637A">
      <w:pPr>
        <w:rPr>
          <w:rFonts w:ascii="Times New Roman" w:hAnsi="Times New Roman" w:cs="Times New Roman"/>
          <w:b/>
          <w:bCs/>
        </w:rPr>
      </w:pPr>
    </w:p>
    <w:p w14:paraId="44EC0A59" w14:textId="77777777" w:rsidR="00DE41AC" w:rsidRDefault="00DE41AC" w:rsidP="008C637A">
      <w:pPr>
        <w:rPr>
          <w:rFonts w:ascii="Times New Roman" w:hAnsi="Times New Roman" w:cs="Times New Roman"/>
          <w:b/>
          <w:bCs/>
        </w:rPr>
      </w:pPr>
    </w:p>
    <w:p w14:paraId="2F413E94" w14:textId="77777777" w:rsidR="00DE41AC" w:rsidRDefault="00DE41AC" w:rsidP="008C637A">
      <w:pPr>
        <w:rPr>
          <w:rFonts w:ascii="Times New Roman" w:hAnsi="Times New Roman" w:cs="Times New Roman"/>
          <w:b/>
          <w:bCs/>
        </w:rPr>
      </w:pPr>
    </w:p>
    <w:p w14:paraId="2DE7C783" w14:textId="77777777" w:rsidR="00DE41AC" w:rsidRDefault="00DE41AC" w:rsidP="008C637A">
      <w:pPr>
        <w:rPr>
          <w:rFonts w:ascii="Times New Roman" w:hAnsi="Times New Roman" w:cs="Times New Roman"/>
          <w:b/>
          <w:bCs/>
        </w:rPr>
      </w:pPr>
    </w:p>
    <w:p w14:paraId="682F515B" w14:textId="77777777" w:rsidR="00DE41AC" w:rsidRDefault="00DE41AC" w:rsidP="008C637A">
      <w:pPr>
        <w:rPr>
          <w:rFonts w:ascii="Times New Roman" w:hAnsi="Times New Roman" w:cs="Times New Roman"/>
          <w:b/>
          <w:bCs/>
        </w:rPr>
      </w:pPr>
    </w:p>
    <w:p w14:paraId="131D69B0" w14:textId="77777777" w:rsidR="00DE41AC" w:rsidRDefault="00DE41AC" w:rsidP="008C637A">
      <w:pPr>
        <w:rPr>
          <w:rFonts w:ascii="Times New Roman" w:hAnsi="Times New Roman" w:cs="Times New Roman"/>
          <w:b/>
          <w:bCs/>
        </w:rPr>
      </w:pPr>
    </w:p>
    <w:p w14:paraId="550D888F" w14:textId="77777777" w:rsidR="00DE41AC" w:rsidRDefault="00DE41AC" w:rsidP="008C637A">
      <w:pPr>
        <w:rPr>
          <w:rFonts w:ascii="Times New Roman" w:hAnsi="Times New Roman" w:cs="Times New Roman"/>
          <w:b/>
          <w:bCs/>
        </w:rPr>
      </w:pPr>
    </w:p>
    <w:p w14:paraId="4A13EB59" w14:textId="77777777" w:rsidR="00DE41AC" w:rsidRDefault="00DE41AC" w:rsidP="008C637A">
      <w:pPr>
        <w:rPr>
          <w:rFonts w:ascii="Times New Roman" w:hAnsi="Times New Roman" w:cs="Times New Roman"/>
          <w:b/>
          <w:bCs/>
        </w:rPr>
      </w:pPr>
    </w:p>
    <w:p w14:paraId="0A356F86" w14:textId="77777777" w:rsidR="00DE41AC" w:rsidRDefault="00DE41AC" w:rsidP="008C637A">
      <w:pPr>
        <w:rPr>
          <w:rFonts w:ascii="Times New Roman" w:hAnsi="Times New Roman" w:cs="Times New Roman"/>
          <w:b/>
          <w:bCs/>
        </w:rPr>
      </w:pPr>
    </w:p>
    <w:p w14:paraId="1D644A41" w14:textId="77777777" w:rsidR="00DE41AC" w:rsidRDefault="00DE41AC" w:rsidP="008C637A">
      <w:pPr>
        <w:rPr>
          <w:rFonts w:ascii="Times New Roman" w:hAnsi="Times New Roman" w:cs="Times New Roman"/>
          <w:b/>
          <w:bCs/>
        </w:rPr>
      </w:pPr>
    </w:p>
    <w:p w14:paraId="1EBBC43B" w14:textId="77777777" w:rsidR="00DE41AC" w:rsidRDefault="00DE41AC" w:rsidP="008C637A">
      <w:pPr>
        <w:rPr>
          <w:rFonts w:ascii="Times New Roman" w:hAnsi="Times New Roman" w:cs="Times New Roman"/>
          <w:b/>
          <w:bCs/>
        </w:rPr>
      </w:pPr>
    </w:p>
    <w:p w14:paraId="00B04C7F" w14:textId="3B568388" w:rsidR="008C637A" w:rsidRDefault="00342392" w:rsidP="008C637A">
      <w:pPr>
        <w:rPr>
          <w:rFonts w:ascii="Times New Roman" w:hAnsi="Times New Roman" w:cs="Times New Roman"/>
        </w:rPr>
      </w:pPr>
      <w:r w:rsidRPr="00246CF7">
        <w:rPr>
          <w:rFonts w:ascii="Times New Roman" w:hAnsi="Times New Roman" w:cs="Times New Roman"/>
          <w:b/>
          <w:bCs/>
        </w:rPr>
        <w:t>Fig. S</w:t>
      </w:r>
      <w:r w:rsidR="00475ADD" w:rsidRPr="00246CF7">
        <w:rPr>
          <w:rFonts w:ascii="Times New Roman" w:hAnsi="Times New Roman" w:cs="Times New Roman"/>
          <w:b/>
          <w:bCs/>
        </w:rPr>
        <w:t>1</w:t>
      </w:r>
      <w:r w:rsidRPr="00246CF7">
        <w:rPr>
          <w:rFonts w:ascii="Times New Roman" w:hAnsi="Times New Roman" w:cs="Times New Roman"/>
          <w:b/>
          <w:bCs/>
        </w:rPr>
        <w:t xml:space="preserve">. </w:t>
      </w:r>
      <w:r w:rsidR="00900330" w:rsidRPr="00246CF7">
        <w:rPr>
          <w:rFonts w:ascii="Times New Roman" w:hAnsi="Times New Roman" w:cs="Times New Roman"/>
        </w:rPr>
        <w:t>The g</w:t>
      </w:r>
      <w:r w:rsidR="003E059F" w:rsidRPr="00246CF7">
        <w:rPr>
          <w:rFonts w:ascii="Times New Roman" w:hAnsi="Times New Roman" w:cs="Times New Roman"/>
        </w:rPr>
        <w:t xml:space="preserve">eographic location </w:t>
      </w:r>
      <w:r w:rsidR="0041381F">
        <w:rPr>
          <w:rFonts w:ascii="Times New Roman" w:hAnsi="Times New Roman" w:cs="Times New Roman"/>
        </w:rPr>
        <w:t>and regions of Malawi.</w:t>
      </w:r>
    </w:p>
    <w:p w14:paraId="0100DEB0" w14:textId="196BB718" w:rsidR="00DE41AC" w:rsidRDefault="00DE41AC" w:rsidP="008C637A">
      <w:pPr>
        <w:rPr>
          <w:rFonts w:ascii="Times New Roman" w:hAnsi="Times New Roman" w:cs="Times New Roman"/>
        </w:rPr>
      </w:pPr>
    </w:p>
    <w:p w14:paraId="545BCD30" w14:textId="60DB9BFD" w:rsidR="00DE41AC" w:rsidRDefault="00DE41AC" w:rsidP="008C637A">
      <w:pPr>
        <w:rPr>
          <w:rFonts w:ascii="Times New Roman" w:hAnsi="Times New Roman" w:cs="Times New Roman"/>
        </w:rPr>
      </w:pPr>
    </w:p>
    <w:p w14:paraId="63FC307E" w14:textId="5CDD4E14" w:rsidR="00DE41AC" w:rsidRDefault="00DE41AC" w:rsidP="008C637A">
      <w:pPr>
        <w:rPr>
          <w:rFonts w:ascii="Times New Roman" w:hAnsi="Times New Roman" w:cs="Times New Roman"/>
        </w:rPr>
      </w:pPr>
    </w:p>
    <w:p w14:paraId="31093C38" w14:textId="4A57F9D9" w:rsidR="00DE41AC" w:rsidRDefault="00DE41AC" w:rsidP="008C637A">
      <w:pPr>
        <w:rPr>
          <w:rFonts w:ascii="Times New Roman" w:hAnsi="Times New Roman" w:cs="Times New Roman"/>
        </w:rPr>
      </w:pPr>
    </w:p>
    <w:p w14:paraId="2C18DAF1" w14:textId="5094129C" w:rsidR="00DE41AC" w:rsidRDefault="00DE41AC" w:rsidP="008C637A">
      <w:pPr>
        <w:rPr>
          <w:rFonts w:ascii="Times New Roman" w:hAnsi="Times New Roman" w:cs="Times New Roman"/>
        </w:rPr>
      </w:pPr>
    </w:p>
    <w:p w14:paraId="5B9ADA50" w14:textId="5EB621A0" w:rsidR="00DE41AC" w:rsidRDefault="00DE41AC" w:rsidP="008C637A">
      <w:pPr>
        <w:rPr>
          <w:rFonts w:ascii="Times New Roman" w:hAnsi="Times New Roman" w:cs="Times New Roman"/>
        </w:rPr>
      </w:pPr>
    </w:p>
    <w:p w14:paraId="41C6B593" w14:textId="36B8EE9E" w:rsidR="009F6749" w:rsidRPr="00246CF7" w:rsidRDefault="009F6749" w:rsidP="009F6749">
      <w:pPr>
        <w:spacing w:before="240" w:line="360" w:lineRule="auto"/>
        <w:jc w:val="both"/>
        <w:rPr>
          <w:rFonts w:ascii="Times New Roman" w:hAnsi="Times New Roman" w:cs="Times New Roman"/>
        </w:rPr>
      </w:pPr>
      <w:r w:rsidRPr="00246CF7">
        <w:rPr>
          <w:rFonts w:ascii="Times New Roman" w:hAnsi="Times New Roman" w:cs="Times New Roman"/>
          <w:b/>
          <w:bCs/>
        </w:rPr>
        <w:lastRenderedPageBreak/>
        <w:t>Table S</w:t>
      </w:r>
      <w:r>
        <w:rPr>
          <w:rFonts w:ascii="Times New Roman" w:hAnsi="Times New Roman" w:cs="Times New Roman"/>
          <w:b/>
          <w:bCs/>
        </w:rPr>
        <w:t>1</w:t>
      </w:r>
      <w:r w:rsidRPr="00246CF7">
        <w:rPr>
          <w:rFonts w:ascii="Times New Roman" w:hAnsi="Times New Roman" w:cs="Times New Roman"/>
        </w:rPr>
        <w:t>: Suitable climatic conditions for macadamia production in Malawi.</w:t>
      </w:r>
    </w:p>
    <w:tbl>
      <w:tblPr>
        <w:tblStyle w:val="PlainTable4"/>
        <w:tblW w:w="10857" w:type="dxa"/>
        <w:jc w:val="center"/>
        <w:tblLook w:val="04A0" w:firstRow="1" w:lastRow="0" w:firstColumn="1" w:lastColumn="0" w:noHBand="0" w:noVBand="1"/>
      </w:tblPr>
      <w:tblGrid>
        <w:gridCol w:w="3080"/>
        <w:gridCol w:w="1239"/>
        <w:gridCol w:w="1858"/>
        <w:gridCol w:w="2788"/>
        <w:gridCol w:w="1892"/>
      </w:tblGrid>
      <w:tr w:rsidR="009F6749" w:rsidRPr="00777349" w14:paraId="35A8B350" w14:textId="77777777" w:rsidTr="00DD5FED">
        <w:trPr>
          <w:cnfStyle w:val="100000000000" w:firstRow="1" w:lastRow="0" w:firstColumn="0" w:lastColumn="0" w:oddVBand="0" w:evenVBand="0" w:oddHBand="0" w:evenHBand="0" w:firstRowFirstColumn="0" w:firstRowLastColumn="0" w:lastRowFirstColumn="0" w:lastRowLastColumn="0"/>
          <w:trHeight w:val="293"/>
          <w:jc w:val="center"/>
        </w:trPr>
        <w:tc>
          <w:tcPr>
            <w:cnfStyle w:val="001000000000" w:firstRow="0" w:lastRow="0" w:firstColumn="1" w:lastColumn="0" w:oddVBand="0" w:evenVBand="0" w:oddHBand="0" w:evenHBand="0" w:firstRowFirstColumn="0" w:firstRowLastColumn="0" w:lastRowFirstColumn="0" w:lastRowLastColumn="0"/>
            <w:tcW w:w="3080" w:type="dxa"/>
            <w:tcBorders>
              <w:top w:val="single" w:sz="4" w:space="0" w:color="auto"/>
              <w:bottom w:val="single" w:sz="4" w:space="0" w:color="auto"/>
            </w:tcBorders>
            <w:shd w:val="clear" w:color="auto" w:fill="auto"/>
          </w:tcPr>
          <w:p w14:paraId="7F30A66F" w14:textId="77777777" w:rsidR="009F6749" w:rsidRPr="00777349" w:rsidRDefault="009F6749" w:rsidP="00DD5FED">
            <w:pPr>
              <w:jc w:val="both"/>
              <w:rPr>
                <w:rFonts w:ascii="Times New Roman" w:hAnsi="Times New Roman" w:cs="Times New Roman"/>
                <w:b w:val="0"/>
                <w:bCs w:val="0"/>
                <w:color w:val="000000" w:themeColor="text1"/>
                <w:sz w:val="20"/>
                <w:szCs w:val="20"/>
              </w:rPr>
            </w:pPr>
            <w:r w:rsidRPr="00777349">
              <w:rPr>
                <w:rFonts w:ascii="Times New Roman" w:hAnsi="Times New Roman" w:cs="Times New Roman"/>
                <w:b w:val="0"/>
                <w:bCs w:val="0"/>
                <w:color w:val="000000" w:themeColor="text1"/>
                <w:sz w:val="20"/>
                <w:szCs w:val="20"/>
              </w:rPr>
              <w:t>Description</w:t>
            </w:r>
          </w:p>
        </w:tc>
        <w:tc>
          <w:tcPr>
            <w:tcW w:w="1239" w:type="dxa"/>
            <w:tcBorders>
              <w:top w:val="single" w:sz="4" w:space="0" w:color="auto"/>
              <w:bottom w:val="single" w:sz="4" w:space="0" w:color="auto"/>
            </w:tcBorders>
            <w:shd w:val="clear" w:color="auto" w:fill="auto"/>
          </w:tcPr>
          <w:p w14:paraId="086DEEF5" w14:textId="77777777" w:rsidR="009F6749" w:rsidRPr="00777349" w:rsidRDefault="009F6749" w:rsidP="00DD5FED">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0"/>
                <w:szCs w:val="20"/>
              </w:rPr>
            </w:pPr>
            <w:r w:rsidRPr="00777349">
              <w:rPr>
                <w:rFonts w:ascii="Times New Roman" w:hAnsi="Times New Roman" w:cs="Times New Roman"/>
                <w:b w:val="0"/>
                <w:bCs w:val="0"/>
                <w:color w:val="000000" w:themeColor="text1"/>
                <w:sz w:val="20"/>
                <w:szCs w:val="20"/>
              </w:rPr>
              <w:t>Category</w:t>
            </w:r>
          </w:p>
        </w:tc>
        <w:tc>
          <w:tcPr>
            <w:tcW w:w="1858" w:type="dxa"/>
            <w:tcBorders>
              <w:top w:val="single" w:sz="4" w:space="0" w:color="auto"/>
              <w:bottom w:val="single" w:sz="4" w:space="0" w:color="auto"/>
            </w:tcBorders>
            <w:shd w:val="clear" w:color="auto" w:fill="auto"/>
          </w:tcPr>
          <w:p w14:paraId="7C74DF94" w14:textId="77777777" w:rsidR="009F6749" w:rsidRPr="00777349" w:rsidRDefault="009F6749" w:rsidP="00DD5FED">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0"/>
                <w:szCs w:val="20"/>
              </w:rPr>
            </w:pPr>
            <w:r w:rsidRPr="00777349">
              <w:rPr>
                <w:rFonts w:ascii="Times New Roman" w:hAnsi="Times New Roman" w:cs="Times New Roman"/>
                <w:b w:val="0"/>
                <w:bCs w:val="0"/>
                <w:color w:val="000000" w:themeColor="text1"/>
                <w:sz w:val="20"/>
                <w:szCs w:val="20"/>
              </w:rPr>
              <w:t>Adverse</w:t>
            </w:r>
          </w:p>
        </w:tc>
        <w:tc>
          <w:tcPr>
            <w:tcW w:w="2788" w:type="dxa"/>
            <w:tcBorders>
              <w:top w:val="single" w:sz="4" w:space="0" w:color="auto"/>
              <w:bottom w:val="single" w:sz="4" w:space="0" w:color="auto"/>
            </w:tcBorders>
            <w:shd w:val="clear" w:color="auto" w:fill="auto"/>
          </w:tcPr>
          <w:p w14:paraId="2AB221E9" w14:textId="77777777" w:rsidR="009F6749" w:rsidRPr="00777349" w:rsidRDefault="009F6749" w:rsidP="00DD5FED">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0"/>
                <w:szCs w:val="20"/>
              </w:rPr>
            </w:pPr>
            <w:r w:rsidRPr="00777349">
              <w:rPr>
                <w:rFonts w:ascii="Times New Roman" w:hAnsi="Times New Roman" w:cs="Times New Roman"/>
                <w:b w:val="0"/>
                <w:bCs w:val="0"/>
                <w:color w:val="000000" w:themeColor="text1"/>
                <w:sz w:val="20"/>
                <w:szCs w:val="20"/>
              </w:rPr>
              <w:t>Moderate</w:t>
            </w:r>
          </w:p>
        </w:tc>
        <w:tc>
          <w:tcPr>
            <w:tcW w:w="1892" w:type="dxa"/>
            <w:tcBorders>
              <w:top w:val="single" w:sz="4" w:space="0" w:color="auto"/>
              <w:bottom w:val="single" w:sz="4" w:space="0" w:color="auto"/>
            </w:tcBorders>
            <w:shd w:val="clear" w:color="auto" w:fill="auto"/>
          </w:tcPr>
          <w:p w14:paraId="0ECBA5EA" w14:textId="77777777" w:rsidR="009F6749" w:rsidRPr="00777349" w:rsidRDefault="009F6749" w:rsidP="00DD5FED">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0"/>
                <w:szCs w:val="20"/>
              </w:rPr>
            </w:pPr>
            <w:r w:rsidRPr="00777349">
              <w:rPr>
                <w:rFonts w:ascii="Times New Roman" w:hAnsi="Times New Roman" w:cs="Times New Roman"/>
                <w:b w:val="0"/>
                <w:bCs w:val="0"/>
                <w:color w:val="000000" w:themeColor="text1"/>
                <w:sz w:val="20"/>
                <w:szCs w:val="20"/>
              </w:rPr>
              <w:t>Optimal</w:t>
            </w:r>
          </w:p>
        </w:tc>
      </w:tr>
      <w:tr w:rsidR="009F6749" w:rsidRPr="00777349" w14:paraId="24D3BCE1" w14:textId="77777777" w:rsidTr="00DD5FED">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80" w:type="dxa"/>
            <w:tcBorders>
              <w:top w:val="single" w:sz="4" w:space="0" w:color="auto"/>
            </w:tcBorders>
            <w:shd w:val="clear" w:color="auto" w:fill="auto"/>
          </w:tcPr>
          <w:p w14:paraId="23F3CB79" w14:textId="77777777" w:rsidR="009F6749" w:rsidRPr="00777349" w:rsidRDefault="009F6749" w:rsidP="00DD5FED">
            <w:pPr>
              <w:jc w:val="both"/>
              <w:rPr>
                <w:rFonts w:ascii="Times New Roman" w:hAnsi="Times New Roman" w:cs="Times New Roman"/>
                <w:b w:val="0"/>
                <w:bCs w:val="0"/>
                <w:color w:val="000000" w:themeColor="text1"/>
                <w:sz w:val="20"/>
                <w:szCs w:val="20"/>
              </w:rPr>
            </w:pPr>
            <w:r w:rsidRPr="00777349">
              <w:rPr>
                <w:rFonts w:ascii="Times New Roman" w:hAnsi="Times New Roman" w:cs="Times New Roman"/>
                <w:b w:val="0"/>
                <w:bCs w:val="0"/>
                <w:color w:val="000000" w:themeColor="text1"/>
                <w:sz w:val="20"/>
                <w:szCs w:val="20"/>
              </w:rPr>
              <w:t>Minimum temperature of the coldest month.</w:t>
            </w:r>
          </w:p>
        </w:tc>
        <w:tc>
          <w:tcPr>
            <w:tcW w:w="1239" w:type="dxa"/>
            <w:tcBorders>
              <w:top w:val="single" w:sz="4" w:space="0" w:color="auto"/>
            </w:tcBorders>
            <w:shd w:val="clear" w:color="auto" w:fill="auto"/>
          </w:tcPr>
          <w:p w14:paraId="5AD19867" w14:textId="77777777" w:rsidR="009F6749" w:rsidRPr="00777349" w:rsidRDefault="009F6749" w:rsidP="00DD5FED">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777349">
              <w:rPr>
                <w:rFonts w:ascii="Times New Roman" w:hAnsi="Times New Roman" w:cs="Times New Roman"/>
                <w:color w:val="000000" w:themeColor="text1"/>
                <w:sz w:val="20"/>
                <w:szCs w:val="20"/>
              </w:rPr>
              <w:t>T</w:t>
            </w:r>
            <w:r w:rsidRPr="00777349">
              <w:rPr>
                <w:rFonts w:ascii="Times New Roman" w:hAnsi="Times New Roman" w:cs="Times New Roman"/>
                <w:color w:val="000000" w:themeColor="text1"/>
                <w:sz w:val="20"/>
                <w:szCs w:val="20"/>
                <w:vertAlign w:val="subscript"/>
              </w:rPr>
              <w:t>min</w:t>
            </w:r>
            <w:r w:rsidRPr="00777349">
              <w:rPr>
                <w:rFonts w:ascii="Times New Roman" w:hAnsi="Times New Roman" w:cs="Times New Roman"/>
                <w:color w:val="000000" w:themeColor="text1"/>
                <w:sz w:val="20"/>
                <w:szCs w:val="20"/>
              </w:rPr>
              <w:t>[</w:t>
            </w:r>
            <w:r w:rsidRPr="00777349">
              <w:rPr>
                <w:rFonts w:ascii="Times New Roman" w:hAnsi="Times New Roman" w:cs="Times New Roman"/>
                <w:color w:val="000000" w:themeColor="text1"/>
                <w:sz w:val="20"/>
                <w:szCs w:val="20"/>
                <w:vertAlign w:val="superscript"/>
              </w:rPr>
              <w:t>o</w:t>
            </w:r>
            <w:r w:rsidRPr="00777349">
              <w:rPr>
                <w:rFonts w:ascii="Times New Roman" w:hAnsi="Times New Roman" w:cs="Times New Roman"/>
                <w:color w:val="000000" w:themeColor="text1"/>
                <w:sz w:val="20"/>
                <w:szCs w:val="20"/>
              </w:rPr>
              <w:t>C]</w:t>
            </w:r>
          </w:p>
        </w:tc>
        <w:tc>
          <w:tcPr>
            <w:tcW w:w="1858" w:type="dxa"/>
            <w:tcBorders>
              <w:top w:val="single" w:sz="4" w:space="0" w:color="auto"/>
            </w:tcBorders>
            <w:shd w:val="clear" w:color="auto" w:fill="auto"/>
          </w:tcPr>
          <w:p w14:paraId="35D09125" w14:textId="77777777" w:rsidR="009F6749" w:rsidRPr="00777349" w:rsidRDefault="009F6749" w:rsidP="00DD5FED">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777349">
              <w:rPr>
                <w:rFonts w:ascii="Times New Roman" w:hAnsi="Times New Roman" w:cs="Times New Roman"/>
                <w:sz w:val="20"/>
                <w:szCs w:val="20"/>
              </w:rPr>
              <w:t xml:space="preserve"> </w:t>
            </w:r>
            <w:r w:rsidRPr="00777349">
              <w:rPr>
                <w:rFonts w:ascii="Times New Roman" w:hAnsi="Times New Roman" w:cs="Times New Roman"/>
                <w:color w:val="000000" w:themeColor="text1"/>
                <w:sz w:val="20"/>
                <w:szCs w:val="20"/>
              </w:rPr>
              <w:t>≤1</w:t>
            </w:r>
          </w:p>
        </w:tc>
        <w:tc>
          <w:tcPr>
            <w:tcW w:w="2788" w:type="dxa"/>
            <w:tcBorders>
              <w:top w:val="single" w:sz="4" w:space="0" w:color="auto"/>
            </w:tcBorders>
            <w:shd w:val="clear" w:color="auto" w:fill="auto"/>
          </w:tcPr>
          <w:p w14:paraId="1D5CF73C" w14:textId="77777777" w:rsidR="009F6749" w:rsidRPr="00777349" w:rsidRDefault="009F6749" w:rsidP="00DD5FED">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777349">
              <w:rPr>
                <w:rFonts w:ascii="Times New Roman" w:hAnsi="Times New Roman" w:cs="Times New Roman"/>
                <w:sz w:val="20"/>
                <w:szCs w:val="20"/>
              </w:rPr>
              <w:t>1–4</w:t>
            </w:r>
          </w:p>
        </w:tc>
        <w:tc>
          <w:tcPr>
            <w:tcW w:w="1892" w:type="dxa"/>
            <w:tcBorders>
              <w:top w:val="single" w:sz="4" w:space="0" w:color="auto"/>
            </w:tcBorders>
            <w:shd w:val="clear" w:color="auto" w:fill="auto"/>
          </w:tcPr>
          <w:p w14:paraId="12857485" w14:textId="77777777" w:rsidR="009F6749" w:rsidRPr="00777349" w:rsidRDefault="009F6749" w:rsidP="00DD5FED">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777349">
              <w:rPr>
                <w:rFonts w:ascii="Times New Roman" w:hAnsi="Times New Roman" w:cs="Times New Roman"/>
                <w:sz w:val="20"/>
                <w:szCs w:val="20"/>
              </w:rPr>
              <w:t>5–10</w:t>
            </w:r>
          </w:p>
        </w:tc>
      </w:tr>
      <w:tr w:rsidR="009F6749" w:rsidRPr="00777349" w14:paraId="25080DB2" w14:textId="77777777" w:rsidTr="00DD5FED">
        <w:trPr>
          <w:trHeight w:val="323"/>
          <w:jc w:val="center"/>
        </w:trPr>
        <w:tc>
          <w:tcPr>
            <w:cnfStyle w:val="001000000000" w:firstRow="0" w:lastRow="0" w:firstColumn="1" w:lastColumn="0" w:oddVBand="0" w:evenVBand="0" w:oddHBand="0" w:evenHBand="0" w:firstRowFirstColumn="0" w:firstRowLastColumn="0" w:lastRowFirstColumn="0" w:lastRowLastColumn="0"/>
            <w:tcW w:w="3080" w:type="dxa"/>
            <w:shd w:val="clear" w:color="auto" w:fill="auto"/>
          </w:tcPr>
          <w:p w14:paraId="6A01BDCE" w14:textId="77777777" w:rsidR="009F6749" w:rsidRPr="00777349" w:rsidRDefault="009F6749" w:rsidP="00DD5FED">
            <w:pPr>
              <w:spacing w:before="240"/>
              <w:jc w:val="both"/>
              <w:rPr>
                <w:rFonts w:ascii="Times New Roman" w:hAnsi="Times New Roman" w:cs="Times New Roman"/>
                <w:b w:val="0"/>
                <w:bCs w:val="0"/>
                <w:color w:val="000000" w:themeColor="text1"/>
                <w:sz w:val="20"/>
                <w:szCs w:val="20"/>
              </w:rPr>
            </w:pPr>
            <w:r w:rsidRPr="00777349">
              <w:rPr>
                <w:rFonts w:ascii="Times New Roman" w:hAnsi="Times New Roman" w:cs="Times New Roman"/>
                <w:b w:val="0"/>
                <w:bCs w:val="0"/>
                <w:color w:val="000000" w:themeColor="text1"/>
                <w:sz w:val="20"/>
                <w:szCs w:val="20"/>
              </w:rPr>
              <w:t>Annual mean temperature.</w:t>
            </w:r>
          </w:p>
        </w:tc>
        <w:tc>
          <w:tcPr>
            <w:tcW w:w="1239" w:type="dxa"/>
            <w:shd w:val="clear" w:color="auto" w:fill="auto"/>
          </w:tcPr>
          <w:p w14:paraId="5FDB7F45" w14:textId="77777777" w:rsidR="009F6749" w:rsidRPr="00777349" w:rsidRDefault="009F6749" w:rsidP="00DD5FED">
            <w:pPr>
              <w:spacing w:before="24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777349">
              <w:rPr>
                <w:rFonts w:ascii="Times New Roman" w:hAnsi="Times New Roman" w:cs="Times New Roman"/>
                <w:color w:val="000000" w:themeColor="text1"/>
                <w:sz w:val="20"/>
                <w:szCs w:val="20"/>
              </w:rPr>
              <w:t>T</w:t>
            </w:r>
            <w:r w:rsidRPr="00777349">
              <w:rPr>
                <w:rFonts w:ascii="Times New Roman" w:hAnsi="Times New Roman" w:cs="Times New Roman"/>
                <w:color w:val="000000" w:themeColor="text1"/>
                <w:sz w:val="20"/>
                <w:szCs w:val="20"/>
                <w:vertAlign w:val="subscript"/>
              </w:rPr>
              <w:t>mean</w:t>
            </w:r>
            <w:r w:rsidRPr="00777349">
              <w:rPr>
                <w:rFonts w:ascii="Times New Roman" w:hAnsi="Times New Roman" w:cs="Times New Roman"/>
                <w:color w:val="000000" w:themeColor="text1"/>
                <w:sz w:val="20"/>
                <w:szCs w:val="20"/>
              </w:rPr>
              <w:t>[</w:t>
            </w:r>
            <w:r w:rsidRPr="00777349">
              <w:rPr>
                <w:rFonts w:ascii="Times New Roman" w:hAnsi="Times New Roman" w:cs="Times New Roman"/>
                <w:color w:val="000000" w:themeColor="text1"/>
                <w:sz w:val="20"/>
                <w:szCs w:val="20"/>
                <w:vertAlign w:val="superscript"/>
              </w:rPr>
              <w:t>o</w:t>
            </w:r>
            <w:r w:rsidRPr="00777349">
              <w:rPr>
                <w:rFonts w:ascii="Times New Roman" w:hAnsi="Times New Roman" w:cs="Times New Roman"/>
                <w:color w:val="000000" w:themeColor="text1"/>
                <w:sz w:val="20"/>
                <w:szCs w:val="20"/>
              </w:rPr>
              <w:t>C]</w:t>
            </w:r>
          </w:p>
        </w:tc>
        <w:tc>
          <w:tcPr>
            <w:tcW w:w="1858" w:type="dxa"/>
            <w:shd w:val="clear" w:color="auto" w:fill="auto"/>
          </w:tcPr>
          <w:p w14:paraId="02AE6871" w14:textId="77777777" w:rsidR="009F6749" w:rsidRPr="00777349" w:rsidRDefault="009F6749" w:rsidP="00DD5FED">
            <w:pPr>
              <w:spacing w:before="24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777349">
              <w:rPr>
                <w:rFonts w:ascii="Times New Roman" w:hAnsi="Times New Roman" w:cs="Times New Roman"/>
                <w:color w:val="000000" w:themeColor="text1"/>
                <w:sz w:val="20"/>
                <w:szCs w:val="20"/>
              </w:rPr>
              <w:t>≤9</w:t>
            </w:r>
          </w:p>
        </w:tc>
        <w:tc>
          <w:tcPr>
            <w:tcW w:w="2788" w:type="dxa"/>
            <w:shd w:val="clear" w:color="auto" w:fill="auto"/>
          </w:tcPr>
          <w:p w14:paraId="77E95984" w14:textId="77777777" w:rsidR="009F6749" w:rsidRPr="00777349" w:rsidRDefault="009F6749" w:rsidP="00DD5FED">
            <w:pPr>
              <w:spacing w:before="24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777349">
              <w:rPr>
                <w:rFonts w:ascii="Times New Roman" w:hAnsi="Times New Roman" w:cs="Times New Roman"/>
                <w:sz w:val="20"/>
                <w:szCs w:val="20"/>
              </w:rPr>
              <w:t>10–15</w:t>
            </w:r>
          </w:p>
        </w:tc>
        <w:tc>
          <w:tcPr>
            <w:tcW w:w="1892" w:type="dxa"/>
            <w:shd w:val="clear" w:color="auto" w:fill="auto"/>
          </w:tcPr>
          <w:p w14:paraId="4E1C0C13" w14:textId="77777777" w:rsidR="009F6749" w:rsidRPr="00777349" w:rsidRDefault="009F6749" w:rsidP="00DD5FED">
            <w:pPr>
              <w:spacing w:before="24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777349">
              <w:rPr>
                <w:rFonts w:ascii="Times New Roman" w:hAnsi="Times New Roman" w:cs="Times New Roman"/>
                <w:color w:val="000000" w:themeColor="text1"/>
                <w:sz w:val="20"/>
                <w:szCs w:val="20"/>
              </w:rPr>
              <w:t>16</w:t>
            </w:r>
            <w:r w:rsidRPr="00777349">
              <w:rPr>
                <w:rFonts w:ascii="Times New Roman" w:hAnsi="Times New Roman" w:cs="Times New Roman"/>
                <w:sz w:val="20"/>
                <w:szCs w:val="20"/>
              </w:rPr>
              <w:t>–30</w:t>
            </w:r>
          </w:p>
        </w:tc>
      </w:tr>
      <w:tr w:rsidR="009F6749" w:rsidRPr="00777349" w14:paraId="2B2A56A4" w14:textId="77777777" w:rsidTr="00DD5FED">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80" w:type="dxa"/>
            <w:shd w:val="clear" w:color="auto" w:fill="auto"/>
          </w:tcPr>
          <w:p w14:paraId="41022282" w14:textId="77777777" w:rsidR="009F6749" w:rsidRPr="00777349" w:rsidRDefault="009F6749" w:rsidP="00DD5FED">
            <w:pPr>
              <w:spacing w:before="240"/>
              <w:jc w:val="both"/>
              <w:rPr>
                <w:rFonts w:ascii="Times New Roman" w:hAnsi="Times New Roman" w:cs="Times New Roman"/>
                <w:b w:val="0"/>
                <w:bCs w:val="0"/>
                <w:color w:val="000000" w:themeColor="text1"/>
                <w:sz w:val="20"/>
                <w:szCs w:val="20"/>
              </w:rPr>
            </w:pPr>
            <w:r w:rsidRPr="00777349">
              <w:rPr>
                <w:rFonts w:ascii="Times New Roman" w:hAnsi="Times New Roman" w:cs="Times New Roman"/>
                <w:b w:val="0"/>
                <w:bCs w:val="0"/>
                <w:color w:val="000000" w:themeColor="text1"/>
                <w:sz w:val="20"/>
                <w:szCs w:val="20"/>
              </w:rPr>
              <w:t>Maximum temperature of the warmest month.</w:t>
            </w:r>
          </w:p>
        </w:tc>
        <w:tc>
          <w:tcPr>
            <w:tcW w:w="1239" w:type="dxa"/>
            <w:shd w:val="clear" w:color="auto" w:fill="auto"/>
          </w:tcPr>
          <w:p w14:paraId="09F29B96" w14:textId="77777777" w:rsidR="009F6749" w:rsidRPr="00777349" w:rsidRDefault="009F6749" w:rsidP="00DD5FED">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777349">
              <w:rPr>
                <w:rFonts w:ascii="Times New Roman" w:hAnsi="Times New Roman" w:cs="Times New Roman"/>
                <w:color w:val="000000" w:themeColor="text1"/>
                <w:sz w:val="20"/>
                <w:szCs w:val="20"/>
              </w:rPr>
              <w:t>T</w:t>
            </w:r>
            <w:r w:rsidRPr="00777349">
              <w:rPr>
                <w:rFonts w:ascii="Times New Roman" w:hAnsi="Times New Roman" w:cs="Times New Roman"/>
                <w:color w:val="000000" w:themeColor="text1"/>
                <w:sz w:val="20"/>
                <w:szCs w:val="20"/>
                <w:vertAlign w:val="subscript"/>
              </w:rPr>
              <w:t>max</w:t>
            </w:r>
            <w:r w:rsidRPr="00777349">
              <w:rPr>
                <w:rFonts w:ascii="Times New Roman" w:hAnsi="Times New Roman" w:cs="Times New Roman"/>
                <w:color w:val="000000" w:themeColor="text1"/>
                <w:sz w:val="20"/>
                <w:szCs w:val="20"/>
              </w:rPr>
              <w:t>[</w:t>
            </w:r>
            <w:r w:rsidRPr="00777349">
              <w:rPr>
                <w:rFonts w:ascii="Times New Roman" w:hAnsi="Times New Roman" w:cs="Times New Roman"/>
                <w:color w:val="000000" w:themeColor="text1"/>
                <w:sz w:val="20"/>
                <w:szCs w:val="20"/>
                <w:vertAlign w:val="superscript"/>
              </w:rPr>
              <w:t>o</w:t>
            </w:r>
            <w:r w:rsidRPr="00777349">
              <w:rPr>
                <w:rFonts w:ascii="Times New Roman" w:hAnsi="Times New Roman" w:cs="Times New Roman"/>
                <w:color w:val="000000" w:themeColor="text1"/>
                <w:sz w:val="20"/>
                <w:szCs w:val="20"/>
              </w:rPr>
              <w:t>C]</w:t>
            </w:r>
          </w:p>
        </w:tc>
        <w:tc>
          <w:tcPr>
            <w:tcW w:w="1858" w:type="dxa"/>
            <w:shd w:val="clear" w:color="auto" w:fill="auto"/>
          </w:tcPr>
          <w:p w14:paraId="3B479279" w14:textId="77777777" w:rsidR="009F6749" w:rsidRPr="00777349" w:rsidRDefault="009F6749" w:rsidP="00DD5FED">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777349">
              <w:rPr>
                <w:rFonts w:ascii="Times New Roman" w:hAnsi="Times New Roman" w:cs="Times New Roman"/>
                <w:sz w:val="20"/>
                <w:szCs w:val="20"/>
              </w:rPr>
              <w:t>≥36</w:t>
            </w:r>
          </w:p>
        </w:tc>
        <w:tc>
          <w:tcPr>
            <w:tcW w:w="2788" w:type="dxa"/>
            <w:shd w:val="clear" w:color="auto" w:fill="auto"/>
          </w:tcPr>
          <w:p w14:paraId="43CB02A6" w14:textId="77777777" w:rsidR="009F6749" w:rsidRPr="00777349" w:rsidRDefault="009F6749" w:rsidP="00DD5FED">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777349">
              <w:rPr>
                <w:rFonts w:ascii="Times New Roman" w:hAnsi="Times New Roman" w:cs="Times New Roman"/>
                <w:color w:val="000000" w:themeColor="text1"/>
                <w:sz w:val="20"/>
                <w:szCs w:val="20"/>
              </w:rPr>
              <w:t>31</w:t>
            </w:r>
            <w:r w:rsidRPr="00777349">
              <w:rPr>
                <w:rFonts w:ascii="Times New Roman" w:hAnsi="Times New Roman" w:cs="Times New Roman"/>
                <w:sz w:val="20"/>
                <w:szCs w:val="20"/>
              </w:rPr>
              <w:t>–35</w:t>
            </w:r>
          </w:p>
        </w:tc>
        <w:tc>
          <w:tcPr>
            <w:tcW w:w="1892" w:type="dxa"/>
            <w:shd w:val="clear" w:color="auto" w:fill="auto"/>
          </w:tcPr>
          <w:p w14:paraId="5E317A36" w14:textId="77777777" w:rsidR="009F6749" w:rsidRPr="00777349" w:rsidRDefault="009F6749" w:rsidP="00DD5FED">
            <w:pPr>
              <w:spacing w:before="24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777349">
              <w:rPr>
                <w:rFonts w:ascii="Times New Roman" w:hAnsi="Times New Roman" w:cs="Times New Roman"/>
                <w:color w:val="000000" w:themeColor="text1"/>
                <w:sz w:val="20"/>
                <w:szCs w:val="20"/>
              </w:rPr>
              <w:t>25</w:t>
            </w:r>
            <w:r w:rsidRPr="00777349">
              <w:rPr>
                <w:rFonts w:ascii="Times New Roman" w:hAnsi="Times New Roman" w:cs="Times New Roman"/>
                <w:sz w:val="20"/>
                <w:szCs w:val="20"/>
              </w:rPr>
              <w:t>–30</w:t>
            </w:r>
          </w:p>
        </w:tc>
      </w:tr>
      <w:tr w:rsidR="009F6749" w:rsidRPr="00777349" w14:paraId="164BD637" w14:textId="77777777" w:rsidTr="00DD5FED">
        <w:trPr>
          <w:trHeight w:val="347"/>
          <w:jc w:val="center"/>
        </w:trPr>
        <w:tc>
          <w:tcPr>
            <w:cnfStyle w:val="001000000000" w:firstRow="0" w:lastRow="0" w:firstColumn="1" w:lastColumn="0" w:oddVBand="0" w:evenVBand="0" w:oddHBand="0" w:evenHBand="0" w:firstRowFirstColumn="0" w:firstRowLastColumn="0" w:lastRowFirstColumn="0" w:lastRowLastColumn="0"/>
            <w:tcW w:w="3080" w:type="dxa"/>
            <w:tcBorders>
              <w:bottom w:val="single" w:sz="4" w:space="0" w:color="auto"/>
            </w:tcBorders>
            <w:shd w:val="clear" w:color="auto" w:fill="auto"/>
          </w:tcPr>
          <w:p w14:paraId="124A9012" w14:textId="77777777" w:rsidR="009F6749" w:rsidRPr="00777349" w:rsidRDefault="009F6749" w:rsidP="00DD5FED">
            <w:pPr>
              <w:spacing w:before="240"/>
              <w:jc w:val="both"/>
              <w:rPr>
                <w:rFonts w:ascii="Times New Roman" w:hAnsi="Times New Roman" w:cs="Times New Roman"/>
                <w:b w:val="0"/>
                <w:bCs w:val="0"/>
                <w:color w:val="000000" w:themeColor="text1"/>
                <w:sz w:val="20"/>
                <w:szCs w:val="20"/>
              </w:rPr>
            </w:pPr>
            <w:r w:rsidRPr="00777349">
              <w:rPr>
                <w:rFonts w:ascii="Times New Roman" w:hAnsi="Times New Roman" w:cs="Times New Roman"/>
                <w:b w:val="0"/>
                <w:bCs w:val="0"/>
                <w:color w:val="000000" w:themeColor="text1"/>
                <w:sz w:val="20"/>
                <w:szCs w:val="20"/>
              </w:rPr>
              <w:t>Annual precipitation.</w:t>
            </w:r>
          </w:p>
        </w:tc>
        <w:tc>
          <w:tcPr>
            <w:tcW w:w="1239" w:type="dxa"/>
            <w:tcBorders>
              <w:bottom w:val="single" w:sz="4" w:space="0" w:color="auto"/>
            </w:tcBorders>
            <w:shd w:val="clear" w:color="auto" w:fill="auto"/>
          </w:tcPr>
          <w:p w14:paraId="5185C8BF" w14:textId="77777777" w:rsidR="009F6749" w:rsidRPr="00777349" w:rsidRDefault="009F6749" w:rsidP="00DD5FED">
            <w:pPr>
              <w:spacing w:before="24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777349">
              <w:rPr>
                <w:rFonts w:ascii="Times New Roman" w:hAnsi="Times New Roman" w:cs="Times New Roman"/>
                <w:color w:val="000000" w:themeColor="text1"/>
                <w:sz w:val="20"/>
                <w:szCs w:val="20"/>
              </w:rPr>
              <w:t>Prec[mm]</w:t>
            </w:r>
          </w:p>
        </w:tc>
        <w:tc>
          <w:tcPr>
            <w:tcW w:w="1858" w:type="dxa"/>
            <w:tcBorders>
              <w:bottom w:val="single" w:sz="4" w:space="0" w:color="auto"/>
            </w:tcBorders>
            <w:shd w:val="clear" w:color="auto" w:fill="auto"/>
          </w:tcPr>
          <w:p w14:paraId="147328CC" w14:textId="77777777" w:rsidR="009F6749" w:rsidRPr="00777349" w:rsidRDefault="009F6749" w:rsidP="00DD5FED">
            <w:pPr>
              <w:spacing w:before="24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777349">
              <w:rPr>
                <w:rFonts w:ascii="Times New Roman" w:hAnsi="Times New Roman" w:cs="Times New Roman"/>
                <w:color w:val="000000" w:themeColor="text1"/>
                <w:sz w:val="20"/>
                <w:szCs w:val="20"/>
              </w:rPr>
              <w:t>0</w:t>
            </w:r>
            <w:r w:rsidRPr="00777349">
              <w:rPr>
                <w:rFonts w:ascii="Times New Roman" w:hAnsi="Times New Roman" w:cs="Times New Roman"/>
                <w:sz w:val="20"/>
                <w:szCs w:val="20"/>
              </w:rPr>
              <w:t>–700 &amp; ≥1750</w:t>
            </w:r>
          </w:p>
        </w:tc>
        <w:tc>
          <w:tcPr>
            <w:tcW w:w="2788" w:type="dxa"/>
            <w:tcBorders>
              <w:bottom w:val="single" w:sz="4" w:space="0" w:color="auto"/>
            </w:tcBorders>
            <w:shd w:val="clear" w:color="auto" w:fill="auto"/>
          </w:tcPr>
          <w:p w14:paraId="20F0D2AF" w14:textId="77777777" w:rsidR="009F6749" w:rsidRPr="00777349" w:rsidRDefault="009F6749" w:rsidP="00DD5FED">
            <w:pPr>
              <w:spacing w:before="24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777349">
              <w:rPr>
                <w:rFonts w:ascii="Times New Roman" w:hAnsi="Times New Roman" w:cs="Times New Roman"/>
                <w:color w:val="000000" w:themeColor="text1"/>
                <w:sz w:val="20"/>
                <w:szCs w:val="20"/>
              </w:rPr>
              <w:t>900</w:t>
            </w:r>
            <w:r w:rsidRPr="00777349">
              <w:rPr>
                <w:rFonts w:ascii="Times New Roman" w:hAnsi="Times New Roman" w:cs="Times New Roman"/>
                <w:sz w:val="20"/>
                <w:szCs w:val="20"/>
              </w:rPr>
              <w:t>–1000 &amp; 1300–1750</w:t>
            </w:r>
          </w:p>
        </w:tc>
        <w:tc>
          <w:tcPr>
            <w:tcW w:w="1892" w:type="dxa"/>
            <w:tcBorders>
              <w:bottom w:val="single" w:sz="4" w:space="0" w:color="auto"/>
            </w:tcBorders>
            <w:shd w:val="clear" w:color="auto" w:fill="auto"/>
          </w:tcPr>
          <w:p w14:paraId="51CF3C5E" w14:textId="77777777" w:rsidR="009F6749" w:rsidRPr="00777349" w:rsidRDefault="009F6749" w:rsidP="00DD5FED">
            <w:pPr>
              <w:spacing w:before="24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777349">
              <w:rPr>
                <w:rFonts w:ascii="Times New Roman" w:hAnsi="Times New Roman" w:cs="Times New Roman"/>
                <w:color w:val="000000" w:themeColor="text1"/>
                <w:sz w:val="20"/>
                <w:szCs w:val="20"/>
              </w:rPr>
              <w:t>1000</w:t>
            </w:r>
            <w:r w:rsidRPr="00777349">
              <w:rPr>
                <w:rFonts w:ascii="Times New Roman" w:hAnsi="Times New Roman" w:cs="Times New Roman"/>
                <w:sz w:val="20"/>
                <w:szCs w:val="20"/>
              </w:rPr>
              <w:t>–1250</w:t>
            </w:r>
          </w:p>
        </w:tc>
      </w:tr>
    </w:tbl>
    <w:p w14:paraId="0C34ECEA" w14:textId="322698C7" w:rsidR="00DE41AC" w:rsidRDefault="00DE41AC" w:rsidP="009F6749">
      <w:pPr>
        <w:spacing w:before="240"/>
        <w:rPr>
          <w:rFonts w:ascii="Times New Roman" w:hAnsi="Times New Roman" w:cs="Times New Roman"/>
        </w:rPr>
      </w:pPr>
      <w:r>
        <w:rPr>
          <w:rFonts w:ascii="Times New Roman" w:hAnsi="Times New Roman" w:cs="Times New Roman"/>
          <w:b/>
          <w:bCs/>
        </w:rPr>
        <w:t>Table S</w:t>
      </w:r>
      <w:r w:rsidR="009F6749">
        <w:rPr>
          <w:rFonts w:ascii="Times New Roman" w:hAnsi="Times New Roman" w:cs="Times New Roman"/>
          <w:b/>
          <w:bCs/>
        </w:rPr>
        <w:t>2</w:t>
      </w:r>
      <w:r>
        <w:rPr>
          <w:rFonts w:ascii="Times New Roman" w:hAnsi="Times New Roman" w:cs="Times New Roman"/>
          <w:b/>
          <w:bCs/>
        </w:rPr>
        <w:t xml:space="preserve">: </w:t>
      </w:r>
      <w:r w:rsidR="003B5707">
        <w:rPr>
          <w:rFonts w:ascii="Times New Roman" w:hAnsi="Times New Roman" w:cs="Times New Roman"/>
        </w:rPr>
        <w:t>Regions and d</w:t>
      </w:r>
      <w:r>
        <w:rPr>
          <w:rFonts w:ascii="Times New Roman" w:hAnsi="Times New Roman" w:cs="Times New Roman"/>
        </w:rPr>
        <w:t xml:space="preserve">istricts </w:t>
      </w:r>
      <w:r w:rsidR="003B5707">
        <w:rPr>
          <w:rFonts w:ascii="Times New Roman" w:hAnsi="Times New Roman" w:cs="Times New Roman"/>
        </w:rPr>
        <w:t>in Malawi</w:t>
      </w:r>
      <w:r w:rsidR="00147DD0">
        <w:rPr>
          <w:rFonts w:ascii="Times New Roman" w:hAnsi="Times New Roman" w:cs="Times New Roman"/>
        </w:rPr>
        <w:t>.</w:t>
      </w:r>
    </w:p>
    <w:tbl>
      <w:tblPr>
        <w:tblStyle w:val="TableGrid"/>
        <w:tblpPr w:leftFromText="180" w:rightFromText="180" w:vertAnchor="text" w:horzAnchor="page" w:tblpXSpec="center" w:tblpY="25"/>
        <w:tblW w:w="0" w:type="auto"/>
        <w:tblLook w:val="04A0" w:firstRow="1" w:lastRow="0" w:firstColumn="1" w:lastColumn="0" w:noHBand="0" w:noVBand="1"/>
      </w:tblPr>
      <w:tblGrid>
        <w:gridCol w:w="2412"/>
        <w:gridCol w:w="1705"/>
      </w:tblGrid>
      <w:tr w:rsidR="00147DD0" w:rsidRPr="00147DD0" w14:paraId="73AF98DF" w14:textId="77777777" w:rsidTr="00147DD0">
        <w:trPr>
          <w:trHeight w:val="286"/>
        </w:trPr>
        <w:tc>
          <w:tcPr>
            <w:tcW w:w="2412" w:type="dxa"/>
            <w:noWrap/>
            <w:hideMark/>
          </w:tcPr>
          <w:p w14:paraId="768AE253" w14:textId="77777777" w:rsidR="00147DD0" w:rsidRPr="00147DD0" w:rsidRDefault="00147DD0" w:rsidP="00C9314E">
            <w:pPr>
              <w:spacing w:line="259" w:lineRule="auto"/>
              <w:rPr>
                <w:rFonts w:ascii="Times New Roman" w:hAnsi="Times New Roman" w:cs="Times New Roman"/>
                <w:b/>
                <w:bCs/>
              </w:rPr>
            </w:pPr>
            <w:r w:rsidRPr="00147DD0">
              <w:rPr>
                <w:rFonts w:ascii="Times New Roman" w:hAnsi="Times New Roman" w:cs="Times New Roman"/>
                <w:b/>
                <w:bCs/>
              </w:rPr>
              <w:t>Region</w:t>
            </w:r>
          </w:p>
        </w:tc>
        <w:tc>
          <w:tcPr>
            <w:tcW w:w="1705" w:type="dxa"/>
            <w:noWrap/>
            <w:hideMark/>
          </w:tcPr>
          <w:p w14:paraId="49198928" w14:textId="77777777" w:rsidR="00147DD0" w:rsidRPr="00147DD0" w:rsidRDefault="00147DD0" w:rsidP="00C9314E">
            <w:pPr>
              <w:spacing w:line="259" w:lineRule="auto"/>
              <w:rPr>
                <w:rFonts w:ascii="Times New Roman" w:hAnsi="Times New Roman" w:cs="Times New Roman"/>
                <w:b/>
                <w:bCs/>
              </w:rPr>
            </w:pPr>
            <w:r w:rsidRPr="00147DD0">
              <w:rPr>
                <w:rFonts w:ascii="Times New Roman" w:hAnsi="Times New Roman" w:cs="Times New Roman"/>
                <w:b/>
                <w:bCs/>
              </w:rPr>
              <w:t>Name</w:t>
            </w:r>
          </w:p>
        </w:tc>
      </w:tr>
      <w:tr w:rsidR="00147DD0" w:rsidRPr="00147DD0" w14:paraId="53AF899C" w14:textId="77777777" w:rsidTr="00147DD0">
        <w:trPr>
          <w:trHeight w:val="286"/>
        </w:trPr>
        <w:tc>
          <w:tcPr>
            <w:tcW w:w="2412" w:type="dxa"/>
            <w:vMerge w:val="restart"/>
            <w:noWrap/>
          </w:tcPr>
          <w:p w14:paraId="32889EF2" w14:textId="77777777" w:rsidR="00147DD0" w:rsidRPr="00147DD0" w:rsidRDefault="00147DD0" w:rsidP="00C9314E">
            <w:pPr>
              <w:spacing w:line="259" w:lineRule="auto"/>
              <w:rPr>
                <w:rFonts w:ascii="Times New Roman" w:hAnsi="Times New Roman" w:cs="Times New Roman"/>
              </w:rPr>
            </w:pPr>
          </w:p>
          <w:p w14:paraId="3E466E2D" w14:textId="77777777" w:rsidR="00147DD0" w:rsidRPr="00147DD0" w:rsidRDefault="00147DD0" w:rsidP="00C9314E">
            <w:pPr>
              <w:spacing w:line="259" w:lineRule="auto"/>
              <w:rPr>
                <w:rFonts w:ascii="Times New Roman" w:hAnsi="Times New Roman" w:cs="Times New Roman"/>
              </w:rPr>
            </w:pPr>
          </w:p>
          <w:p w14:paraId="2EFD7A08" w14:textId="77777777" w:rsidR="00147DD0" w:rsidRPr="00147DD0" w:rsidRDefault="00147DD0" w:rsidP="00C9314E">
            <w:pPr>
              <w:spacing w:line="259" w:lineRule="auto"/>
              <w:rPr>
                <w:rFonts w:ascii="Times New Roman" w:hAnsi="Times New Roman" w:cs="Times New Roman"/>
              </w:rPr>
            </w:pPr>
          </w:p>
          <w:p w14:paraId="4D3F5BE6" w14:textId="77777777" w:rsidR="00147DD0" w:rsidRPr="00147DD0" w:rsidRDefault="00147DD0" w:rsidP="00C9314E">
            <w:pPr>
              <w:spacing w:line="259" w:lineRule="auto"/>
              <w:rPr>
                <w:rFonts w:ascii="Times New Roman" w:hAnsi="Times New Roman" w:cs="Times New Roman"/>
              </w:rPr>
            </w:pPr>
          </w:p>
          <w:p w14:paraId="12B55BFA"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Northern</w:t>
            </w:r>
          </w:p>
          <w:p w14:paraId="52963BFE" w14:textId="77777777" w:rsidR="00147DD0" w:rsidRPr="00147DD0" w:rsidRDefault="00147DD0" w:rsidP="00C9314E">
            <w:pPr>
              <w:spacing w:line="259" w:lineRule="auto"/>
              <w:rPr>
                <w:rFonts w:ascii="Times New Roman" w:hAnsi="Times New Roman" w:cs="Times New Roman"/>
              </w:rPr>
            </w:pPr>
          </w:p>
        </w:tc>
        <w:tc>
          <w:tcPr>
            <w:tcW w:w="1705" w:type="dxa"/>
            <w:noWrap/>
          </w:tcPr>
          <w:p w14:paraId="688865A0"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Chitipa</w:t>
            </w:r>
          </w:p>
        </w:tc>
      </w:tr>
      <w:tr w:rsidR="00147DD0" w:rsidRPr="00147DD0" w14:paraId="108C3900" w14:textId="77777777" w:rsidTr="00147DD0">
        <w:trPr>
          <w:trHeight w:val="286"/>
        </w:trPr>
        <w:tc>
          <w:tcPr>
            <w:tcW w:w="2412" w:type="dxa"/>
            <w:vMerge/>
            <w:noWrap/>
          </w:tcPr>
          <w:p w14:paraId="103F0163" w14:textId="77777777" w:rsidR="00147DD0" w:rsidRPr="00147DD0" w:rsidRDefault="00147DD0" w:rsidP="00C9314E">
            <w:pPr>
              <w:spacing w:line="259" w:lineRule="auto"/>
              <w:rPr>
                <w:rFonts w:ascii="Times New Roman" w:hAnsi="Times New Roman" w:cs="Times New Roman"/>
              </w:rPr>
            </w:pPr>
          </w:p>
        </w:tc>
        <w:tc>
          <w:tcPr>
            <w:tcW w:w="1705" w:type="dxa"/>
            <w:noWrap/>
          </w:tcPr>
          <w:p w14:paraId="5C24F307"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Karonga</w:t>
            </w:r>
          </w:p>
        </w:tc>
      </w:tr>
      <w:tr w:rsidR="00147DD0" w:rsidRPr="00147DD0" w14:paraId="2B593DF2" w14:textId="77777777" w:rsidTr="00C9314E">
        <w:trPr>
          <w:trHeight w:val="223"/>
        </w:trPr>
        <w:tc>
          <w:tcPr>
            <w:tcW w:w="2412" w:type="dxa"/>
            <w:vMerge/>
            <w:noWrap/>
          </w:tcPr>
          <w:p w14:paraId="6E73663A" w14:textId="77777777" w:rsidR="00147DD0" w:rsidRPr="00147DD0" w:rsidRDefault="00147DD0" w:rsidP="00C9314E">
            <w:pPr>
              <w:spacing w:line="259" w:lineRule="auto"/>
              <w:rPr>
                <w:rFonts w:ascii="Times New Roman" w:hAnsi="Times New Roman" w:cs="Times New Roman"/>
              </w:rPr>
            </w:pPr>
          </w:p>
        </w:tc>
        <w:tc>
          <w:tcPr>
            <w:tcW w:w="1705" w:type="dxa"/>
            <w:noWrap/>
          </w:tcPr>
          <w:p w14:paraId="5C25A5DF"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Likoma</w:t>
            </w:r>
          </w:p>
        </w:tc>
      </w:tr>
      <w:tr w:rsidR="00147DD0" w:rsidRPr="00147DD0" w14:paraId="5FDD6EC1" w14:textId="77777777" w:rsidTr="00147DD0">
        <w:trPr>
          <w:trHeight w:val="286"/>
        </w:trPr>
        <w:tc>
          <w:tcPr>
            <w:tcW w:w="2412" w:type="dxa"/>
            <w:vMerge/>
            <w:noWrap/>
          </w:tcPr>
          <w:p w14:paraId="19AA2FE7" w14:textId="77777777" w:rsidR="00147DD0" w:rsidRPr="00147DD0" w:rsidRDefault="00147DD0" w:rsidP="00C9314E">
            <w:pPr>
              <w:spacing w:line="259" w:lineRule="auto"/>
              <w:rPr>
                <w:rFonts w:ascii="Times New Roman" w:hAnsi="Times New Roman" w:cs="Times New Roman"/>
              </w:rPr>
            </w:pPr>
          </w:p>
        </w:tc>
        <w:tc>
          <w:tcPr>
            <w:tcW w:w="1705" w:type="dxa"/>
            <w:noWrap/>
          </w:tcPr>
          <w:p w14:paraId="30FC733B"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Mzimba</w:t>
            </w:r>
          </w:p>
        </w:tc>
      </w:tr>
      <w:tr w:rsidR="00147DD0" w:rsidRPr="00147DD0" w14:paraId="024D7B38" w14:textId="77777777" w:rsidTr="00147DD0">
        <w:trPr>
          <w:trHeight w:val="286"/>
        </w:trPr>
        <w:tc>
          <w:tcPr>
            <w:tcW w:w="2412" w:type="dxa"/>
            <w:vMerge/>
            <w:noWrap/>
          </w:tcPr>
          <w:p w14:paraId="4CEED787" w14:textId="77777777" w:rsidR="00147DD0" w:rsidRPr="00147DD0" w:rsidRDefault="00147DD0" w:rsidP="00C9314E">
            <w:pPr>
              <w:spacing w:line="259" w:lineRule="auto"/>
              <w:rPr>
                <w:rFonts w:ascii="Times New Roman" w:hAnsi="Times New Roman" w:cs="Times New Roman"/>
              </w:rPr>
            </w:pPr>
          </w:p>
        </w:tc>
        <w:tc>
          <w:tcPr>
            <w:tcW w:w="1705" w:type="dxa"/>
            <w:noWrap/>
          </w:tcPr>
          <w:p w14:paraId="01CF21BA"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Nkhata Bay</w:t>
            </w:r>
          </w:p>
        </w:tc>
      </w:tr>
      <w:tr w:rsidR="00147DD0" w:rsidRPr="00147DD0" w14:paraId="32B19DE8" w14:textId="77777777" w:rsidTr="00147DD0">
        <w:trPr>
          <w:trHeight w:val="286"/>
        </w:trPr>
        <w:tc>
          <w:tcPr>
            <w:tcW w:w="2412" w:type="dxa"/>
            <w:vMerge/>
            <w:noWrap/>
          </w:tcPr>
          <w:p w14:paraId="717CD1FC" w14:textId="77777777" w:rsidR="00147DD0" w:rsidRPr="00147DD0" w:rsidRDefault="00147DD0" w:rsidP="00C9314E">
            <w:pPr>
              <w:spacing w:line="259" w:lineRule="auto"/>
              <w:rPr>
                <w:rFonts w:ascii="Times New Roman" w:hAnsi="Times New Roman" w:cs="Times New Roman"/>
              </w:rPr>
            </w:pPr>
          </w:p>
        </w:tc>
        <w:tc>
          <w:tcPr>
            <w:tcW w:w="1705" w:type="dxa"/>
            <w:noWrap/>
          </w:tcPr>
          <w:p w14:paraId="5C909BB0"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Rumphi</w:t>
            </w:r>
          </w:p>
        </w:tc>
      </w:tr>
      <w:tr w:rsidR="00147DD0" w:rsidRPr="00147DD0" w14:paraId="554DA564" w14:textId="77777777" w:rsidTr="00147DD0">
        <w:trPr>
          <w:trHeight w:val="286"/>
        </w:trPr>
        <w:tc>
          <w:tcPr>
            <w:tcW w:w="2412" w:type="dxa"/>
            <w:vMerge w:val="restart"/>
            <w:noWrap/>
            <w:hideMark/>
          </w:tcPr>
          <w:p w14:paraId="6303A77E" w14:textId="77777777" w:rsidR="00147DD0" w:rsidRPr="00147DD0" w:rsidRDefault="00147DD0" w:rsidP="00C9314E">
            <w:pPr>
              <w:spacing w:line="259" w:lineRule="auto"/>
              <w:rPr>
                <w:rFonts w:ascii="Times New Roman" w:hAnsi="Times New Roman" w:cs="Times New Roman"/>
              </w:rPr>
            </w:pPr>
          </w:p>
          <w:p w14:paraId="1E3D814A" w14:textId="77777777" w:rsidR="00147DD0" w:rsidRPr="00147DD0" w:rsidRDefault="00147DD0" w:rsidP="00C9314E">
            <w:pPr>
              <w:spacing w:line="259" w:lineRule="auto"/>
              <w:rPr>
                <w:rFonts w:ascii="Times New Roman" w:hAnsi="Times New Roman" w:cs="Times New Roman"/>
              </w:rPr>
            </w:pPr>
          </w:p>
          <w:p w14:paraId="3895B8AB" w14:textId="77777777" w:rsidR="00147DD0" w:rsidRPr="00147DD0" w:rsidRDefault="00147DD0" w:rsidP="00C9314E">
            <w:pPr>
              <w:spacing w:line="259" w:lineRule="auto"/>
              <w:rPr>
                <w:rFonts w:ascii="Times New Roman" w:hAnsi="Times New Roman" w:cs="Times New Roman"/>
              </w:rPr>
            </w:pPr>
          </w:p>
          <w:p w14:paraId="62DA4838" w14:textId="77777777" w:rsidR="00147DD0" w:rsidRPr="00147DD0" w:rsidRDefault="00147DD0" w:rsidP="00C9314E">
            <w:pPr>
              <w:spacing w:line="259" w:lineRule="auto"/>
              <w:rPr>
                <w:rFonts w:ascii="Times New Roman" w:hAnsi="Times New Roman" w:cs="Times New Roman"/>
              </w:rPr>
            </w:pPr>
          </w:p>
          <w:p w14:paraId="6B116CD9" w14:textId="77777777" w:rsidR="00147DD0" w:rsidRPr="00147DD0" w:rsidRDefault="00147DD0" w:rsidP="00C9314E">
            <w:pPr>
              <w:spacing w:line="259" w:lineRule="auto"/>
              <w:rPr>
                <w:rFonts w:ascii="Times New Roman" w:hAnsi="Times New Roman" w:cs="Times New Roman"/>
              </w:rPr>
            </w:pPr>
          </w:p>
          <w:p w14:paraId="1689BF3D" w14:textId="77777777" w:rsidR="00147DD0" w:rsidRPr="00147DD0" w:rsidRDefault="00147DD0" w:rsidP="00C9314E">
            <w:pPr>
              <w:spacing w:line="259" w:lineRule="auto"/>
              <w:rPr>
                <w:rFonts w:ascii="Times New Roman" w:hAnsi="Times New Roman" w:cs="Times New Roman"/>
              </w:rPr>
            </w:pPr>
          </w:p>
          <w:p w14:paraId="3D7A4B1F"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Central</w:t>
            </w:r>
          </w:p>
          <w:p w14:paraId="17A0B470" w14:textId="77777777" w:rsidR="00147DD0" w:rsidRPr="00147DD0" w:rsidRDefault="00147DD0" w:rsidP="00C9314E">
            <w:pPr>
              <w:spacing w:line="259" w:lineRule="auto"/>
              <w:rPr>
                <w:rFonts w:ascii="Times New Roman" w:hAnsi="Times New Roman" w:cs="Times New Roman"/>
              </w:rPr>
            </w:pPr>
          </w:p>
        </w:tc>
        <w:tc>
          <w:tcPr>
            <w:tcW w:w="1705" w:type="dxa"/>
            <w:noWrap/>
            <w:hideMark/>
          </w:tcPr>
          <w:p w14:paraId="0B36EDCE"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Dedza</w:t>
            </w:r>
          </w:p>
        </w:tc>
      </w:tr>
      <w:tr w:rsidR="00147DD0" w:rsidRPr="00147DD0" w14:paraId="1CEB5426" w14:textId="77777777" w:rsidTr="00147DD0">
        <w:trPr>
          <w:trHeight w:val="286"/>
        </w:trPr>
        <w:tc>
          <w:tcPr>
            <w:tcW w:w="2412" w:type="dxa"/>
            <w:vMerge/>
            <w:noWrap/>
            <w:hideMark/>
          </w:tcPr>
          <w:p w14:paraId="1ECED7F4" w14:textId="77777777" w:rsidR="00147DD0" w:rsidRPr="00147DD0" w:rsidRDefault="00147DD0" w:rsidP="00C9314E">
            <w:pPr>
              <w:spacing w:line="259" w:lineRule="auto"/>
              <w:rPr>
                <w:rFonts w:ascii="Times New Roman" w:hAnsi="Times New Roman" w:cs="Times New Roman"/>
              </w:rPr>
            </w:pPr>
          </w:p>
        </w:tc>
        <w:tc>
          <w:tcPr>
            <w:tcW w:w="1705" w:type="dxa"/>
            <w:noWrap/>
            <w:hideMark/>
          </w:tcPr>
          <w:p w14:paraId="003F7154"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Dowa</w:t>
            </w:r>
          </w:p>
        </w:tc>
      </w:tr>
      <w:tr w:rsidR="00147DD0" w:rsidRPr="00147DD0" w14:paraId="62EA5E06" w14:textId="77777777" w:rsidTr="00147DD0">
        <w:trPr>
          <w:trHeight w:val="286"/>
        </w:trPr>
        <w:tc>
          <w:tcPr>
            <w:tcW w:w="2412" w:type="dxa"/>
            <w:vMerge/>
            <w:noWrap/>
            <w:hideMark/>
          </w:tcPr>
          <w:p w14:paraId="0B07E4DD" w14:textId="77777777" w:rsidR="00147DD0" w:rsidRPr="00147DD0" w:rsidRDefault="00147DD0" w:rsidP="00C9314E">
            <w:pPr>
              <w:spacing w:line="259" w:lineRule="auto"/>
              <w:rPr>
                <w:rFonts w:ascii="Times New Roman" w:hAnsi="Times New Roman" w:cs="Times New Roman"/>
              </w:rPr>
            </w:pPr>
          </w:p>
        </w:tc>
        <w:tc>
          <w:tcPr>
            <w:tcW w:w="1705" w:type="dxa"/>
            <w:noWrap/>
            <w:hideMark/>
          </w:tcPr>
          <w:p w14:paraId="48E3B6D8"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Kasungu</w:t>
            </w:r>
          </w:p>
        </w:tc>
      </w:tr>
      <w:tr w:rsidR="00147DD0" w:rsidRPr="00147DD0" w14:paraId="02FFE808" w14:textId="77777777" w:rsidTr="00147DD0">
        <w:trPr>
          <w:trHeight w:val="286"/>
        </w:trPr>
        <w:tc>
          <w:tcPr>
            <w:tcW w:w="2412" w:type="dxa"/>
            <w:vMerge/>
            <w:noWrap/>
            <w:hideMark/>
          </w:tcPr>
          <w:p w14:paraId="5425F90D" w14:textId="77777777" w:rsidR="00147DD0" w:rsidRPr="00147DD0" w:rsidRDefault="00147DD0" w:rsidP="00C9314E">
            <w:pPr>
              <w:spacing w:line="259" w:lineRule="auto"/>
              <w:rPr>
                <w:rFonts w:ascii="Times New Roman" w:hAnsi="Times New Roman" w:cs="Times New Roman"/>
              </w:rPr>
            </w:pPr>
          </w:p>
        </w:tc>
        <w:tc>
          <w:tcPr>
            <w:tcW w:w="1705" w:type="dxa"/>
            <w:noWrap/>
            <w:hideMark/>
          </w:tcPr>
          <w:p w14:paraId="4FD03EA4"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Lilongwe</w:t>
            </w:r>
          </w:p>
        </w:tc>
      </w:tr>
      <w:tr w:rsidR="00147DD0" w:rsidRPr="00147DD0" w14:paraId="0B3A0CE0" w14:textId="77777777" w:rsidTr="00147DD0">
        <w:trPr>
          <w:trHeight w:val="286"/>
        </w:trPr>
        <w:tc>
          <w:tcPr>
            <w:tcW w:w="2412" w:type="dxa"/>
            <w:vMerge/>
            <w:noWrap/>
            <w:hideMark/>
          </w:tcPr>
          <w:p w14:paraId="2E753534" w14:textId="77777777" w:rsidR="00147DD0" w:rsidRPr="00147DD0" w:rsidRDefault="00147DD0" w:rsidP="00C9314E">
            <w:pPr>
              <w:spacing w:line="259" w:lineRule="auto"/>
              <w:rPr>
                <w:rFonts w:ascii="Times New Roman" w:hAnsi="Times New Roman" w:cs="Times New Roman"/>
              </w:rPr>
            </w:pPr>
          </w:p>
        </w:tc>
        <w:tc>
          <w:tcPr>
            <w:tcW w:w="1705" w:type="dxa"/>
            <w:noWrap/>
            <w:hideMark/>
          </w:tcPr>
          <w:p w14:paraId="6186CB81"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Mchinji</w:t>
            </w:r>
          </w:p>
        </w:tc>
      </w:tr>
      <w:tr w:rsidR="00147DD0" w:rsidRPr="00147DD0" w14:paraId="0761D478" w14:textId="77777777" w:rsidTr="00147DD0">
        <w:trPr>
          <w:trHeight w:val="286"/>
        </w:trPr>
        <w:tc>
          <w:tcPr>
            <w:tcW w:w="2412" w:type="dxa"/>
            <w:vMerge/>
            <w:noWrap/>
            <w:hideMark/>
          </w:tcPr>
          <w:p w14:paraId="4D0CAE43" w14:textId="77777777" w:rsidR="00147DD0" w:rsidRPr="00147DD0" w:rsidRDefault="00147DD0" w:rsidP="00C9314E">
            <w:pPr>
              <w:spacing w:line="259" w:lineRule="auto"/>
              <w:rPr>
                <w:rFonts w:ascii="Times New Roman" w:hAnsi="Times New Roman" w:cs="Times New Roman"/>
              </w:rPr>
            </w:pPr>
          </w:p>
        </w:tc>
        <w:tc>
          <w:tcPr>
            <w:tcW w:w="1705" w:type="dxa"/>
            <w:noWrap/>
            <w:hideMark/>
          </w:tcPr>
          <w:p w14:paraId="7A8625B7"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Nkhotakota</w:t>
            </w:r>
          </w:p>
        </w:tc>
      </w:tr>
      <w:tr w:rsidR="00147DD0" w:rsidRPr="00147DD0" w14:paraId="45D9BF14" w14:textId="77777777" w:rsidTr="00147DD0">
        <w:trPr>
          <w:trHeight w:val="286"/>
        </w:trPr>
        <w:tc>
          <w:tcPr>
            <w:tcW w:w="2412" w:type="dxa"/>
            <w:vMerge/>
            <w:noWrap/>
            <w:hideMark/>
          </w:tcPr>
          <w:p w14:paraId="4F20C427" w14:textId="77777777" w:rsidR="00147DD0" w:rsidRPr="00147DD0" w:rsidRDefault="00147DD0" w:rsidP="00C9314E">
            <w:pPr>
              <w:spacing w:line="259" w:lineRule="auto"/>
              <w:rPr>
                <w:rFonts w:ascii="Times New Roman" w:hAnsi="Times New Roman" w:cs="Times New Roman"/>
              </w:rPr>
            </w:pPr>
          </w:p>
        </w:tc>
        <w:tc>
          <w:tcPr>
            <w:tcW w:w="1705" w:type="dxa"/>
            <w:noWrap/>
            <w:hideMark/>
          </w:tcPr>
          <w:p w14:paraId="3711EDBA"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Ntcheu</w:t>
            </w:r>
          </w:p>
        </w:tc>
      </w:tr>
      <w:tr w:rsidR="00147DD0" w:rsidRPr="00147DD0" w14:paraId="65728B56" w14:textId="77777777" w:rsidTr="00147DD0">
        <w:trPr>
          <w:trHeight w:val="286"/>
        </w:trPr>
        <w:tc>
          <w:tcPr>
            <w:tcW w:w="2412" w:type="dxa"/>
            <w:vMerge/>
            <w:noWrap/>
            <w:hideMark/>
          </w:tcPr>
          <w:p w14:paraId="4D84392F" w14:textId="77777777" w:rsidR="00147DD0" w:rsidRPr="00147DD0" w:rsidRDefault="00147DD0" w:rsidP="00C9314E">
            <w:pPr>
              <w:spacing w:line="259" w:lineRule="auto"/>
              <w:rPr>
                <w:rFonts w:ascii="Times New Roman" w:hAnsi="Times New Roman" w:cs="Times New Roman"/>
              </w:rPr>
            </w:pPr>
          </w:p>
        </w:tc>
        <w:tc>
          <w:tcPr>
            <w:tcW w:w="1705" w:type="dxa"/>
            <w:noWrap/>
            <w:hideMark/>
          </w:tcPr>
          <w:p w14:paraId="64928E86"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Ntchisi</w:t>
            </w:r>
          </w:p>
        </w:tc>
      </w:tr>
      <w:tr w:rsidR="00147DD0" w:rsidRPr="00147DD0" w14:paraId="6AB13CA6" w14:textId="77777777" w:rsidTr="00147DD0">
        <w:trPr>
          <w:trHeight w:val="286"/>
        </w:trPr>
        <w:tc>
          <w:tcPr>
            <w:tcW w:w="2412" w:type="dxa"/>
            <w:vMerge/>
            <w:noWrap/>
            <w:hideMark/>
          </w:tcPr>
          <w:p w14:paraId="76584837" w14:textId="77777777" w:rsidR="00147DD0" w:rsidRPr="00147DD0" w:rsidRDefault="00147DD0" w:rsidP="00C9314E">
            <w:pPr>
              <w:spacing w:line="259" w:lineRule="auto"/>
              <w:rPr>
                <w:rFonts w:ascii="Times New Roman" w:hAnsi="Times New Roman" w:cs="Times New Roman"/>
              </w:rPr>
            </w:pPr>
          </w:p>
        </w:tc>
        <w:tc>
          <w:tcPr>
            <w:tcW w:w="1705" w:type="dxa"/>
            <w:noWrap/>
            <w:hideMark/>
          </w:tcPr>
          <w:p w14:paraId="33D76E5A"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Salima</w:t>
            </w:r>
          </w:p>
        </w:tc>
      </w:tr>
      <w:tr w:rsidR="00147DD0" w:rsidRPr="00147DD0" w14:paraId="5C21E502" w14:textId="77777777" w:rsidTr="00147DD0">
        <w:trPr>
          <w:trHeight w:val="286"/>
        </w:trPr>
        <w:tc>
          <w:tcPr>
            <w:tcW w:w="2412" w:type="dxa"/>
            <w:vMerge w:val="restart"/>
            <w:noWrap/>
            <w:hideMark/>
          </w:tcPr>
          <w:p w14:paraId="2C7090DC" w14:textId="77777777" w:rsidR="00147DD0" w:rsidRPr="00147DD0" w:rsidRDefault="00147DD0" w:rsidP="00C9314E">
            <w:pPr>
              <w:spacing w:line="259" w:lineRule="auto"/>
              <w:rPr>
                <w:rFonts w:ascii="Times New Roman" w:hAnsi="Times New Roman" w:cs="Times New Roman"/>
              </w:rPr>
            </w:pPr>
          </w:p>
          <w:p w14:paraId="7572189E" w14:textId="77777777" w:rsidR="00147DD0" w:rsidRPr="00147DD0" w:rsidRDefault="00147DD0" w:rsidP="00C9314E">
            <w:pPr>
              <w:spacing w:line="259" w:lineRule="auto"/>
              <w:rPr>
                <w:rFonts w:ascii="Times New Roman" w:hAnsi="Times New Roman" w:cs="Times New Roman"/>
              </w:rPr>
            </w:pPr>
          </w:p>
          <w:p w14:paraId="3527574A" w14:textId="77777777" w:rsidR="00147DD0" w:rsidRPr="00147DD0" w:rsidRDefault="00147DD0" w:rsidP="00C9314E">
            <w:pPr>
              <w:spacing w:line="259" w:lineRule="auto"/>
              <w:rPr>
                <w:rFonts w:ascii="Times New Roman" w:hAnsi="Times New Roman" w:cs="Times New Roman"/>
              </w:rPr>
            </w:pPr>
          </w:p>
          <w:p w14:paraId="414C8F52" w14:textId="77777777" w:rsidR="00147DD0" w:rsidRPr="00147DD0" w:rsidRDefault="00147DD0" w:rsidP="00C9314E">
            <w:pPr>
              <w:spacing w:line="259" w:lineRule="auto"/>
              <w:rPr>
                <w:rFonts w:ascii="Times New Roman" w:hAnsi="Times New Roman" w:cs="Times New Roman"/>
              </w:rPr>
            </w:pPr>
          </w:p>
          <w:p w14:paraId="312303AC" w14:textId="77777777" w:rsidR="00147DD0" w:rsidRPr="00147DD0" w:rsidRDefault="00147DD0" w:rsidP="00C9314E">
            <w:pPr>
              <w:spacing w:line="259" w:lineRule="auto"/>
              <w:rPr>
                <w:rFonts w:ascii="Times New Roman" w:hAnsi="Times New Roman" w:cs="Times New Roman"/>
              </w:rPr>
            </w:pPr>
          </w:p>
          <w:p w14:paraId="2750B0E2" w14:textId="77777777" w:rsidR="00147DD0" w:rsidRPr="00147DD0" w:rsidRDefault="00147DD0" w:rsidP="00C9314E">
            <w:pPr>
              <w:spacing w:line="259" w:lineRule="auto"/>
              <w:rPr>
                <w:rFonts w:ascii="Times New Roman" w:hAnsi="Times New Roman" w:cs="Times New Roman"/>
              </w:rPr>
            </w:pPr>
          </w:p>
          <w:p w14:paraId="5D9E87F2" w14:textId="77777777" w:rsidR="00147DD0" w:rsidRPr="00147DD0" w:rsidRDefault="00147DD0" w:rsidP="00C9314E">
            <w:pPr>
              <w:spacing w:line="259" w:lineRule="auto"/>
              <w:rPr>
                <w:rFonts w:ascii="Times New Roman" w:hAnsi="Times New Roman" w:cs="Times New Roman"/>
              </w:rPr>
            </w:pPr>
          </w:p>
          <w:p w14:paraId="25D23172" w14:textId="77777777" w:rsidR="00147DD0" w:rsidRPr="00147DD0" w:rsidRDefault="00147DD0" w:rsidP="00C9314E">
            <w:pPr>
              <w:spacing w:line="259" w:lineRule="auto"/>
              <w:rPr>
                <w:rFonts w:ascii="Times New Roman" w:hAnsi="Times New Roman" w:cs="Times New Roman"/>
              </w:rPr>
            </w:pPr>
          </w:p>
          <w:p w14:paraId="0BBFB6C9" w14:textId="77777777" w:rsidR="00147DD0" w:rsidRPr="00147DD0" w:rsidRDefault="00147DD0" w:rsidP="00C9314E">
            <w:pPr>
              <w:spacing w:line="259" w:lineRule="auto"/>
              <w:rPr>
                <w:rFonts w:ascii="Times New Roman" w:hAnsi="Times New Roman" w:cs="Times New Roman"/>
              </w:rPr>
            </w:pPr>
          </w:p>
          <w:p w14:paraId="54D404BA" w14:textId="77777777" w:rsidR="00147DD0" w:rsidRPr="00147DD0" w:rsidRDefault="00147DD0" w:rsidP="00C9314E">
            <w:pPr>
              <w:spacing w:line="259" w:lineRule="auto"/>
              <w:rPr>
                <w:rFonts w:ascii="Times New Roman" w:hAnsi="Times New Roman" w:cs="Times New Roman"/>
              </w:rPr>
            </w:pPr>
          </w:p>
          <w:p w14:paraId="64C626E3" w14:textId="77777777" w:rsidR="00147DD0" w:rsidRPr="00147DD0" w:rsidRDefault="00147DD0" w:rsidP="00C9314E">
            <w:pPr>
              <w:spacing w:line="259" w:lineRule="auto"/>
              <w:rPr>
                <w:rFonts w:ascii="Times New Roman" w:hAnsi="Times New Roman" w:cs="Times New Roman"/>
              </w:rPr>
            </w:pPr>
          </w:p>
          <w:p w14:paraId="20CED212"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Southern</w:t>
            </w:r>
          </w:p>
        </w:tc>
        <w:tc>
          <w:tcPr>
            <w:tcW w:w="1705" w:type="dxa"/>
            <w:noWrap/>
            <w:hideMark/>
          </w:tcPr>
          <w:p w14:paraId="395DBCD4"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Balaka</w:t>
            </w:r>
          </w:p>
        </w:tc>
      </w:tr>
      <w:tr w:rsidR="00147DD0" w:rsidRPr="00147DD0" w14:paraId="77927A0F" w14:textId="77777777" w:rsidTr="00147DD0">
        <w:trPr>
          <w:trHeight w:val="286"/>
        </w:trPr>
        <w:tc>
          <w:tcPr>
            <w:tcW w:w="2412" w:type="dxa"/>
            <w:vMerge/>
            <w:noWrap/>
            <w:hideMark/>
          </w:tcPr>
          <w:p w14:paraId="1B5B6F52" w14:textId="77777777" w:rsidR="00147DD0" w:rsidRPr="00147DD0" w:rsidRDefault="00147DD0" w:rsidP="00C9314E">
            <w:pPr>
              <w:spacing w:line="259" w:lineRule="auto"/>
              <w:rPr>
                <w:rFonts w:ascii="Times New Roman" w:hAnsi="Times New Roman" w:cs="Times New Roman"/>
              </w:rPr>
            </w:pPr>
          </w:p>
        </w:tc>
        <w:tc>
          <w:tcPr>
            <w:tcW w:w="1705" w:type="dxa"/>
            <w:noWrap/>
            <w:hideMark/>
          </w:tcPr>
          <w:p w14:paraId="1DCA5E5B"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Blantyre</w:t>
            </w:r>
          </w:p>
        </w:tc>
      </w:tr>
      <w:tr w:rsidR="00147DD0" w:rsidRPr="00147DD0" w14:paraId="416C3B75" w14:textId="77777777" w:rsidTr="00147DD0">
        <w:trPr>
          <w:trHeight w:val="286"/>
        </w:trPr>
        <w:tc>
          <w:tcPr>
            <w:tcW w:w="2412" w:type="dxa"/>
            <w:vMerge/>
            <w:noWrap/>
            <w:hideMark/>
          </w:tcPr>
          <w:p w14:paraId="496189B5" w14:textId="77777777" w:rsidR="00147DD0" w:rsidRPr="00147DD0" w:rsidRDefault="00147DD0" w:rsidP="00C9314E">
            <w:pPr>
              <w:spacing w:line="259" w:lineRule="auto"/>
              <w:rPr>
                <w:rFonts w:ascii="Times New Roman" w:hAnsi="Times New Roman" w:cs="Times New Roman"/>
              </w:rPr>
            </w:pPr>
          </w:p>
        </w:tc>
        <w:tc>
          <w:tcPr>
            <w:tcW w:w="1705" w:type="dxa"/>
            <w:noWrap/>
            <w:hideMark/>
          </w:tcPr>
          <w:p w14:paraId="3DECD320"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Chikwawa</w:t>
            </w:r>
          </w:p>
        </w:tc>
      </w:tr>
      <w:tr w:rsidR="00147DD0" w:rsidRPr="00147DD0" w14:paraId="6671940B" w14:textId="77777777" w:rsidTr="00147DD0">
        <w:trPr>
          <w:trHeight w:val="286"/>
        </w:trPr>
        <w:tc>
          <w:tcPr>
            <w:tcW w:w="2412" w:type="dxa"/>
            <w:vMerge/>
            <w:noWrap/>
            <w:hideMark/>
          </w:tcPr>
          <w:p w14:paraId="7031C042" w14:textId="77777777" w:rsidR="00147DD0" w:rsidRPr="00147DD0" w:rsidRDefault="00147DD0" w:rsidP="00C9314E">
            <w:pPr>
              <w:spacing w:line="259" w:lineRule="auto"/>
              <w:rPr>
                <w:rFonts w:ascii="Times New Roman" w:hAnsi="Times New Roman" w:cs="Times New Roman"/>
              </w:rPr>
            </w:pPr>
          </w:p>
        </w:tc>
        <w:tc>
          <w:tcPr>
            <w:tcW w:w="1705" w:type="dxa"/>
            <w:noWrap/>
            <w:hideMark/>
          </w:tcPr>
          <w:p w14:paraId="3FA98C21"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Chiradzulu</w:t>
            </w:r>
          </w:p>
        </w:tc>
      </w:tr>
      <w:tr w:rsidR="00147DD0" w:rsidRPr="00147DD0" w14:paraId="7E8C6D35" w14:textId="77777777" w:rsidTr="00147DD0">
        <w:trPr>
          <w:trHeight w:val="286"/>
        </w:trPr>
        <w:tc>
          <w:tcPr>
            <w:tcW w:w="2412" w:type="dxa"/>
            <w:vMerge/>
            <w:noWrap/>
            <w:hideMark/>
          </w:tcPr>
          <w:p w14:paraId="2E4963D5" w14:textId="77777777" w:rsidR="00147DD0" w:rsidRPr="00147DD0" w:rsidRDefault="00147DD0" w:rsidP="00C9314E">
            <w:pPr>
              <w:spacing w:line="259" w:lineRule="auto"/>
              <w:rPr>
                <w:rFonts w:ascii="Times New Roman" w:hAnsi="Times New Roman" w:cs="Times New Roman"/>
              </w:rPr>
            </w:pPr>
          </w:p>
        </w:tc>
        <w:tc>
          <w:tcPr>
            <w:tcW w:w="1705" w:type="dxa"/>
            <w:noWrap/>
            <w:hideMark/>
          </w:tcPr>
          <w:p w14:paraId="5087A331"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Machinga</w:t>
            </w:r>
          </w:p>
        </w:tc>
      </w:tr>
      <w:tr w:rsidR="00147DD0" w:rsidRPr="00147DD0" w14:paraId="3909631E" w14:textId="77777777" w:rsidTr="00147DD0">
        <w:trPr>
          <w:trHeight w:val="286"/>
        </w:trPr>
        <w:tc>
          <w:tcPr>
            <w:tcW w:w="2412" w:type="dxa"/>
            <w:vMerge/>
            <w:noWrap/>
            <w:hideMark/>
          </w:tcPr>
          <w:p w14:paraId="6C46855C" w14:textId="77777777" w:rsidR="00147DD0" w:rsidRPr="00147DD0" w:rsidRDefault="00147DD0" w:rsidP="00C9314E">
            <w:pPr>
              <w:spacing w:line="259" w:lineRule="auto"/>
              <w:rPr>
                <w:rFonts w:ascii="Times New Roman" w:hAnsi="Times New Roman" w:cs="Times New Roman"/>
              </w:rPr>
            </w:pPr>
          </w:p>
        </w:tc>
        <w:tc>
          <w:tcPr>
            <w:tcW w:w="1705" w:type="dxa"/>
            <w:noWrap/>
            <w:hideMark/>
          </w:tcPr>
          <w:p w14:paraId="6877050B"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Mangochi</w:t>
            </w:r>
          </w:p>
        </w:tc>
      </w:tr>
      <w:tr w:rsidR="00147DD0" w:rsidRPr="00147DD0" w14:paraId="07A17142" w14:textId="77777777" w:rsidTr="00147DD0">
        <w:trPr>
          <w:trHeight w:val="286"/>
        </w:trPr>
        <w:tc>
          <w:tcPr>
            <w:tcW w:w="2412" w:type="dxa"/>
            <w:vMerge/>
            <w:noWrap/>
            <w:hideMark/>
          </w:tcPr>
          <w:p w14:paraId="382C53DC" w14:textId="77777777" w:rsidR="00147DD0" w:rsidRPr="00147DD0" w:rsidRDefault="00147DD0" w:rsidP="00C9314E">
            <w:pPr>
              <w:spacing w:line="259" w:lineRule="auto"/>
              <w:rPr>
                <w:rFonts w:ascii="Times New Roman" w:hAnsi="Times New Roman" w:cs="Times New Roman"/>
              </w:rPr>
            </w:pPr>
          </w:p>
        </w:tc>
        <w:tc>
          <w:tcPr>
            <w:tcW w:w="1705" w:type="dxa"/>
            <w:noWrap/>
          </w:tcPr>
          <w:p w14:paraId="1799F039"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Mulanje</w:t>
            </w:r>
          </w:p>
        </w:tc>
      </w:tr>
      <w:tr w:rsidR="00147DD0" w:rsidRPr="00147DD0" w14:paraId="265EF2D5" w14:textId="77777777" w:rsidTr="00147DD0">
        <w:trPr>
          <w:trHeight w:val="286"/>
        </w:trPr>
        <w:tc>
          <w:tcPr>
            <w:tcW w:w="2412" w:type="dxa"/>
            <w:vMerge/>
            <w:noWrap/>
            <w:hideMark/>
          </w:tcPr>
          <w:p w14:paraId="5782AD71" w14:textId="77777777" w:rsidR="00147DD0" w:rsidRPr="00147DD0" w:rsidRDefault="00147DD0" w:rsidP="00C9314E">
            <w:pPr>
              <w:spacing w:line="259" w:lineRule="auto"/>
              <w:rPr>
                <w:rFonts w:ascii="Times New Roman" w:hAnsi="Times New Roman" w:cs="Times New Roman"/>
              </w:rPr>
            </w:pPr>
          </w:p>
        </w:tc>
        <w:tc>
          <w:tcPr>
            <w:tcW w:w="1705" w:type="dxa"/>
            <w:noWrap/>
          </w:tcPr>
          <w:p w14:paraId="4B44B84B"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Mwanza</w:t>
            </w:r>
          </w:p>
        </w:tc>
      </w:tr>
      <w:tr w:rsidR="00147DD0" w:rsidRPr="00147DD0" w14:paraId="7CDAC12A" w14:textId="77777777" w:rsidTr="00147DD0">
        <w:trPr>
          <w:trHeight w:val="286"/>
        </w:trPr>
        <w:tc>
          <w:tcPr>
            <w:tcW w:w="2412" w:type="dxa"/>
            <w:vMerge/>
            <w:noWrap/>
            <w:hideMark/>
          </w:tcPr>
          <w:p w14:paraId="2396AA33" w14:textId="77777777" w:rsidR="00147DD0" w:rsidRPr="00147DD0" w:rsidRDefault="00147DD0" w:rsidP="00C9314E">
            <w:pPr>
              <w:spacing w:line="259" w:lineRule="auto"/>
              <w:rPr>
                <w:rFonts w:ascii="Times New Roman" w:hAnsi="Times New Roman" w:cs="Times New Roman"/>
              </w:rPr>
            </w:pPr>
          </w:p>
        </w:tc>
        <w:tc>
          <w:tcPr>
            <w:tcW w:w="1705" w:type="dxa"/>
            <w:noWrap/>
          </w:tcPr>
          <w:p w14:paraId="660C31AE"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Neno</w:t>
            </w:r>
          </w:p>
        </w:tc>
      </w:tr>
      <w:tr w:rsidR="00147DD0" w:rsidRPr="00147DD0" w14:paraId="55D8A910" w14:textId="77777777" w:rsidTr="00147DD0">
        <w:trPr>
          <w:trHeight w:val="286"/>
        </w:trPr>
        <w:tc>
          <w:tcPr>
            <w:tcW w:w="2412" w:type="dxa"/>
            <w:vMerge/>
            <w:noWrap/>
            <w:hideMark/>
          </w:tcPr>
          <w:p w14:paraId="6F316A1B" w14:textId="77777777" w:rsidR="00147DD0" w:rsidRPr="00147DD0" w:rsidRDefault="00147DD0" w:rsidP="00C9314E">
            <w:pPr>
              <w:spacing w:line="259" w:lineRule="auto"/>
              <w:rPr>
                <w:rFonts w:ascii="Times New Roman" w:hAnsi="Times New Roman" w:cs="Times New Roman"/>
              </w:rPr>
            </w:pPr>
          </w:p>
        </w:tc>
        <w:tc>
          <w:tcPr>
            <w:tcW w:w="1705" w:type="dxa"/>
            <w:noWrap/>
          </w:tcPr>
          <w:p w14:paraId="55C085C5"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Nsanje</w:t>
            </w:r>
          </w:p>
        </w:tc>
      </w:tr>
      <w:tr w:rsidR="00147DD0" w:rsidRPr="00147DD0" w14:paraId="4FBB39D6" w14:textId="77777777" w:rsidTr="00147DD0">
        <w:trPr>
          <w:trHeight w:val="286"/>
        </w:trPr>
        <w:tc>
          <w:tcPr>
            <w:tcW w:w="2412" w:type="dxa"/>
            <w:vMerge/>
            <w:noWrap/>
          </w:tcPr>
          <w:p w14:paraId="73DAA420" w14:textId="77777777" w:rsidR="00147DD0" w:rsidRPr="00147DD0" w:rsidRDefault="00147DD0" w:rsidP="00C9314E">
            <w:pPr>
              <w:spacing w:line="259" w:lineRule="auto"/>
              <w:rPr>
                <w:rFonts w:ascii="Times New Roman" w:hAnsi="Times New Roman" w:cs="Times New Roman"/>
              </w:rPr>
            </w:pPr>
          </w:p>
        </w:tc>
        <w:tc>
          <w:tcPr>
            <w:tcW w:w="1705" w:type="dxa"/>
            <w:noWrap/>
          </w:tcPr>
          <w:p w14:paraId="25D74D3F"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Phalombe</w:t>
            </w:r>
          </w:p>
        </w:tc>
      </w:tr>
      <w:tr w:rsidR="00147DD0" w:rsidRPr="00147DD0" w14:paraId="08B38379" w14:textId="77777777" w:rsidTr="00147DD0">
        <w:trPr>
          <w:trHeight w:val="286"/>
        </w:trPr>
        <w:tc>
          <w:tcPr>
            <w:tcW w:w="2412" w:type="dxa"/>
            <w:vMerge/>
            <w:noWrap/>
          </w:tcPr>
          <w:p w14:paraId="5CA69950" w14:textId="77777777" w:rsidR="00147DD0" w:rsidRPr="00147DD0" w:rsidRDefault="00147DD0" w:rsidP="00C9314E">
            <w:pPr>
              <w:spacing w:line="259" w:lineRule="auto"/>
              <w:rPr>
                <w:rFonts w:ascii="Times New Roman" w:hAnsi="Times New Roman" w:cs="Times New Roman"/>
              </w:rPr>
            </w:pPr>
          </w:p>
        </w:tc>
        <w:tc>
          <w:tcPr>
            <w:tcW w:w="1705" w:type="dxa"/>
            <w:noWrap/>
          </w:tcPr>
          <w:p w14:paraId="7E547258"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Thyolo</w:t>
            </w:r>
          </w:p>
        </w:tc>
      </w:tr>
      <w:tr w:rsidR="00147DD0" w:rsidRPr="00147DD0" w14:paraId="0D12B106" w14:textId="77777777" w:rsidTr="00147DD0">
        <w:trPr>
          <w:trHeight w:val="286"/>
        </w:trPr>
        <w:tc>
          <w:tcPr>
            <w:tcW w:w="2412" w:type="dxa"/>
            <w:vMerge/>
            <w:noWrap/>
          </w:tcPr>
          <w:p w14:paraId="69C762D7" w14:textId="77777777" w:rsidR="00147DD0" w:rsidRPr="00147DD0" w:rsidRDefault="00147DD0" w:rsidP="00C9314E">
            <w:pPr>
              <w:spacing w:line="259" w:lineRule="auto"/>
              <w:rPr>
                <w:rFonts w:ascii="Times New Roman" w:hAnsi="Times New Roman" w:cs="Times New Roman"/>
              </w:rPr>
            </w:pPr>
          </w:p>
        </w:tc>
        <w:tc>
          <w:tcPr>
            <w:tcW w:w="1705" w:type="dxa"/>
            <w:noWrap/>
          </w:tcPr>
          <w:p w14:paraId="2127C08D" w14:textId="77777777" w:rsidR="00147DD0" w:rsidRPr="00147DD0" w:rsidRDefault="00147DD0" w:rsidP="00C9314E">
            <w:pPr>
              <w:spacing w:line="259" w:lineRule="auto"/>
              <w:rPr>
                <w:rFonts w:ascii="Times New Roman" w:hAnsi="Times New Roman" w:cs="Times New Roman"/>
              </w:rPr>
            </w:pPr>
            <w:r w:rsidRPr="00147DD0">
              <w:rPr>
                <w:rFonts w:ascii="Times New Roman" w:hAnsi="Times New Roman" w:cs="Times New Roman"/>
              </w:rPr>
              <w:t>Zomba</w:t>
            </w:r>
          </w:p>
        </w:tc>
      </w:tr>
    </w:tbl>
    <w:p w14:paraId="53C2B205" w14:textId="77777777" w:rsidR="00147DD0" w:rsidRPr="00DE41AC" w:rsidRDefault="00147DD0" w:rsidP="008C637A">
      <w:pPr>
        <w:rPr>
          <w:rFonts w:ascii="Times New Roman" w:hAnsi="Times New Roman" w:cs="Times New Roman"/>
        </w:rPr>
      </w:pPr>
    </w:p>
    <w:p w14:paraId="52190D57" w14:textId="77777777" w:rsidR="00147DD0" w:rsidRDefault="00147DD0" w:rsidP="00FB1727">
      <w:pPr>
        <w:spacing w:before="240" w:line="360" w:lineRule="auto"/>
        <w:jc w:val="both"/>
        <w:rPr>
          <w:rFonts w:ascii="Times New Roman" w:hAnsi="Times New Roman" w:cs="Times New Roman"/>
          <w:b/>
          <w:bCs/>
        </w:rPr>
      </w:pPr>
    </w:p>
    <w:p w14:paraId="72DD4EB0" w14:textId="77777777" w:rsidR="00147DD0" w:rsidRDefault="00147DD0" w:rsidP="00FB1727">
      <w:pPr>
        <w:spacing w:before="240" w:line="360" w:lineRule="auto"/>
        <w:jc w:val="both"/>
        <w:rPr>
          <w:rFonts w:ascii="Times New Roman" w:hAnsi="Times New Roman" w:cs="Times New Roman"/>
          <w:b/>
          <w:bCs/>
        </w:rPr>
      </w:pPr>
    </w:p>
    <w:p w14:paraId="112700CD" w14:textId="77777777" w:rsidR="00147DD0" w:rsidRDefault="00147DD0" w:rsidP="00FB1727">
      <w:pPr>
        <w:spacing w:before="240" w:line="360" w:lineRule="auto"/>
        <w:jc w:val="both"/>
        <w:rPr>
          <w:rFonts w:ascii="Times New Roman" w:hAnsi="Times New Roman" w:cs="Times New Roman"/>
          <w:b/>
          <w:bCs/>
        </w:rPr>
      </w:pPr>
    </w:p>
    <w:p w14:paraId="2CB4CF41" w14:textId="77777777" w:rsidR="00147DD0" w:rsidRDefault="00147DD0" w:rsidP="00FB1727">
      <w:pPr>
        <w:spacing w:before="240" w:line="360" w:lineRule="auto"/>
        <w:jc w:val="both"/>
        <w:rPr>
          <w:rFonts w:ascii="Times New Roman" w:hAnsi="Times New Roman" w:cs="Times New Roman"/>
          <w:b/>
          <w:bCs/>
        </w:rPr>
      </w:pPr>
    </w:p>
    <w:p w14:paraId="53AEFF83" w14:textId="77777777" w:rsidR="00147DD0" w:rsidRDefault="00147DD0" w:rsidP="00FB1727">
      <w:pPr>
        <w:spacing w:before="240" w:line="360" w:lineRule="auto"/>
        <w:jc w:val="both"/>
        <w:rPr>
          <w:rFonts w:ascii="Times New Roman" w:hAnsi="Times New Roman" w:cs="Times New Roman"/>
          <w:b/>
          <w:bCs/>
        </w:rPr>
      </w:pPr>
    </w:p>
    <w:p w14:paraId="701750A8" w14:textId="77777777" w:rsidR="00147DD0" w:rsidRDefault="00147DD0" w:rsidP="00FB1727">
      <w:pPr>
        <w:spacing w:before="240" w:line="360" w:lineRule="auto"/>
        <w:jc w:val="both"/>
        <w:rPr>
          <w:rFonts w:ascii="Times New Roman" w:hAnsi="Times New Roman" w:cs="Times New Roman"/>
          <w:b/>
          <w:bCs/>
        </w:rPr>
      </w:pPr>
    </w:p>
    <w:p w14:paraId="083CD85D" w14:textId="77777777" w:rsidR="00147DD0" w:rsidRDefault="00147DD0" w:rsidP="00FB1727">
      <w:pPr>
        <w:spacing w:before="240" w:line="360" w:lineRule="auto"/>
        <w:jc w:val="both"/>
        <w:rPr>
          <w:rFonts w:ascii="Times New Roman" w:hAnsi="Times New Roman" w:cs="Times New Roman"/>
          <w:b/>
          <w:bCs/>
        </w:rPr>
      </w:pPr>
    </w:p>
    <w:p w14:paraId="70E0A5C8" w14:textId="77777777" w:rsidR="00147DD0" w:rsidRDefault="00147DD0" w:rsidP="00FB1727">
      <w:pPr>
        <w:spacing w:before="240" w:line="360" w:lineRule="auto"/>
        <w:jc w:val="both"/>
        <w:rPr>
          <w:rFonts w:ascii="Times New Roman" w:hAnsi="Times New Roman" w:cs="Times New Roman"/>
          <w:b/>
          <w:bCs/>
        </w:rPr>
      </w:pPr>
    </w:p>
    <w:p w14:paraId="6B574215" w14:textId="77777777" w:rsidR="00147DD0" w:rsidRDefault="00147DD0" w:rsidP="00FB1727">
      <w:pPr>
        <w:spacing w:before="240" w:line="360" w:lineRule="auto"/>
        <w:jc w:val="both"/>
        <w:rPr>
          <w:rFonts w:ascii="Times New Roman" w:hAnsi="Times New Roman" w:cs="Times New Roman"/>
          <w:b/>
          <w:bCs/>
        </w:rPr>
      </w:pPr>
    </w:p>
    <w:p w14:paraId="46C50020" w14:textId="77777777" w:rsidR="00147DD0" w:rsidRDefault="00147DD0" w:rsidP="00FB1727">
      <w:pPr>
        <w:spacing w:before="240" w:line="360" w:lineRule="auto"/>
        <w:jc w:val="both"/>
        <w:rPr>
          <w:rFonts w:ascii="Times New Roman" w:hAnsi="Times New Roman" w:cs="Times New Roman"/>
          <w:b/>
          <w:bCs/>
        </w:rPr>
      </w:pPr>
    </w:p>
    <w:p w14:paraId="11ACACA7" w14:textId="77777777" w:rsidR="00147DD0" w:rsidRDefault="00147DD0" w:rsidP="00FB1727">
      <w:pPr>
        <w:spacing w:before="240" w:line="360" w:lineRule="auto"/>
        <w:jc w:val="both"/>
        <w:rPr>
          <w:rFonts w:ascii="Times New Roman" w:hAnsi="Times New Roman" w:cs="Times New Roman"/>
          <w:b/>
          <w:bCs/>
        </w:rPr>
      </w:pPr>
    </w:p>
    <w:p w14:paraId="44A3B091" w14:textId="77777777" w:rsidR="00147DD0" w:rsidRDefault="00147DD0" w:rsidP="00FB1727">
      <w:pPr>
        <w:spacing w:before="240" w:line="360" w:lineRule="auto"/>
        <w:jc w:val="both"/>
        <w:rPr>
          <w:rFonts w:ascii="Times New Roman" w:hAnsi="Times New Roman" w:cs="Times New Roman"/>
          <w:b/>
          <w:bCs/>
        </w:rPr>
      </w:pPr>
    </w:p>
    <w:p w14:paraId="24154509" w14:textId="77777777" w:rsidR="00147DD0" w:rsidRDefault="00147DD0" w:rsidP="00FB1727">
      <w:pPr>
        <w:spacing w:before="240" w:line="360" w:lineRule="auto"/>
        <w:jc w:val="both"/>
        <w:rPr>
          <w:rFonts w:ascii="Times New Roman" w:hAnsi="Times New Roman" w:cs="Times New Roman"/>
          <w:b/>
          <w:bCs/>
        </w:rPr>
      </w:pPr>
    </w:p>
    <w:p w14:paraId="0B2B3D7B" w14:textId="77777777" w:rsidR="00147DD0" w:rsidRDefault="00147DD0" w:rsidP="00FB1727">
      <w:pPr>
        <w:spacing w:before="240" w:line="360" w:lineRule="auto"/>
        <w:jc w:val="both"/>
        <w:rPr>
          <w:rFonts w:ascii="Times New Roman" w:hAnsi="Times New Roman" w:cs="Times New Roman"/>
          <w:b/>
          <w:bCs/>
        </w:rPr>
      </w:pPr>
    </w:p>
    <w:p w14:paraId="5FCAB698" w14:textId="0DBFE975" w:rsidR="00DF18D6" w:rsidRDefault="00DF18D6" w:rsidP="00DF18D6">
      <w:bookmarkStart w:id="0" w:name="_Ref51145328"/>
    </w:p>
    <w:p w14:paraId="166BD4D8" w14:textId="77777777" w:rsidR="009F6749" w:rsidRPr="00DF18D6" w:rsidRDefault="009F6749" w:rsidP="00DF18D6"/>
    <w:p w14:paraId="0C7E0A28" w14:textId="2E2D561C" w:rsidR="009C33D9" w:rsidRPr="00246CF7" w:rsidRDefault="009C33D9" w:rsidP="009C33D9">
      <w:pPr>
        <w:pStyle w:val="Caption"/>
        <w:spacing w:before="240"/>
        <w:rPr>
          <w:rFonts w:ascii="Times New Roman" w:hAnsi="Times New Roman" w:cs="Times New Roman"/>
          <w:i w:val="0"/>
          <w:iCs w:val="0"/>
          <w:color w:val="000000" w:themeColor="text1"/>
          <w:sz w:val="22"/>
          <w:szCs w:val="22"/>
        </w:rPr>
      </w:pPr>
      <w:r w:rsidRPr="00246CF7">
        <w:rPr>
          <w:rFonts w:ascii="Times New Roman" w:hAnsi="Times New Roman" w:cs="Times New Roman"/>
          <w:b/>
          <w:bCs/>
          <w:i w:val="0"/>
          <w:iCs w:val="0"/>
          <w:color w:val="000000" w:themeColor="text1"/>
          <w:sz w:val="22"/>
          <w:szCs w:val="22"/>
        </w:rPr>
        <w:lastRenderedPageBreak/>
        <w:t xml:space="preserve">Table </w:t>
      </w:r>
      <w:bookmarkEnd w:id="0"/>
      <w:r w:rsidRPr="00246CF7">
        <w:rPr>
          <w:rFonts w:ascii="Times New Roman" w:hAnsi="Times New Roman" w:cs="Times New Roman"/>
          <w:b/>
          <w:bCs/>
          <w:i w:val="0"/>
          <w:iCs w:val="0"/>
          <w:color w:val="000000" w:themeColor="text1"/>
          <w:sz w:val="22"/>
          <w:szCs w:val="22"/>
        </w:rPr>
        <w:t>S</w:t>
      </w:r>
      <w:r w:rsidR="00D713BC">
        <w:rPr>
          <w:rFonts w:ascii="Times New Roman" w:hAnsi="Times New Roman" w:cs="Times New Roman"/>
          <w:b/>
          <w:bCs/>
          <w:i w:val="0"/>
          <w:iCs w:val="0"/>
          <w:color w:val="000000" w:themeColor="text1"/>
          <w:sz w:val="22"/>
          <w:szCs w:val="22"/>
        </w:rPr>
        <w:t>3</w:t>
      </w:r>
      <w:r w:rsidRPr="00246CF7">
        <w:rPr>
          <w:rFonts w:ascii="Times New Roman" w:hAnsi="Times New Roman" w:cs="Times New Roman"/>
          <w:i w:val="0"/>
          <w:iCs w:val="0"/>
          <w:color w:val="000000" w:themeColor="text1"/>
          <w:sz w:val="22"/>
          <w:szCs w:val="22"/>
        </w:rPr>
        <w:t>: Bioclimatic variables available in WorldClim.</w:t>
      </w:r>
    </w:p>
    <w:tbl>
      <w:tblPr>
        <w:tblStyle w:val="PlainTable4"/>
        <w:tblW w:w="6275" w:type="dxa"/>
        <w:jc w:val="center"/>
        <w:tblLayout w:type="fixed"/>
        <w:tblLook w:val="04A0" w:firstRow="1" w:lastRow="0" w:firstColumn="1" w:lastColumn="0" w:noHBand="0" w:noVBand="1"/>
      </w:tblPr>
      <w:tblGrid>
        <w:gridCol w:w="1321"/>
        <w:gridCol w:w="3918"/>
        <w:gridCol w:w="1036"/>
      </w:tblGrid>
      <w:tr w:rsidR="009C33D9" w:rsidRPr="008C637A" w14:paraId="7CF407F8" w14:textId="77777777" w:rsidTr="008C637A">
        <w:trPr>
          <w:cnfStyle w:val="100000000000" w:firstRow="1" w:lastRow="0" w:firstColumn="0" w:lastColumn="0" w:oddVBand="0" w:evenVBand="0" w:oddHBand="0"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1321" w:type="dxa"/>
            <w:tcBorders>
              <w:top w:val="single" w:sz="4" w:space="0" w:color="auto"/>
              <w:bottom w:val="single" w:sz="4" w:space="0" w:color="auto"/>
            </w:tcBorders>
            <w:shd w:val="clear" w:color="auto" w:fill="auto"/>
          </w:tcPr>
          <w:p w14:paraId="5A585CFF" w14:textId="77777777" w:rsidR="009C33D9" w:rsidRPr="008C637A" w:rsidRDefault="009C33D9" w:rsidP="000969B2">
            <w:pPr>
              <w:pStyle w:val="Caption"/>
              <w:spacing w:after="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Covariate</w:t>
            </w:r>
          </w:p>
        </w:tc>
        <w:tc>
          <w:tcPr>
            <w:tcW w:w="3918" w:type="dxa"/>
            <w:tcBorders>
              <w:top w:val="single" w:sz="4" w:space="0" w:color="auto"/>
              <w:bottom w:val="single" w:sz="4" w:space="0" w:color="auto"/>
            </w:tcBorders>
            <w:shd w:val="clear" w:color="auto" w:fill="auto"/>
          </w:tcPr>
          <w:p w14:paraId="0AF492E2" w14:textId="77777777" w:rsidR="009C33D9" w:rsidRPr="008C637A" w:rsidRDefault="009C33D9" w:rsidP="000969B2">
            <w:pPr>
              <w:pStyle w:val="Caption"/>
              <w:spacing w:after="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Bioclimatic variable</w:t>
            </w:r>
          </w:p>
        </w:tc>
        <w:tc>
          <w:tcPr>
            <w:tcW w:w="1036" w:type="dxa"/>
            <w:tcBorders>
              <w:top w:val="single" w:sz="4" w:space="0" w:color="auto"/>
              <w:bottom w:val="single" w:sz="4" w:space="0" w:color="auto"/>
            </w:tcBorders>
            <w:shd w:val="clear" w:color="auto" w:fill="auto"/>
          </w:tcPr>
          <w:p w14:paraId="63B39F52" w14:textId="77777777" w:rsidR="009C33D9" w:rsidRPr="008C637A" w:rsidRDefault="009C33D9" w:rsidP="000969B2">
            <w:pPr>
              <w:pStyle w:val="Caption"/>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Unit</w:t>
            </w:r>
          </w:p>
        </w:tc>
      </w:tr>
      <w:tr w:rsidR="009C33D9" w:rsidRPr="008C637A" w14:paraId="75BB283B" w14:textId="77777777" w:rsidTr="008C637A">
        <w:trPr>
          <w:cnfStyle w:val="000000100000" w:firstRow="0" w:lastRow="0" w:firstColumn="0" w:lastColumn="0" w:oddVBand="0" w:evenVBand="0" w:oddHBand="1" w:evenHBand="0" w:firstRowFirstColumn="0" w:firstRowLastColumn="0" w:lastRowFirstColumn="0" w:lastRowLastColumn="0"/>
          <w:trHeight w:val="294"/>
          <w:jc w:val="center"/>
        </w:trPr>
        <w:tc>
          <w:tcPr>
            <w:cnfStyle w:val="001000000000" w:firstRow="0" w:lastRow="0" w:firstColumn="1" w:lastColumn="0" w:oddVBand="0" w:evenVBand="0" w:oddHBand="0" w:evenHBand="0" w:firstRowFirstColumn="0" w:firstRowLastColumn="0" w:lastRowFirstColumn="0" w:lastRowLastColumn="0"/>
            <w:tcW w:w="1321" w:type="dxa"/>
            <w:tcBorders>
              <w:top w:val="single" w:sz="4" w:space="0" w:color="auto"/>
            </w:tcBorders>
            <w:shd w:val="clear" w:color="auto" w:fill="auto"/>
          </w:tcPr>
          <w:p w14:paraId="38E2A69C" w14:textId="77777777" w:rsidR="009C33D9" w:rsidRPr="008C637A" w:rsidRDefault="009C33D9" w:rsidP="000969B2">
            <w:pPr>
              <w:pStyle w:val="Caption"/>
              <w:spacing w:after="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Bio1</w:t>
            </w:r>
          </w:p>
        </w:tc>
        <w:tc>
          <w:tcPr>
            <w:tcW w:w="3918" w:type="dxa"/>
            <w:tcBorders>
              <w:top w:val="single" w:sz="4" w:space="0" w:color="auto"/>
            </w:tcBorders>
            <w:shd w:val="clear" w:color="auto" w:fill="auto"/>
          </w:tcPr>
          <w:p w14:paraId="6A1E8FB4" w14:textId="77777777" w:rsidR="009C33D9" w:rsidRPr="008C637A" w:rsidRDefault="009C33D9" w:rsidP="000969B2">
            <w:pPr>
              <w:pStyle w:val="Caption"/>
              <w:spacing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Annual Mean Temperature</w:t>
            </w:r>
          </w:p>
        </w:tc>
        <w:tc>
          <w:tcPr>
            <w:tcW w:w="1036" w:type="dxa"/>
            <w:tcBorders>
              <w:top w:val="single" w:sz="4" w:space="0" w:color="auto"/>
            </w:tcBorders>
            <w:shd w:val="clear" w:color="auto" w:fill="auto"/>
          </w:tcPr>
          <w:p w14:paraId="317BCED9" w14:textId="77777777" w:rsidR="009C33D9" w:rsidRPr="008C637A" w:rsidRDefault="009C33D9" w:rsidP="000969B2">
            <w:pPr>
              <w:pStyle w:val="Caption"/>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vertAlign w:val="superscript"/>
              </w:rPr>
              <w:t>o</w:t>
            </w:r>
            <w:r w:rsidRPr="008C637A">
              <w:rPr>
                <w:rFonts w:ascii="Times New Roman" w:hAnsi="Times New Roman" w:cs="Times New Roman"/>
                <w:i w:val="0"/>
                <w:iCs w:val="0"/>
                <w:color w:val="000000" w:themeColor="text1"/>
                <w:sz w:val="22"/>
                <w:szCs w:val="22"/>
              </w:rPr>
              <w:t>C</w:t>
            </w:r>
          </w:p>
        </w:tc>
      </w:tr>
      <w:tr w:rsidR="009C33D9" w:rsidRPr="008C637A" w14:paraId="4F8FDBDE" w14:textId="77777777" w:rsidTr="008C637A">
        <w:trPr>
          <w:trHeight w:val="294"/>
          <w:jc w:val="center"/>
        </w:trPr>
        <w:tc>
          <w:tcPr>
            <w:cnfStyle w:val="001000000000" w:firstRow="0" w:lastRow="0" w:firstColumn="1" w:lastColumn="0" w:oddVBand="0" w:evenVBand="0" w:oddHBand="0" w:evenHBand="0" w:firstRowFirstColumn="0" w:firstRowLastColumn="0" w:lastRowFirstColumn="0" w:lastRowLastColumn="0"/>
            <w:tcW w:w="1321" w:type="dxa"/>
            <w:shd w:val="clear" w:color="auto" w:fill="auto"/>
          </w:tcPr>
          <w:p w14:paraId="280351A0" w14:textId="77777777" w:rsidR="009C33D9" w:rsidRPr="008C637A" w:rsidRDefault="009C33D9" w:rsidP="000969B2">
            <w:pPr>
              <w:pStyle w:val="Caption"/>
              <w:spacing w:after="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Bio2</w:t>
            </w:r>
          </w:p>
        </w:tc>
        <w:tc>
          <w:tcPr>
            <w:tcW w:w="3918" w:type="dxa"/>
            <w:shd w:val="clear" w:color="auto" w:fill="auto"/>
          </w:tcPr>
          <w:p w14:paraId="225F3A13" w14:textId="77777777" w:rsidR="009C33D9" w:rsidRPr="008C637A" w:rsidRDefault="009C33D9" w:rsidP="000969B2">
            <w:pPr>
              <w:pStyle w:val="Caption"/>
              <w:spacing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 xml:space="preserve">Mean Diurnal Range (Mean of monthly) </w:t>
            </w:r>
          </w:p>
        </w:tc>
        <w:tc>
          <w:tcPr>
            <w:tcW w:w="1036" w:type="dxa"/>
            <w:shd w:val="clear" w:color="auto" w:fill="auto"/>
          </w:tcPr>
          <w:p w14:paraId="3A43A14D" w14:textId="77777777" w:rsidR="009C33D9" w:rsidRPr="008C637A" w:rsidRDefault="009C33D9" w:rsidP="000969B2">
            <w:pPr>
              <w:pStyle w:val="Caption"/>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vertAlign w:val="superscript"/>
              </w:rPr>
              <w:t>o</w:t>
            </w:r>
            <w:r w:rsidRPr="008C637A">
              <w:rPr>
                <w:rFonts w:ascii="Times New Roman" w:hAnsi="Times New Roman" w:cs="Times New Roman"/>
                <w:i w:val="0"/>
                <w:iCs w:val="0"/>
                <w:color w:val="000000" w:themeColor="text1"/>
                <w:sz w:val="22"/>
                <w:szCs w:val="22"/>
              </w:rPr>
              <w:t>C</w:t>
            </w:r>
          </w:p>
        </w:tc>
      </w:tr>
      <w:tr w:rsidR="009C33D9" w:rsidRPr="008C637A" w14:paraId="44C70228" w14:textId="77777777" w:rsidTr="008C637A">
        <w:trPr>
          <w:cnfStyle w:val="000000100000" w:firstRow="0" w:lastRow="0" w:firstColumn="0" w:lastColumn="0" w:oddVBand="0" w:evenVBand="0" w:oddHBand="1" w:evenHBand="0" w:firstRowFirstColumn="0" w:firstRowLastColumn="0" w:lastRowFirstColumn="0" w:lastRowLastColumn="0"/>
          <w:trHeight w:val="305"/>
          <w:jc w:val="center"/>
        </w:trPr>
        <w:tc>
          <w:tcPr>
            <w:cnfStyle w:val="001000000000" w:firstRow="0" w:lastRow="0" w:firstColumn="1" w:lastColumn="0" w:oddVBand="0" w:evenVBand="0" w:oddHBand="0" w:evenHBand="0" w:firstRowFirstColumn="0" w:firstRowLastColumn="0" w:lastRowFirstColumn="0" w:lastRowLastColumn="0"/>
            <w:tcW w:w="1321" w:type="dxa"/>
            <w:shd w:val="clear" w:color="auto" w:fill="auto"/>
          </w:tcPr>
          <w:p w14:paraId="5CF2A5C5" w14:textId="77777777" w:rsidR="009C33D9" w:rsidRPr="008C637A" w:rsidRDefault="009C33D9" w:rsidP="000969B2">
            <w:pPr>
              <w:pStyle w:val="Caption"/>
              <w:spacing w:after="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Bio3</w:t>
            </w:r>
          </w:p>
        </w:tc>
        <w:tc>
          <w:tcPr>
            <w:tcW w:w="3918" w:type="dxa"/>
            <w:shd w:val="clear" w:color="auto" w:fill="auto"/>
          </w:tcPr>
          <w:p w14:paraId="63CE5367" w14:textId="77777777" w:rsidR="009C33D9" w:rsidRPr="008C637A" w:rsidRDefault="009C33D9" w:rsidP="000969B2">
            <w:pPr>
              <w:pStyle w:val="Caption"/>
              <w:spacing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Isothermality (BIO2/BIO7) x 100</w:t>
            </w:r>
          </w:p>
        </w:tc>
        <w:tc>
          <w:tcPr>
            <w:tcW w:w="1036" w:type="dxa"/>
            <w:shd w:val="clear" w:color="auto" w:fill="auto"/>
          </w:tcPr>
          <w:p w14:paraId="7D627247" w14:textId="77777777" w:rsidR="009C33D9" w:rsidRPr="008C637A" w:rsidRDefault="009C33D9" w:rsidP="000969B2">
            <w:pPr>
              <w:pStyle w:val="Caption"/>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w:t>
            </w:r>
          </w:p>
        </w:tc>
      </w:tr>
      <w:tr w:rsidR="009C33D9" w:rsidRPr="008C637A" w14:paraId="70DFB8C8" w14:textId="77777777" w:rsidTr="008C637A">
        <w:trPr>
          <w:trHeight w:val="294"/>
          <w:jc w:val="center"/>
        </w:trPr>
        <w:tc>
          <w:tcPr>
            <w:cnfStyle w:val="001000000000" w:firstRow="0" w:lastRow="0" w:firstColumn="1" w:lastColumn="0" w:oddVBand="0" w:evenVBand="0" w:oddHBand="0" w:evenHBand="0" w:firstRowFirstColumn="0" w:firstRowLastColumn="0" w:lastRowFirstColumn="0" w:lastRowLastColumn="0"/>
            <w:tcW w:w="1321" w:type="dxa"/>
            <w:shd w:val="clear" w:color="auto" w:fill="auto"/>
          </w:tcPr>
          <w:p w14:paraId="21AA95D2" w14:textId="77777777" w:rsidR="009C33D9" w:rsidRPr="008C637A" w:rsidRDefault="009C33D9" w:rsidP="000969B2">
            <w:pPr>
              <w:pStyle w:val="Caption"/>
              <w:spacing w:after="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Bio4</w:t>
            </w:r>
          </w:p>
        </w:tc>
        <w:tc>
          <w:tcPr>
            <w:tcW w:w="3918" w:type="dxa"/>
            <w:shd w:val="clear" w:color="auto" w:fill="auto"/>
          </w:tcPr>
          <w:p w14:paraId="2842523D" w14:textId="77777777" w:rsidR="009C33D9" w:rsidRPr="008C637A" w:rsidRDefault="009C33D9" w:rsidP="000969B2">
            <w:pPr>
              <w:pStyle w:val="Caption"/>
              <w:spacing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Temperature Seasonality (Std. Dev x 100)</w:t>
            </w:r>
          </w:p>
        </w:tc>
        <w:tc>
          <w:tcPr>
            <w:tcW w:w="1036" w:type="dxa"/>
            <w:shd w:val="clear" w:color="auto" w:fill="auto"/>
          </w:tcPr>
          <w:p w14:paraId="1359A370" w14:textId="77777777" w:rsidR="009C33D9" w:rsidRPr="008C637A" w:rsidRDefault="009C33D9" w:rsidP="000969B2">
            <w:pPr>
              <w:pStyle w:val="Caption"/>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w:t>
            </w:r>
          </w:p>
        </w:tc>
      </w:tr>
      <w:tr w:rsidR="009C33D9" w:rsidRPr="008C637A" w14:paraId="11B0FC8E" w14:textId="77777777" w:rsidTr="008C637A">
        <w:trPr>
          <w:cnfStyle w:val="000000100000" w:firstRow="0" w:lastRow="0" w:firstColumn="0" w:lastColumn="0" w:oddVBand="0" w:evenVBand="0" w:oddHBand="1" w:evenHBand="0" w:firstRowFirstColumn="0" w:firstRowLastColumn="0" w:lastRowFirstColumn="0" w:lastRowLastColumn="0"/>
          <w:trHeight w:val="305"/>
          <w:jc w:val="center"/>
        </w:trPr>
        <w:tc>
          <w:tcPr>
            <w:cnfStyle w:val="001000000000" w:firstRow="0" w:lastRow="0" w:firstColumn="1" w:lastColumn="0" w:oddVBand="0" w:evenVBand="0" w:oddHBand="0" w:evenHBand="0" w:firstRowFirstColumn="0" w:firstRowLastColumn="0" w:lastRowFirstColumn="0" w:lastRowLastColumn="0"/>
            <w:tcW w:w="1321" w:type="dxa"/>
            <w:shd w:val="clear" w:color="auto" w:fill="auto"/>
          </w:tcPr>
          <w:p w14:paraId="51C0BA3B" w14:textId="77777777" w:rsidR="009C33D9" w:rsidRPr="008C637A" w:rsidRDefault="009C33D9" w:rsidP="000969B2">
            <w:pPr>
              <w:pStyle w:val="Caption"/>
              <w:spacing w:after="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Bio5</w:t>
            </w:r>
          </w:p>
        </w:tc>
        <w:tc>
          <w:tcPr>
            <w:tcW w:w="3918" w:type="dxa"/>
            <w:shd w:val="clear" w:color="auto" w:fill="auto"/>
          </w:tcPr>
          <w:p w14:paraId="69B540B9" w14:textId="77777777" w:rsidR="009C33D9" w:rsidRPr="008C637A" w:rsidRDefault="009C33D9" w:rsidP="000969B2">
            <w:pPr>
              <w:pStyle w:val="Caption"/>
              <w:spacing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Max Temperature of Warmest Month</w:t>
            </w:r>
          </w:p>
        </w:tc>
        <w:tc>
          <w:tcPr>
            <w:tcW w:w="1036" w:type="dxa"/>
            <w:shd w:val="clear" w:color="auto" w:fill="auto"/>
          </w:tcPr>
          <w:p w14:paraId="6980EA7F" w14:textId="77777777" w:rsidR="009C33D9" w:rsidRPr="008C637A" w:rsidRDefault="009C33D9" w:rsidP="000969B2">
            <w:pPr>
              <w:pStyle w:val="Caption"/>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vertAlign w:val="superscript"/>
              </w:rPr>
              <w:t>o</w:t>
            </w:r>
            <w:r w:rsidRPr="008C637A">
              <w:rPr>
                <w:rFonts w:ascii="Times New Roman" w:hAnsi="Times New Roman" w:cs="Times New Roman"/>
                <w:i w:val="0"/>
                <w:iCs w:val="0"/>
                <w:color w:val="000000" w:themeColor="text1"/>
                <w:sz w:val="22"/>
                <w:szCs w:val="22"/>
              </w:rPr>
              <w:t>C</w:t>
            </w:r>
          </w:p>
        </w:tc>
      </w:tr>
      <w:tr w:rsidR="009C33D9" w:rsidRPr="008C637A" w14:paraId="27CBF4D5" w14:textId="77777777" w:rsidTr="008C637A">
        <w:trPr>
          <w:trHeight w:val="294"/>
          <w:jc w:val="center"/>
        </w:trPr>
        <w:tc>
          <w:tcPr>
            <w:cnfStyle w:val="001000000000" w:firstRow="0" w:lastRow="0" w:firstColumn="1" w:lastColumn="0" w:oddVBand="0" w:evenVBand="0" w:oddHBand="0" w:evenHBand="0" w:firstRowFirstColumn="0" w:firstRowLastColumn="0" w:lastRowFirstColumn="0" w:lastRowLastColumn="0"/>
            <w:tcW w:w="1321" w:type="dxa"/>
            <w:shd w:val="clear" w:color="auto" w:fill="auto"/>
          </w:tcPr>
          <w:p w14:paraId="4DD59513" w14:textId="77777777" w:rsidR="009C33D9" w:rsidRPr="008C637A" w:rsidRDefault="009C33D9" w:rsidP="000969B2">
            <w:pPr>
              <w:pStyle w:val="Caption"/>
              <w:spacing w:after="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Bio6</w:t>
            </w:r>
          </w:p>
        </w:tc>
        <w:tc>
          <w:tcPr>
            <w:tcW w:w="3918" w:type="dxa"/>
            <w:shd w:val="clear" w:color="auto" w:fill="auto"/>
          </w:tcPr>
          <w:p w14:paraId="15C4CA4E" w14:textId="77777777" w:rsidR="009C33D9" w:rsidRPr="008C637A" w:rsidRDefault="009C33D9" w:rsidP="000969B2">
            <w:pPr>
              <w:pStyle w:val="Caption"/>
              <w:spacing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Min Temperature of Coldest Month</w:t>
            </w:r>
          </w:p>
        </w:tc>
        <w:tc>
          <w:tcPr>
            <w:tcW w:w="1036" w:type="dxa"/>
            <w:shd w:val="clear" w:color="auto" w:fill="auto"/>
          </w:tcPr>
          <w:p w14:paraId="3991C1FE" w14:textId="77777777" w:rsidR="009C33D9" w:rsidRPr="008C637A" w:rsidRDefault="009C33D9" w:rsidP="000969B2">
            <w:pPr>
              <w:pStyle w:val="Caption"/>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vertAlign w:val="superscript"/>
              </w:rPr>
              <w:t>o</w:t>
            </w:r>
            <w:r w:rsidRPr="008C637A">
              <w:rPr>
                <w:rFonts w:ascii="Times New Roman" w:hAnsi="Times New Roman" w:cs="Times New Roman"/>
                <w:i w:val="0"/>
                <w:iCs w:val="0"/>
                <w:color w:val="000000" w:themeColor="text1"/>
                <w:sz w:val="22"/>
                <w:szCs w:val="22"/>
              </w:rPr>
              <w:t>C</w:t>
            </w:r>
          </w:p>
        </w:tc>
      </w:tr>
      <w:tr w:rsidR="009C33D9" w:rsidRPr="008C637A" w14:paraId="0D958258" w14:textId="77777777" w:rsidTr="008C637A">
        <w:trPr>
          <w:cnfStyle w:val="000000100000" w:firstRow="0" w:lastRow="0" w:firstColumn="0" w:lastColumn="0" w:oddVBand="0" w:evenVBand="0" w:oddHBand="1" w:evenHBand="0" w:firstRowFirstColumn="0" w:firstRowLastColumn="0" w:lastRowFirstColumn="0" w:lastRowLastColumn="0"/>
          <w:trHeight w:val="294"/>
          <w:jc w:val="center"/>
        </w:trPr>
        <w:tc>
          <w:tcPr>
            <w:cnfStyle w:val="001000000000" w:firstRow="0" w:lastRow="0" w:firstColumn="1" w:lastColumn="0" w:oddVBand="0" w:evenVBand="0" w:oddHBand="0" w:evenHBand="0" w:firstRowFirstColumn="0" w:firstRowLastColumn="0" w:lastRowFirstColumn="0" w:lastRowLastColumn="0"/>
            <w:tcW w:w="1321" w:type="dxa"/>
            <w:shd w:val="clear" w:color="auto" w:fill="auto"/>
          </w:tcPr>
          <w:p w14:paraId="567C54C3" w14:textId="77777777" w:rsidR="009C33D9" w:rsidRPr="008C637A" w:rsidRDefault="009C33D9" w:rsidP="000969B2">
            <w:pPr>
              <w:pStyle w:val="Caption"/>
              <w:spacing w:after="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Bio7</w:t>
            </w:r>
          </w:p>
        </w:tc>
        <w:tc>
          <w:tcPr>
            <w:tcW w:w="3918" w:type="dxa"/>
            <w:shd w:val="clear" w:color="auto" w:fill="auto"/>
          </w:tcPr>
          <w:p w14:paraId="7ACC9E51" w14:textId="77777777" w:rsidR="009C33D9" w:rsidRPr="008C637A" w:rsidRDefault="009C33D9" w:rsidP="000969B2">
            <w:pPr>
              <w:pStyle w:val="Caption"/>
              <w:spacing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Temperature Annual Range</w:t>
            </w:r>
          </w:p>
        </w:tc>
        <w:tc>
          <w:tcPr>
            <w:tcW w:w="1036" w:type="dxa"/>
            <w:shd w:val="clear" w:color="auto" w:fill="auto"/>
          </w:tcPr>
          <w:p w14:paraId="16E295B2" w14:textId="77777777" w:rsidR="009C33D9" w:rsidRPr="008C637A" w:rsidRDefault="009C33D9" w:rsidP="000969B2">
            <w:pPr>
              <w:pStyle w:val="Caption"/>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vertAlign w:val="superscript"/>
              </w:rPr>
              <w:t>o</w:t>
            </w:r>
            <w:r w:rsidRPr="008C637A">
              <w:rPr>
                <w:rFonts w:ascii="Times New Roman" w:hAnsi="Times New Roman" w:cs="Times New Roman"/>
                <w:i w:val="0"/>
                <w:iCs w:val="0"/>
                <w:color w:val="000000" w:themeColor="text1"/>
                <w:sz w:val="22"/>
                <w:szCs w:val="22"/>
              </w:rPr>
              <w:t>C</w:t>
            </w:r>
          </w:p>
        </w:tc>
      </w:tr>
      <w:tr w:rsidR="009C33D9" w:rsidRPr="008C637A" w14:paraId="5EE5AEFE" w14:textId="77777777" w:rsidTr="008C637A">
        <w:trPr>
          <w:trHeight w:val="305"/>
          <w:jc w:val="center"/>
        </w:trPr>
        <w:tc>
          <w:tcPr>
            <w:cnfStyle w:val="001000000000" w:firstRow="0" w:lastRow="0" w:firstColumn="1" w:lastColumn="0" w:oddVBand="0" w:evenVBand="0" w:oddHBand="0" w:evenHBand="0" w:firstRowFirstColumn="0" w:firstRowLastColumn="0" w:lastRowFirstColumn="0" w:lastRowLastColumn="0"/>
            <w:tcW w:w="1321" w:type="dxa"/>
            <w:shd w:val="clear" w:color="auto" w:fill="auto"/>
          </w:tcPr>
          <w:p w14:paraId="3BB611AE" w14:textId="77777777" w:rsidR="009C33D9" w:rsidRPr="008C637A" w:rsidRDefault="009C33D9" w:rsidP="000969B2">
            <w:pPr>
              <w:pStyle w:val="Caption"/>
              <w:spacing w:after="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Bio8</w:t>
            </w:r>
          </w:p>
        </w:tc>
        <w:tc>
          <w:tcPr>
            <w:tcW w:w="3918" w:type="dxa"/>
            <w:shd w:val="clear" w:color="auto" w:fill="auto"/>
          </w:tcPr>
          <w:p w14:paraId="52D12464" w14:textId="77777777" w:rsidR="009C33D9" w:rsidRPr="008C637A" w:rsidRDefault="009C33D9" w:rsidP="000969B2">
            <w:pPr>
              <w:pStyle w:val="Caption"/>
              <w:spacing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Mean Temperature of Wettest Quarter</w:t>
            </w:r>
          </w:p>
        </w:tc>
        <w:tc>
          <w:tcPr>
            <w:tcW w:w="1036" w:type="dxa"/>
            <w:shd w:val="clear" w:color="auto" w:fill="auto"/>
          </w:tcPr>
          <w:p w14:paraId="3C6DE48C" w14:textId="77777777" w:rsidR="009C33D9" w:rsidRPr="008C637A" w:rsidRDefault="009C33D9" w:rsidP="000969B2">
            <w:pPr>
              <w:pStyle w:val="Caption"/>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vertAlign w:val="superscript"/>
              </w:rPr>
              <w:t>o</w:t>
            </w:r>
            <w:r w:rsidRPr="008C637A">
              <w:rPr>
                <w:rFonts w:ascii="Times New Roman" w:hAnsi="Times New Roman" w:cs="Times New Roman"/>
                <w:i w:val="0"/>
                <w:iCs w:val="0"/>
                <w:color w:val="000000" w:themeColor="text1"/>
                <w:sz w:val="22"/>
                <w:szCs w:val="22"/>
              </w:rPr>
              <w:t>C</w:t>
            </w:r>
          </w:p>
        </w:tc>
      </w:tr>
      <w:tr w:rsidR="009C33D9" w:rsidRPr="008C637A" w14:paraId="6559B8D4" w14:textId="77777777" w:rsidTr="008C637A">
        <w:trPr>
          <w:cnfStyle w:val="000000100000" w:firstRow="0" w:lastRow="0" w:firstColumn="0" w:lastColumn="0" w:oddVBand="0" w:evenVBand="0" w:oddHBand="1" w:evenHBand="0" w:firstRowFirstColumn="0" w:firstRowLastColumn="0" w:lastRowFirstColumn="0" w:lastRowLastColumn="0"/>
          <w:trHeight w:val="294"/>
          <w:jc w:val="center"/>
        </w:trPr>
        <w:tc>
          <w:tcPr>
            <w:cnfStyle w:val="001000000000" w:firstRow="0" w:lastRow="0" w:firstColumn="1" w:lastColumn="0" w:oddVBand="0" w:evenVBand="0" w:oddHBand="0" w:evenHBand="0" w:firstRowFirstColumn="0" w:firstRowLastColumn="0" w:lastRowFirstColumn="0" w:lastRowLastColumn="0"/>
            <w:tcW w:w="1321" w:type="dxa"/>
            <w:shd w:val="clear" w:color="auto" w:fill="auto"/>
          </w:tcPr>
          <w:p w14:paraId="2C7721D6" w14:textId="77777777" w:rsidR="009C33D9" w:rsidRPr="008C637A" w:rsidRDefault="009C33D9" w:rsidP="000969B2">
            <w:pPr>
              <w:pStyle w:val="Caption"/>
              <w:spacing w:after="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Bio9</w:t>
            </w:r>
          </w:p>
        </w:tc>
        <w:tc>
          <w:tcPr>
            <w:tcW w:w="3918" w:type="dxa"/>
            <w:shd w:val="clear" w:color="auto" w:fill="auto"/>
          </w:tcPr>
          <w:p w14:paraId="7159E73B" w14:textId="77777777" w:rsidR="009C33D9" w:rsidRPr="008C637A" w:rsidRDefault="009C33D9" w:rsidP="000969B2">
            <w:pPr>
              <w:pStyle w:val="Caption"/>
              <w:spacing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Mean Temperature of Driest Quarter</w:t>
            </w:r>
          </w:p>
        </w:tc>
        <w:tc>
          <w:tcPr>
            <w:tcW w:w="1036" w:type="dxa"/>
            <w:shd w:val="clear" w:color="auto" w:fill="auto"/>
          </w:tcPr>
          <w:p w14:paraId="2108B021" w14:textId="77777777" w:rsidR="009C33D9" w:rsidRPr="008C637A" w:rsidRDefault="009C33D9" w:rsidP="000969B2">
            <w:pPr>
              <w:pStyle w:val="Caption"/>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vertAlign w:val="superscript"/>
              </w:rPr>
              <w:t>o</w:t>
            </w:r>
            <w:r w:rsidRPr="008C637A">
              <w:rPr>
                <w:rFonts w:ascii="Times New Roman" w:hAnsi="Times New Roman" w:cs="Times New Roman"/>
                <w:i w:val="0"/>
                <w:iCs w:val="0"/>
                <w:color w:val="000000" w:themeColor="text1"/>
                <w:sz w:val="22"/>
                <w:szCs w:val="22"/>
              </w:rPr>
              <w:t>C</w:t>
            </w:r>
          </w:p>
        </w:tc>
      </w:tr>
      <w:tr w:rsidR="009C33D9" w:rsidRPr="008C637A" w14:paraId="34874C04" w14:textId="77777777" w:rsidTr="008C637A">
        <w:trPr>
          <w:trHeight w:val="294"/>
          <w:jc w:val="center"/>
        </w:trPr>
        <w:tc>
          <w:tcPr>
            <w:cnfStyle w:val="001000000000" w:firstRow="0" w:lastRow="0" w:firstColumn="1" w:lastColumn="0" w:oddVBand="0" w:evenVBand="0" w:oddHBand="0" w:evenHBand="0" w:firstRowFirstColumn="0" w:firstRowLastColumn="0" w:lastRowFirstColumn="0" w:lastRowLastColumn="0"/>
            <w:tcW w:w="1321" w:type="dxa"/>
            <w:shd w:val="clear" w:color="auto" w:fill="auto"/>
          </w:tcPr>
          <w:p w14:paraId="3E148ADC" w14:textId="77777777" w:rsidR="009C33D9" w:rsidRPr="008C637A" w:rsidRDefault="009C33D9" w:rsidP="000969B2">
            <w:pPr>
              <w:pStyle w:val="Caption"/>
              <w:spacing w:after="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Bio10</w:t>
            </w:r>
          </w:p>
        </w:tc>
        <w:tc>
          <w:tcPr>
            <w:tcW w:w="3918" w:type="dxa"/>
            <w:shd w:val="clear" w:color="auto" w:fill="auto"/>
          </w:tcPr>
          <w:p w14:paraId="351FFEB4" w14:textId="77777777" w:rsidR="009C33D9" w:rsidRPr="008C637A" w:rsidRDefault="009C33D9" w:rsidP="000969B2">
            <w:pPr>
              <w:pStyle w:val="Caption"/>
              <w:spacing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Mean Temperature of Warmest Quarter</w:t>
            </w:r>
          </w:p>
        </w:tc>
        <w:tc>
          <w:tcPr>
            <w:tcW w:w="1036" w:type="dxa"/>
            <w:shd w:val="clear" w:color="auto" w:fill="auto"/>
          </w:tcPr>
          <w:p w14:paraId="277AFEA2" w14:textId="77777777" w:rsidR="009C33D9" w:rsidRPr="008C637A" w:rsidRDefault="009C33D9" w:rsidP="000969B2">
            <w:pPr>
              <w:pStyle w:val="Caption"/>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vertAlign w:val="superscript"/>
              </w:rPr>
              <w:t>o</w:t>
            </w:r>
            <w:r w:rsidRPr="008C637A">
              <w:rPr>
                <w:rFonts w:ascii="Times New Roman" w:hAnsi="Times New Roman" w:cs="Times New Roman"/>
                <w:i w:val="0"/>
                <w:iCs w:val="0"/>
                <w:color w:val="000000" w:themeColor="text1"/>
                <w:sz w:val="22"/>
                <w:szCs w:val="22"/>
              </w:rPr>
              <w:t>C</w:t>
            </w:r>
          </w:p>
        </w:tc>
      </w:tr>
      <w:tr w:rsidR="009C33D9" w:rsidRPr="008C637A" w14:paraId="0C24DCD8" w14:textId="77777777" w:rsidTr="008C637A">
        <w:trPr>
          <w:cnfStyle w:val="000000100000" w:firstRow="0" w:lastRow="0" w:firstColumn="0" w:lastColumn="0" w:oddVBand="0" w:evenVBand="0" w:oddHBand="1" w:evenHBand="0" w:firstRowFirstColumn="0" w:firstRowLastColumn="0" w:lastRowFirstColumn="0" w:lastRowLastColumn="0"/>
          <w:trHeight w:val="305"/>
          <w:jc w:val="center"/>
        </w:trPr>
        <w:tc>
          <w:tcPr>
            <w:cnfStyle w:val="001000000000" w:firstRow="0" w:lastRow="0" w:firstColumn="1" w:lastColumn="0" w:oddVBand="0" w:evenVBand="0" w:oddHBand="0" w:evenHBand="0" w:firstRowFirstColumn="0" w:firstRowLastColumn="0" w:lastRowFirstColumn="0" w:lastRowLastColumn="0"/>
            <w:tcW w:w="1321" w:type="dxa"/>
            <w:shd w:val="clear" w:color="auto" w:fill="auto"/>
          </w:tcPr>
          <w:p w14:paraId="457C1403" w14:textId="77777777" w:rsidR="009C33D9" w:rsidRPr="008C637A" w:rsidRDefault="009C33D9" w:rsidP="000969B2">
            <w:pPr>
              <w:pStyle w:val="Caption"/>
              <w:spacing w:after="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Bio11</w:t>
            </w:r>
          </w:p>
        </w:tc>
        <w:tc>
          <w:tcPr>
            <w:tcW w:w="3918" w:type="dxa"/>
            <w:shd w:val="clear" w:color="auto" w:fill="auto"/>
          </w:tcPr>
          <w:p w14:paraId="441899C5" w14:textId="77777777" w:rsidR="009C33D9" w:rsidRPr="008C637A" w:rsidRDefault="009C33D9" w:rsidP="000969B2">
            <w:pPr>
              <w:pStyle w:val="Caption"/>
              <w:spacing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Mean Temperature of Coldest Quarter</w:t>
            </w:r>
          </w:p>
        </w:tc>
        <w:tc>
          <w:tcPr>
            <w:tcW w:w="1036" w:type="dxa"/>
            <w:shd w:val="clear" w:color="auto" w:fill="auto"/>
          </w:tcPr>
          <w:p w14:paraId="7ECFFCDE" w14:textId="77777777" w:rsidR="009C33D9" w:rsidRPr="008C637A" w:rsidRDefault="009C33D9" w:rsidP="000969B2">
            <w:pPr>
              <w:pStyle w:val="Caption"/>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vertAlign w:val="superscript"/>
              </w:rPr>
              <w:t>o</w:t>
            </w:r>
            <w:r w:rsidRPr="008C637A">
              <w:rPr>
                <w:rFonts w:ascii="Times New Roman" w:hAnsi="Times New Roman" w:cs="Times New Roman"/>
                <w:i w:val="0"/>
                <w:iCs w:val="0"/>
                <w:color w:val="000000" w:themeColor="text1"/>
                <w:sz w:val="22"/>
                <w:szCs w:val="22"/>
              </w:rPr>
              <w:t>C</w:t>
            </w:r>
          </w:p>
        </w:tc>
      </w:tr>
      <w:tr w:rsidR="009C33D9" w:rsidRPr="008C637A" w14:paraId="7A8331A8" w14:textId="77777777" w:rsidTr="008C637A">
        <w:trPr>
          <w:trHeight w:val="294"/>
          <w:jc w:val="center"/>
        </w:trPr>
        <w:tc>
          <w:tcPr>
            <w:cnfStyle w:val="001000000000" w:firstRow="0" w:lastRow="0" w:firstColumn="1" w:lastColumn="0" w:oddVBand="0" w:evenVBand="0" w:oddHBand="0" w:evenHBand="0" w:firstRowFirstColumn="0" w:firstRowLastColumn="0" w:lastRowFirstColumn="0" w:lastRowLastColumn="0"/>
            <w:tcW w:w="1321" w:type="dxa"/>
            <w:shd w:val="clear" w:color="auto" w:fill="auto"/>
          </w:tcPr>
          <w:p w14:paraId="7D38F83F" w14:textId="77777777" w:rsidR="009C33D9" w:rsidRPr="008C637A" w:rsidRDefault="009C33D9" w:rsidP="000969B2">
            <w:pPr>
              <w:pStyle w:val="Caption"/>
              <w:spacing w:after="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Bio12</w:t>
            </w:r>
          </w:p>
        </w:tc>
        <w:tc>
          <w:tcPr>
            <w:tcW w:w="3918" w:type="dxa"/>
            <w:shd w:val="clear" w:color="auto" w:fill="auto"/>
          </w:tcPr>
          <w:p w14:paraId="0D98886B" w14:textId="77777777" w:rsidR="009C33D9" w:rsidRPr="008C637A" w:rsidRDefault="009C33D9" w:rsidP="000969B2">
            <w:pPr>
              <w:pStyle w:val="Caption"/>
              <w:spacing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Annual Precipitation</w:t>
            </w:r>
          </w:p>
        </w:tc>
        <w:tc>
          <w:tcPr>
            <w:tcW w:w="1036" w:type="dxa"/>
            <w:shd w:val="clear" w:color="auto" w:fill="auto"/>
          </w:tcPr>
          <w:p w14:paraId="2FB62A58" w14:textId="77777777" w:rsidR="009C33D9" w:rsidRPr="008C637A" w:rsidRDefault="009C33D9" w:rsidP="000969B2">
            <w:pPr>
              <w:pStyle w:val="Caption"/>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mm</w:t>
            </w:r>
          </w:p>
        </w:tc>
      </w:tr>
      <w:tr w:rsidR="009C33D9" w:rsidRPr="008C637A" w14:paraId="276649CF" w14:textId="77777777" w:rsidTr="008C637A">
        <w:trPr>
          <w:cnfStyle w:val="000000100000" w:firstRow="0" w:lastRow="0" w:firstColumn="0" w:lastColumn="0" w:oddVBand="0" w:evenVBand="0" w:oddHBand="1" w:evenHBand="0" w:firstRowFirstColumn="0" w:firstRowLastColumn="0" w:lastRowFirstColumn="0" w:lastRowLastColumn="0"/>
          <w:trHeight w:val="294"/>
          <w:jc w:val="center"/>
        </w:trPr>
        <w:tc>
          <w:tcPr>
            <w:cnfStyle w:val="001000000000" w:firstRow="0" w:lastRow="0" w:firstColumn="1" w:lastColumn="0" w:oddVBand="0" w:evenVBand="0" w:oddHBand="0" w:evenHBand="0" w:firstRowFirstColumn="0" w:firstRowLastColumn="0" w:lastRowFirstColumn="0" w:lastRowLastColumn="0"/>
            <w:tcW w:w="1321" w:type="dxa"/>
            <w:shd w:val="clear" w:color="auto" w:fill="auto"/>
          </w:tcPr>
          <w:p w14:paraId="1614E302" w14:textId="77777777" w:rsidR="009C33D9" w:rsidRPr="008C637A" w:rsidRDefault="009C33D9" w:rsidP="000969B2">
            <w:pPr>
              <w:pStyle w:val="Caption"/>
              <w:spacing w:after="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Bio13</w:t>
            </w:r>
          </w:p>
        </w:tc>
        <w:tc>
          <w:tcPr>
            <w:tcW w:w="3918" w:type="dxa"/>
            <w:shd w:val="clear" w:color="auto" w:fill="auto"/>
          </w:tcPr>
          <w:p w14:paraId="3A5589A3" w14:textId="77777777" w:rsidR="009C33D9" w:rsidRPr="008C637A" w:rsidRDefault="009C33D9" w:rsidP="000969B2">
            <w:pPr>
              <w:pStyle w:val="Caption"/>
              <w:spacing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Precipitation of Wettest Month</w:t>
            </w:r>
          </w:p>
        </w:tc>
        <w:tc>
          <w:tcPr>
            <w:tcW w:w="1036" w:type="dxa"/>
            <w:shd w:val="clear" w:color="auto" w:fill="auto"/>
          </w:tcPr>
          <w:p w14:paraId="7E8DF7BF" w14:textId="77777777" w:rsidR="009C33D9" w:rsidRPr="008C637A" w:rsidRDefault="009C33D9" w:rsidP="000969B2">
            <w:pPr>
              <w:pStyle w:val="Caption"/>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mm</w:t>
            </w:r>
          </w:p>
        </w:tc>
      </w:tr>
      <w:tr w:rsidR="009C33D9" w:rsidRPr="008C637A" w14:paraId="7646E285" w14:textId="77777777" w:rsidTr="008C637A">
        <w:trPr>
          <w:trHeight w:val="305"/>
          <w:jc w:val="center"/>
        </w:trPr>
        <w:tc>
          <w:tcPr>
            <w:cnfStyle w:val="001000000000" w:firstRow="0" w:lastRow="0" w:firstColumn="1" w:lastColumn="0" w:oddVBand="0" w:evenVBand="0" w:oddHBand="0" w:evenHBand="0" w:firstRowFirstColumn="0" w:firstRowLastColumn="0" w:lastRowFirstColumn="0" w:lastRowLastColumn="0"/>
            <w:tcW w:w="1321" w:type="dxa"/>
            <w:shd w:val="clear" w:color="auto" w:fill="auto"/>
          </w:tcPr>
          <w:p w14:paraId="1A2A4193" w14:textId="77777777" w:rsidR="009C33D9" w:rsidRPr="008C637A" w:rsidRDefault="009C33D9" w:rsidP="000969B2">
            <w:pPr>
              <w:pStyle w:val="Caption"/>
              <w:spacing w:after="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Bio14</w:t>
            </w:r>
          </w:p>
        </w:tc>
        <w:tc>
          <w:tcPr>
            <w:tcW w:w="3918" w:type="dxa"/>
            <w:shd w:val="clear" w:color="auto" w:fill="auto"/>
          </w:tcPr>
          <w:p w14:paraId="622260CB" w14:textId="77777777" w:rsidR="009C33D9" w:rsidRPr="008C637A" w:rsidRDefault="009C33D9" w:rsidP="000969B2">
            <w:pPr>
              <w:pStyle w:val="Caption"/>
              <w:spacing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Precipitation of Driest Month</w:t>
            </w:r>
          </w:p>
        </w:tc>
        <w:tc>
          <w:tcPr>
            <w:tcW w:w="1036" w:type="dxa"/>
            <w:shd w:val="clear" w:color="auto" w:fill="auto"/>
          </w:tcPr>
          <w:p w14:paraId="5BE83505" w14:textId="77777777" w:rsidR="009C33D9" w:rsidRPr="008C637A" w:rsidRDefault="009C33D9" w:rsidP="000969B2">
            <w:pPr>
              <w:pStyle w:val="Caption"/>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mm</w:t>
            </w:r>
          </w:p>
        </w:tc>
      </w:tr>
      <w:tr w:rsidR="009C33D9" w:rsidRPr="008C637A" w14:paraId="4165297D" w14:textId="77777777" w:rsidTr="008C637A">
        <w:trPr>
          <w:cnfStyle w:val="000000100000" w:firstRow="0" w:lastRow="0" w:firstColumn="0" w:lastColumn="0" w:oddVBand="0" w:evenVBand="0" w:oddHBand="1" w:evenHBand="0" w:firstRowFirstColumn="0" w:firstRowLastColumn="0" w:lastRowFirstColumn="0" w:lastRowLastColumn="0"/>
          <w:trHeight w:val="294"/>
          <w:jc w:val="center"/>
        </w:trPr>
        <w:tc>
          <w:tcPr>
            <w:cnfStyle w:val="001000000000" w:firstRow="0" w:lastRow="0" w:firstColumn="1" w:lastColumn="0" w:oddVBand="0" w:evenVBand="0" w:oddHBand="0" w:evenHBand="0" w:firstRowFirstColumn="0" w:firstRowLastColumn="0" w:lastRowFirstColumn="0" w:lastRowLastColumn="0"/>
            <w:tcW w:w="1321" w:type="dxa"/>
            <w:shd w:val="clear" w:color="auto" w:fill="auto"/>
          </w:tcPr>
          <w:p w14:paraId="186D0320" w14:textId="77777777" w:rsidR="009C33D9" w:rsidRPr="008C637A" w:rsidRDefault="009C33D9" w:rsidP="000969B2">
            <w:pPr>
              <w:pStyle w:val="Caption"/>
              <w:spacing w:after="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Bio15</w:t>
            </w:r>
          </w:p>
        </w:tc>
        <w:tc>
          <w:tcPr>
            <w:tcW w:w="3918" w:type="dxa"/>
            <w:shd w:val="clear" w:color="auto" w:fill="auto"/>
          </w:tcPr>
          <w:p w14:paraId="291DB160" w14:textId="77777777" w:rsidR="009C33D9" w:rsidRPr="008C637A" w:rsidRDefault="009C33D9" w:rsidP="000969B2">
            <w:pPr>
              <w:pStyle w:val="Caption"/>
              <w:spacing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Precipitation Seasonality (cv x 100)</w:t>
            </w:r>
          </w:p>
        </w:tc>
        <w:tc>
          <w:tcPr>
            <w:tcW w:w="1036" w:type="dxa"/>
            <w:shd w:val="clear" w:color="auto" w:fill="auto"/>
          </w:tcPr>
          <w:p w14:paraId="732A860A" w14:textId="77777777" w:rsidR="009C33D9" w:rsidRPr="008C637A" w:rsidRDefault="009C33D9" w:rsidP="000969B2">
            <w:pPr>
              <w:pStyle w:val="Caption"/>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w:t>
            </w:r>
          </w:p>
        </w:tc>
      </w:tr>
      <w:tr w:rsidR="009C33D9" w:rsidRPr="008C637A" w14:paraId="71FB5935" w14:textId="77777777" w:rsidTr="008C637A">
        <w:trPr>
          <w:trHeight w:val="294"/>
          <w:jc w:val="center"/>
        </w:trPr>
        <w:tc>
          <w:tcPr>
            <w:cnfStyle w:val="001000000000" w:firstRow="0" w:lastRow="0" w:firstColumn="1" w:lastColumn="0" w:oddVBand="0" w:evenVBand="0" w:oddHBand="0" w:evenHBand="0" w:firstRowFirstColumn="0" w:firstRowLastColumn="0" w:lastRowFirstColumn="0" w:lastRowLastColumn="0"/>
            <w:tcW w:w="1321" w:type="dxa"/>
            <w:shd w:val="clear" w:color="auto" w:fill="auto"/>
          </w:tcPr>
          <w:p w14:paraId="60F583FD" w14:textId="77777777" w:rsidR="009C33D9" w:rsidRPr="008C637A" w:rsidRDefault="009C33D9" w:rsidP="000969B2">
            <w:pPr>
              <w:pStyle w:val="Caption"/>
              <w:spacing w:after="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Bio16</w:t>
            </w:r>
          </w:p>
        </w:tc>
        <w:tc>
          <w:tcPr>
            <w:tcW w:w="3918" w:type="dxa"/>
            <w:shd w:val="clear" w:color="auto" w:fill="auto"/>
          </w:tcPr>
          <w:p w14:paraId="45D56A1C" w14:textId="77777777" w:rsidR="009C33D9" w:rsidRPr="008C637A" w:rsidRDefault="009C33D9" w:rsidP="000969B2">
            <w:pPr>
              <w:pStyle w:val="Caption"/>
              <w:spacing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Precipitation of Wettest Quarter</w:t>
            </w:r>
          </w:p>
        </w:tc>
        <w:tc>
          <w:tcPr>
            <w:tcW w:w="1036" w:type="dxa"/>
            <w:shd w:val="clear" w:color="auto" w:fill="auto"/>
          </w:tcPr>
          <w:p w14:paraId="27548EE9" w14:textId="77777777" w:rsidR="009C33D9" w:rsidRPr="008C637A" w:rsidRDefault="009C33D9" w:rsidP="000969B2">
            <w:pPr>
              <w:pStyle w:val="Caption"/>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mm</w:t>
            </w:r>
          </w:p>
        </w:tc>
      </w:tr>
      <w:tr w:rsidR="009C33D9" w:rsidRPr="008C637A" w14:paraId="7B092E8D" w14:textId="77777777" w:rsidTr="008C637A">
        <w:trPr>
          <w:cnfStyle w:val="000000100000" w:firstRow="0" w:lastRow="0" w:firstColumn="0" w:lastColumn="0" w:oddVBand="0" w:evenVBand="0" w:oddHBand="1" w:evenHBand="0" w:firstRowFirstColumn="0" w:firstRowLastColumn="0" w:lastRowFirstColumn="0" w:lastRowLastColumn="0"/>
          <w:trHeight w:val="305"/>
          <w:jc w:val="center"/>
        </w:trPr>
        <w:tc>
          <w:tcPr>
            <w:cnfStyle w:val="001000000000" w:firstRow="0" w:lastRow="0" w:firstColumn="1" w:lastColumn="0" w:oddVBand="0" w:evenVBand="0" w:oddHBand="0" w:evenHBand="0" w:firstRowFirstColumn="0" w:firstRowLastColumn="0" w:lastRowFirstColumn="0" w:lastRowLastColumn="0"/>
            <w:tcW w:w="1321" w:type="dxa"/>
            <w:shd w:val="clear" w:color="auto" w:fill="auto"/>
          </w:tcPr>
          <w:p w14:paraId="529A3AEB" w14:textId="77777777" w:rsidR="009C33D9" w:rsidRPr="008C637A" w:rsidRDefault="009C33D9" w:rsidP="000969B2">
            <w:pPr>
              <w:pStyle w:val="Caption"/>
              <w:spacing w:after="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Bio17</w:t>
            </w:r>
          </w:p>
        </w:tc>
        <w:tc>
          <w:tcPr>
            <w:tcW w:w="3918" w:type="dxa"/>
            <w:shd w:val="clear" w:color="auto" w:fill="auto"/>
          </w:tcPr>
          <w:p w14:paraId="01D31C2C" w14:textId="77777777" w:rsidR="009C33D9" w:rsidRPr="008C637A" w:rsidRDefault="009C33D9" w:rsidP="000969B2">
            <w:pPr>
              <w:pStyle w:val="Caption"/>
              <w:spacing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Precipitation of Driest Quarter</w:t>
            </w:r>
          </w:p>
        </w:tc>
        <w:tc>
          <w:tcPr>
            <w:tcW w:w="1036" w:type="dxa"/>
            <w:shd w:val="clear" w:color="auto" w:fill="auto"/>
          </w:tcPr>
          <w:p w14:paraId="1AEC6C73" w14:textId="77777777" w:rsidR="009C33D9" w:rsidRPr="008C637A" w:rsidRDefault="009C33D9" w:rsidP="000969B2">
            <w:pPr>
              <w:pStyle w:val="Caption"/>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mm</w:t>
            </w:r>
          </w:p>
        </w:tc>
      </w:tr>
      <w:tr w:rsidR="009C33D9" w:rsidRPr="008C637A" w14:paraId="6A476223" w14:textId="77777777" w:rsidTr="008C637A">
        <w:trPr>
          <w:trHeight w:val="294"/>
          <w:jc w:val="center"/>
        </w:trPr>
        <w:tc>
          <w:tcPr>
            <w:cnfStyle w:val="001000000000" w:firstRow="0" w:lastRow="0" w:firstColumn="1" w:lastColumn="0" w:oddVBand="0" w:evenVBand="0" w:oddHBand="0" w:evenHBand="0" w:firstRowFirstColumn="0" w:firstRowLastColumn="0" w:lastRowFirstColumn="0" w:lastRowLastColumn="0"/>
            <w:tcW w:w="1321" w:type="dxa"/>
            <w:shd w:val="clear" w:color="auto" w:fill="auto"/>
          </w:tcPr>
          <w:p w14:paraId="2A4BBF99" w14:textId="77777777" w:rsidR="009C33D9" w:rsidRPr="008C637A" w:rsidRDefault="009C33D9" w:rsidP="000969B2">
            <w:pPr>
              <w:pStyle w:val="Caption"/>
              <w:spacing w:after="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Bio18</w:t>
            </w:r>
          </w:p>
        </w:tc>
        <w:tc>
          <w:tcPr>
            <w:tcW w:w="3918" w:type="dxa"/>
            <w:shd w:val="clear" w:color="auto" w:fill="auto"/>
          </w:tcPr>
          <w:p w14:paraId="37022B79" w14:textId="77777777" w:rsidR="009C33D9" w:rsidRPr="008C637A" w:rsidRDefault="009C33D9" w:rsidP="000969B2">
            <w:pPr>
              <w:pStyle w:val="Caption"/>
              <w:spacing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Precipitation of Warmest Quarter</w:t>
            </w:r>
          </w:p>
        </w:tc>
        <w:tc>
          <w:tcPr>
            <w:tcW w:w="1036" w:type="dxa"/>
            <w:shd w:val="clear" w:color="auto" w:fill="auto"/>
          </w:tcPr>
          <w:p w14:paraId="694A8118" w14:textId="77777777" w:rsidR="009C33D9" w:rsidRPr="008C637A" w:rsidRDefault="009C33D9" w:rsidP="000969B2">
            <w:pPr>
              <w:pStyle w:val="Caption"/>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mm</w:t>
            </w:r>
          </w:p>
        </w:tc>
      </w:tr>
      <w:tr w:rsidR="009C33D9" w:rsidRPr="008C637A" w14:paraId="22BF6EF5" w14:textId="77777777" w:rsidTr="008C637A">
        <w:trPr>
          <w:cnfStyle w:val="000000100000" w:firstRow="0" w:lastRow="0" w:firstColumn="0" w:lastColumn="0" w:oddVBand="0" w:evenVBand="0" w:oddHBand="1" w:evenHBand="0" w:firstRowFirstColumn="0" w:firstRowLastColumn="0" w:lastRowFirstColumn="0" w:lastRowLastColumn="0"/>
          <w:trHeight w:val="294"/>
          <w:jc w:val="center"/>
        </w:trPr>
        <w:tc>
          <w:tcPr>
            <w:cnfStyle w:val="001000000000" w:firstRow="0" w:lastRow="0" w:firstColumn="1" w:lastColumn="0" w:oddVBand="0" w:evenVBand="0" w:oddHBand="0" w:evenHBand="0" w:firstRowFirstColumn="0" w:firstRowLastColumn="0" w:lastRowFirstColumn="0" w:lastRowLastColumn="0"/>
            <w:tcW w:w="1321" w:type="dxa"/>
            <w:tcBorders>
              <w:bottom w:val="single" w:sz="4" w:space="0" w:color="auto"/>
            </w:tcBorders>
            <w:shd w:val="clear" w:color="auto" w:fill="auto"/>
          </w:tcPr>
          <w:p w14:paraId="4F8CD28C" w14:textId="77777777" w:rsidR="009C33D9" w:rsidRPr="008C637A" w:rsidRDefault="009C33D9" w:rsidP="000969B2">
            <w:pPr>
              <w:pStyle w:val="Caption"/>
              <w:spacing w:after="0"/>
              <w:rPr>
                <w:rFonts w:ascii="Times New Roman" w:hAnsi="Times New Roman" w:cs="Times New Roman"/>
                <w:b w:val="0"/>
                <w:bCs w:val="0"/>
                <w:i w:val="0"/>
                <w:iCs w:val="0"/>
                <w:color w:val="000000" w:themeColor="text1"/>
                <w:sz w:val="22"/>
                <w:szCs w:val="22"/>
              </w:rPr>
            </w:pPr>
            <w:r w:rsidRPr="008C637A">
              <w:rPr>
                <w:rFonts w:ascii="Times New Roman" w:hAnsi="Times New Roman" w:cs="Times New Roman"/>
                <w:b w:val="0"/>
                <w:bCs w:val="0"/>
                <w:i w:val="0"/>
                <w:iCs w:val="0"/>
                <w:color w:val="000000" w:themeColor="text1"/>
                <w:sz w:val="22"/>
                <w:szCs w:val="22"/>
              </w:rPr>
              <w:t>Bio19</w:t>
            </w:r>
          </w:p>
        </w:tc>
        <w:tc>
          <w:tcPr>
            <w:tcW w:w="3918" w:type="dxa"/>
            <w:tcBorders>
              <w:bottom w:val="single" w:sz="4" w:space="0" w:color="auto"/>
            </w:tcBorders>
            <w:shd w:val="clear" w:color="auto" w:fill="auto"/>
          </w:tcPr>
          <w:p w14:paraId="68762C09" w14:textId="77777777" w:rsidR="009C33D9" w:rsidRPr="008C637A" w:rsidRDefault="009C33D9" w:rsidP="000969B2">
            <w:pPr>
              <w:pStyle w:val="Caption"/>
              <w:spacing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Precipitation of Coldest Quarter</w:t>
            </w:r>
          </w:p>
        </w:tc>
        <w:tc>
          <w:tcPr>
            <w:tcW w:w="1036" w:type="dxa"/>
            <w:tcBorders>
              <w:bottom w:val="single" w:sz="4" w:space="0" w:color="auto"/>
            </w:tcBorders>
            <w:shd w:val="clear" w:color="auto" w:fill="auto"/>
          </w:tcPr>
          <w:p w14:paraId="188433AF" w14:textId="77777777" w:rsidR="009C33D9" w:rsidRPr="008C637A" w:rsidRDefault="009C33D9" w:rsidP="000969B2">
            <w:pPr>
              <w:pStyle w:val="Caption"/>
              <w:spacing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val="0"/>
                <w:iCs w:val="0"/>
                <w:color w:val="000000" w:themeColor="text1"/>
                <w:sz w:val="22"/>
                <w:szCs w:val="22"/>
              </w:rPr>
            </w:pPr>
            <w:r w:rsidRPr="008C637A">
              <w:rPr>
                <w:rFonts w:ascii="Times New Roman" w:hAnsi="Times New Roman" w:cs="Times New Roman"/>
                <w:i w:val="0"/>
                <w:iCs w:val="0"/>
                <w:color w:val="000000" w:themeColor="text1"/>
                <w:sz w:val="22"/>
                <w:szCs w:val="22"/>
              </w:rPr>
              <w:t>mm</w:t>
            </w:r>
          </w:p>
        </w:tc>
      </w:tr>
    </w:tbl>
    <w:p w14:paraId="1F2807CE" w14:textId="77777777" w:rsidR="00C0209D" w:rsidRPr="00246CF7" w:rsidRDefault="00C0209D" w:rsidP="00CA4D6F">
      <w:pPr>
        <w:spacing w:before="240" w:line="360" w:lineRule="auto"/>
        <w:rPr>
          <w:rFonts w:ascii="Times New Roman" w:hAnsi="Times New Roman" w:cs="Times New Roman"/>
          <w:b/>
          <w:bCs/>
        </w:rPr>
      </w:pPr>
    </w:p>
    <w:p w14:paraId="2FEC03D2" w14:textId="77777777" w:rsidR="00C0209D" w:rsidRPr="00246CF7" w:rsidRDefault="00C0209D" w:rsidP="00CA4D6F">
      <w:pPr>
        <w:spacing w:before="240" w:line="360" w:lineRule="auto"/>
        <w:rPr>
          <w:rFonts w:ascii="Times New Roman" w:hAnsi="Times New Roman" w:cs="Times New Roman"/>
          <w:b/>
          <w:bCs/>
        </w:rPr>
      </w:pPr>
    </w:p>
    <w:p w14:paraId="26AC8D64" w14:textId="77777777" w:rsidR="00C0209D" w:rsidRPr="00246CF7" w:rsidRDefault="00C0209D" w:rsidP="00CA4D6F">
      <w:pPr>
        <w:spacing w:before="240" w:line="360" w:lineRule="auto"/>
        <w:rPr>
          <w:rFonts w:ascii="Times New Roman" w:hAnsi="Times New Roman" w:cs="Times New Roman"/>
          <w:b/>
          <w:bCs/>
        </w:rPr>
      </w:pPr>
    </w:p>
    <w:p w14:paraId="065D8DD0" w14:textId="77777777" w:rsidR="0044766E" w:rsidRPr="00246CF7" w:rsidRDefault="0044766E" w:rsidP="005D2088">
      <w:pPr>
        <w:spacing w:before="240" w:line="360" w:lineRule="auto"/>
        <w:jc w:val="both"/>
        <w:rPr>
          <w:rFonts w:ascii="Times New Roman" w:hAnsi="Times New Roman" w:cs="Times New Roman"/>
          <w:b/>
          <w:bCs/>
        </w:rPr>
        <w:sectPr w:rsidR="0044766E" w:rsidRPr="00246CF7" w:rsidSect="00DB6DCC">
          <w:pgSz w:w="11906" w:h="16838"/>
          <w:pgMar w:top="1440" w:right="1440" w:bottom="1440" w:left="1440" w:header="708" w:footer="708" w:gutter="0"/>
          <w:cols w:space="708"/>
          <w:docGrid w:linePitch="360"/>
        </w:sectPr>
      </w:pPr>
    </w:p>
    <w:p w14:paraId="0C8B996B" w14:textId="5BF7C871" w:rsidR="00CA4D6F" w:rsidRPr="00246CF7" w:rsidRDefault="006F3CF6" w:rsidP="005D2088">
      <w:pPr>
        <w:spacing w:before="240" w:line="360" w:lineRule="auto"/>
        <w:jc w:val="both"/>
        <w:rPr>
          <w:rFonts w:ascii="Times New Roman" w:hAnsi="Times New Roman" w:cs="Times New Roman"/>
        </w:rPr>
      </w:pPr>
      <w:r w:rsidRPr="00246CF7">
        <w:rPr>
          <w:rFonts w:ascii="Times New Roman" w:hAnsi="Times New Roman" w:cs="Times New Roman"/>
          <w:b/>
          <w:bCs/>
        </w:rPr>
        <w:lastRenderedPageBreak/>
        <w:t>Table S</w:t>
      </w:r>
      <w:r w:rsidR="00D713BC">
        <w:rPr>
          <w:rFonts w:ascii="Times New Roman" w:hAnsi="Times New Roman" w:cs="Times New Roman"/>
          <w:b/>
          <w:bCs/>
        </w:rPr>
        <w:t>4</w:t>
      </w:r>
      <w:r w:rsidRPr="00246CF7">
        <w:rPr>
          <w:rFonts w:ascii="Times New Roman" w:hAnsi="Times New Roman" w:cs="Times New Roman"/>
        </w:rPr>
        <w:t xml:space="preserve">. </w:t>
      </w:r>
      <w:r w:rsidR="00BF5BC3" w:rsidRPr="00246CF7">
        <w:rPr>
          <w:rFonts w:ascii="Times New Roman" w:hAnsi="Times New Roman" w:cs="Times New Roman"/>
        </w:rPr>
        <w:t>The g</w:t>
      </w:r>
      <w:r w:rsidRPr="00246CF7">
        <w:rPr>
          <w:rFonts w:ascii="Times New Roman" w:hAnsi="Times New Roman" w:cs="Times New Roman"/>
        </w:rPr>
        <w:t>eneral circulation model</w:t>
      </w:r>
      <w:r w:rsidR="00D20C76">
        <w:rPr>
          <w:rFonts w:ascii="Times New Roman" w:hAnsi="Times New Roman" w:cs="Times New Roman"/>
        </w:rPr>
        <w:t>s</w:t>
      </w:r>
      <w:r w:rsidRPr="00246CF7">
        <w:rPr>
          <w:rFonts w:ascii="Times New Roman" w:hAnsi="Times New Roman" w:cs="Times New Roman"/>
        </w:rPr>
        <w:t xml:space="preserve"> (GCM</w:t>
      </w:r>
      <w:r w:rsidR="00D20C76">
        <w:rPr>
          <w:rFonts w:ascii="Times New Roman" w:hAnsi="Times New Roman" w:cs="Times New Roman"/>
        </w:rPr>
        <w:t>s</w:t>
      </w:r>
      <w:r w:rsidRPr="00246CF7">
        <w:rPr>
          <w:rFonts w:ascii="Times New Roman" w:hAnsi="Times New Roman" w:cs="Times New Roman"/>
        </w:rPr>
        <w:t>) used to obtain climatic variables under scenarios RCP 4.5 and RCP 8.5 in 2050.</w:t>
      </w:r>
    </w:p>
    <w:tbl>
      <w:tblPr>
        <w:tblStyle w:val="PlainTable4"/>
        <w:tblpPr w:leftFromText="180" w:rightFromText="180" w:vertAnchor="text" w:horzAnchor="margin" w:tblpXSpec="center" w:tblpY="91"/>
        <w:tblW w:w="11340" w:type="dxa"/>
        <w:tblLayout w:type="fixed"/>
        <w:tblLook w:val="04A0" w:firstRow="1" w:lastRow="0" w:firstColumn="1" w:lastColumn="0" w:noHBand="0" w:noVBand="1"/>
      </w:tblPr>
      <w:tblGrid>
        <w:gridCol w:w="1407"/>
        <w:gridCol w:w="6106"/>
        <w:gridCol w:w="2126"/>
        <w:gridCol w:w="1701"/>
      </w:tblGrid>
      <w:tr w:rsidR="00CA4D6F" w:rsidRPr="00777349" w14:paraId="05DD2873" w14:textId="77777777" w:rsidTr="007B366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7" w:type="dxa"/>
            <w:tcBorders>
              <w:top w:val="single" w:sz="4" w:space="0" w:color="auto"/>
              <w:bottom w:val="single" w:sz="4" w:space="0" w:color="auto"/>
            </w:tcBorders>
            <w:shd w:val="clear" w:color="auto" w:fill="auto"/>
          </w:tcPr>
          <w:p w14:paraId="544D28F5" w14:textId="77777777" w:rsidR="00CA4D6F" w:rsidRPr="00777349" w:rsidRDefault="00CA4D6F" w:rsidP="004D2865">
            <w:pPr>
              <w:spacing w:line="360" w:lineRule="auto"/>
              <w:jc w:val="both"/>
              <w:rPr>
                <w:rFonts w:ascii="Times New Roman" w:hAnsi="Times New Roman" w:cs="Times New Roman"/>
                <w:b w:val="0"/>
                <w:bCs w:val="0"/>
                <w:sz w:val="20"/>
                <w:szCs w:val="20"/>
              </w:rPr>
            </w:pPr>
            <w:r w:rsidRPr="00777349">
              <w:rPr>
                <w:rFonts w:ascii="Times New Roman" w:hAnsi="Times New Roman" w:cs="Times New Roman"/>
                <w:b w:val="0"/>
                <w:bCs w:val="0"/>
                <w:sz w:val="20"/>
                <w:szCs w:val="20"/>
              </w:rPr>
              <w:t>Country</w:t>
            </w:r>
          </w:p>
        </w:tc>
        <w:tc>
          <w:tcPr>
            <w:tcW w:w="6106" w:type="dxa"/>
            <w:tcBorders>
              <w:top w:val="single" w:sz="4" w:space="0" w:color="auto"/>
              <w:bottom w:val="single" w:sz="4" w:space="0" w:color="auto"/>
            </w:tcBorders>
            <w:shd w:val="clear" w:color="auto" w:fill="auto"/>
          </w:tcPr>
          <w:p w14:paraId="2F291EFD" w14:textId="77777777" w:rsidR="00CA4D6F" w:rsidRPr="00777349" w:rsidRDefault="00CA4D6F" w:rsidP="004D2865">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777349">
              <w:rPr>
                <w:rFonts w:ascii="Times New Roman" w:hAnsi="Times New Roman" w:cs="Times New Roman"/>
                <w:b w:val="0"/>
                <w:bCs w:val="0"/>
                <w:sz w:val="20"/>
                <w:szCs w:val="20"/>
              </w:rPr>
              <w:t>Modelling centre</w:t>
            </w:r>
          </w:p>
        </w:tc>
        <w:tc>
          <w:tcPr>
            <w:tcW w:w="2126" w:type="dxa"/>
            <w:tcBorders>
              <w:top w:val="single" w:sz="4" w:space="0" w:color="auto"/>
              <w:bottom w:val="single" w:sz="4" w:space="0" w:color="auto"/>
            </w:tcBorders>
            <w:shd w:val="clear" w:color="auto" w:fill="auto"/>
          </w:tcPr>
          <w:p w14:paraId="57969D89" w14:textId="77777777" w:rsidR="00CA4D6F" w:rsidRPr="00777349" w:rsidRDefault="00CA4D6F" w:rsidP="004D286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777349">
              <w:rPr>
                <w:rFonts w:ascii="Times New Roman" w:hAnsi="Times New Roman" w:cs="Times New Roman"/>
                <w:b w:val="0"/>
                <w:bCs w:val="0"/>
                <w:sz w:val="20"/>
                <w:szCs w:val="20"/>
              </w:rPr>
              <w:t>GCM</w:t>
            </w:r>
          </w:p>
        </w:tc>
        <w:tc>
          <w:tcPr>
            <w:tcW w:w="1701" w:type="dxa"/>
            <w:tcBorders>
              <w:top w:val="single" w:sz="4" w:space="0" w:color="auto"/>
              <w:bottom w:val="single" w:sz="4" w:space="0" w:color="auto"/>
            </w:tcBorders>
            <w:shd w:val="clear" w:color="auto" w:fill="auto"/>
          </w:tcPr>
          <w:p w14:paraId="48267180" w14:textId="77777777" w:rsidR="00CA4D6F" w:rsidRPr="00777349" w:rsidRDefault="00CA4D6F" w:rsidP="004D2865">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777349">
              <w:rPr>
                <w:rFonts w:ascii="Times New Roman" w:hAnsi="Times New Roman" w:cs="Times New Roman"/>
                <w:b w:val="0"/>
                <w:bCs w:val="0"/>
                <w:sz w:val="20"/>
                <w:szCs w:val="20"/>
              </w:rPr>
              <w:t>Abbreviation</w:t>
            </w:r>
          </w:p>
        </w:tc>
      </w:tr>
      <w:tr w:rsidR="00CA4D6F" w:rsidRPr="00777349" w14:paraId="5CB33FB0" w14:textId="77777777" w:rsidTr="007B36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7" w:type="dxa"/>
            <w:tcBorders>
              <w:top w:val="single" w:sz="4" w:space="0" w:color="auto"/>
            </w:tcBorders>
            <w:shd w:val="clear" w:color="auto" w:fill="auto"/>
          </w:tcPr>
          <w:p w14:paraId="10657B4D"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r w:rsidRPr="00777349">
              <w:rPr>
                <w:rFonts w:ascii="Times New Roman" w:hAnsi="Times New Roman" w:cs="Times New Roman"/>
                <w:b w:val="0"/>
                <w:bCs w:val="0"/>
                <w:sz w:val="20"/>
                <w:szCs w:val="20"/>
              </w:rPr>
              <w:t>Australia</w:t>
            </w:r>
          </w:p>
        </w:tc>
        <w:tc>
          <w:tcPr>
            <w:tcW w:w="6106" w:type="dxa"/>
            <w:tcBorders>
              <w:top w:val="single" w:sz="4" w:space="0" w:color="auto"/>
            </w:tcBorders>
            <w:shd w:val="clear" w:color="auto" w:fill="auto"/>
          </w:tcPr>
          <w:p w14:paraId="2038034E" w14:textId="77777777" w:rsidR="00CA4D6F" w:rsidRPr="00777349" w:rsidRDefault="00CA4D6F" w:rsidP="004D2865">
            <w:pPr>
              <w:autoSpaceDE w:val="0"/>
              <w:autoSpaceDN w:val="0"/>
              <w:adjustRightInd w:val="0"/>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Commonwealth Scientific and Industrial Research Organization</w:t>
            </w:r>
          </w:p>
        </w:tc>
        <w:tc>
          <w:tcPr>
            <w:tcW w:w="2126" w:type="dxa"/>
            <w:tcBorders>
              <w:top w:val="single" w:sz="4" w:space="0" w:color="auto"/>
            </w:tcBorders>
            <w:shd w:val="clear" w:color="auto" w:fill="auto"/>
          </w:tcPr>
          <w:p w14:paraId="1FE38202" w14:textId="77777777" w:rsidR="00CA4D6F" w:rsidRPr="00777349" w:rsidRDefault="00CA4D6F" w:rsidP="004D2865">
            <w:pPr>
              <w:autoSpaceDE w:val="0"/>
              <w:autoSpaceDN w:val="0"/>
              <w:adjustRightInd w:val="0"/>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ACCESS1-0 AC</w:t>
            </w:r>
          </w:p>
        </w:tc>
        <w:tc>
          <w:tcPr>
            <w:tcW w:w="1701" w:type="dxa"/>
            <w:tcBorders>
              <w:top w:val="single" w:sz="4" w:space="0" w:color="auto"/>
            </w:tcBorders>
            <w:shd w:val="clear" w:color="auto" w:fill="auto"/>
          </w:tcPr>
          <w:p w14:paraId="75FF42D1" w14:textId="77777777" w:rsidR="00CA4D6F" w:rsidRPr="00777349" w:rsidRDefault="00CA4D6F" w:rsidP="004D2865">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AC</w:t>
            </w:r>
          </w:p>
        </w:tc>
      </w:tr>
      <w:tr w:rsidR="00CA4D6F" w:rsidRPr="00777349" w14:paraId="0F040054" w14:textId="77777777" w:rsidTr="007B3660">
        <w:tc>
          <w:tcPr>
            <w:cnfStyle w:val="001000000000" w:firstRow="0" w:lastRow="0" w:firstColumn="1" w:lastColumn="0" w:oddVBand="0" w:evenVBand="0" w:oddHBand="0" w:evenHBand="0" w:firstRowFirstColumn="0" w:firstRowLastColumn="0" w:lastRowFirstColumn="0" w:lastRowLastColumn="0"/>
            <w:tcW w:w="1407" w:type="dxa"/>
            <w:shd w:val="clear" w:color="auto" w:fill="auto"/>
          </w:tcPr>
          <w:p w14:paraId="639F3534"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r w:rsidRPr="00777349">
              <w:rPr>
                <w:rFonts w:ascii="Times New Roman" w:hAnsi="Times New Roman" w:cs="Times New Roman"/>
                <w:b w:val="0"/>
                <w:bCs w:val="0"/>
                <w:sz w:val="20"/>
                <w:szCs w:val="20"/>
              </w:rPr>
              <w:t>China</w:t>
            </w:r>
          </w:p>
        </w:tc>
        <w:tc>
          <w:tcPr>
            <w:tcW w:w="6106" w:type="dxa"/>
            <w:shd w:val="clear" w:color="auto" w:fill="auto"/>
          </w:tcPr>
          <w:p w14:paraId="6DC8E5CD" w14:textId="77777777" w:rsidR="00CA4D6F" w:rsidRPr="00777349" w:rsidRDefault="00CA4D6F" w:rsidP="004D2865">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Beijing Climate Center</w:t>
            </w:r>
          </w:p>
        </w:tc>
        <w:tc>
          <w:tcPr>
            <w:tcW w:w="2126" w:type="dxa"/>
            <w:shd w:val="clear" w:color="auto" w:fill="auto"/>
          </w:tcPr>
          <w:p w14:paraId="4F24E87A" w14:textId="77777777" w:rsidR="00CA4D6F" w:rsidRPr="00777349" w:rsidRDefault="00CA4D6F" w:rsidP="004D2865">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BCC-CSM1-1 BC</w:t>
            </w:r>
          </w:p>
        </w:tc>
        <w:tc>
          <w:tcPr>
            <w:tcW w:w="1701" w:type="dxa"/>
            <w:shd w:val="clear" w:color="auto" w:fill="auto"/>
          </w:tcPr>
          <w:p w14:paraId="55F765AA" w14:textId="77777777" w:rsidR="00CA4D6F" w:rsidRPr="00777349" w:rsidRDefault="00CA4D6F" w:rsidP="004D2865">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BC</w:t>
            </w:r>
          </w:p>
        </w:tc>
      </w:tr>
      <w:tr w:rsidR="00CA4D6F" w:rsidRPr="00777349" w14:paraId="11B08CEE" w14:textId="77777777" w:rsidTr="007B36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7" w:type="dxa"/>
            <w:shd w:val="clear" w:color="auto" w:fill="auto"/>
          </w:tcPr>
          <w:p w14:paraId="278D5AA1"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r w:rsidRPr="00777349">
              <w:rPr>
                <w:rFonts w:ascii="Times New Roman" w:hAnsi="Times New Roman" w:cs="Times New Roman"/>
                <w:b w:val="0"/>
                <w:bCs w:val="0"/>
                <w:sz w:val="20"/>
                <w:szCs w:val="20"/>
              </w:rPr>
              <w:t>USA</w:t>
            </w:r>
          </w:p>
        </w:tc>
        <w:tc>
          <w:tcPr>
            <w:tcW w:w="6106" w:type="dxa"/>
            <w:shd w:val="clear" w:color="auto" w:fill="auto"/>
          </w:tcPr>
          <w:p w14:paraId="74DA8A3B" w14:textId="77777777" w:rsidR="00CA4D6F" w:rsidRPr="00777349" w:rsidRDefault="00CA4D6F" w:rsidP="004D2865">
            <w:pPr>
              <w:autoSpaceDE w:val="0"/>
              <w:autoSpaceDN w:val="0"/>
              <w:adjustRightInd w:val="0"/>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National Center for Atmospheric Research</w:t>
            </w:r>
          </w:p>
        </w:tc>
        <w:tc>
          <w:tcPr>
            <w:tcW w:w="2126" w:type="dxa"/>
            <w:shd w:val="clear" w:color="auto" w:fill="auto"/>
          </w:tcPr>
          <w:p w14:paraId="7EF5FF07" w14:textId="77777777" w:rsidR="00CA4D6F" w:rsidRPr="00777349" w:rsidRDefault="00CA4D6F" w:rsidP="004D2865">
            <w:pPr>
              <w:autoSpaceDE w:val="0"/>
              <w:autoSpaceDN w:val="0"/>
              <w:adjustRightInd w:val="0"/>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CCSM4 CC</w:t>
            </w:r>
          </w:p>
        </w:tc>
        <w:tc>
          <w:tcPr>
            <w:tcW w:w="1701" w:type="dxa"/>
            <w:shd w:val="clear" w:color="auto" w:fill="auto"/>
          </w:tcPr>
          <w:p w14:paraId="3E45AAA7" w14:textId="77777777" w:rsidR="00CA4D6F" w:rsidRPr="00777349" w:rsidRDefault="00CA4D6F" w:rsidP="004D2865">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CC</w:t>
            </w:r>
          </w:p>
        </w:tc>
      </w:tr>
      <w:tr w:rsidR="00CA4D6F" w:rsidRPr="00777349" w14:paraId="788A9A4D" w14:textId="77777777" w:rsidTr="007B3660">
        <w:tc>
          <w:tcPr>
            <w:cnfStyle w:val="001000000000" w:firstRow="0" w:lastRow="0" w:firstColumn="1" w:lastColumn="0" w:oddVBand="0" w:evenVBand="0" w:oddHBand="0" w:evenHBand="0" w:firstRowFirstColumn="0" w:firstRowLastColumn="0" w:lastRowFirstColumn="0" w:lastRowLastColumn="0"/>
            <w:tcW w:w="1407" w:type="dxa"/>
            <w:shd w:val="clear" w:color="auto" w:fill="auto"/>
          </w:tcPr>
          <w:p w14:paraId="3D1B4C25"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r w:rsidRPr="00777349">
              <w:rPr>
                <w:rFonts w:ascii="Times New Roman" w:hAnsi="Times New Roman" w:cs="Times New Roman"/>
                <w:b w:val="0"/>
                <w:bCs w:val="0"/>
                <w:sz w:val="20"/>
                <w:szCs w:val="20"/>
              </w:rPr>
              <w:t>France</w:t>
            </w:r>
          </w:p>
        </w:tc>
        <w:tc>
          <w:tcPr>
            <w:tcW w:w="6106" w:type="dxa"/>
            <w:shd w:val="clear" w:color="auto" w:fill="auto"/>
          </w:tcPr>
          <w:p w14:paraId="5B44FE6F" w14:textId="77777777" w:rsidR="00CA4D6F" w:rsidRPr="00777349" w:rsidRDefault="00CA4D6F" w:rsidP="004D2865">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fr-FR"/>
              </w:rPr>
            </w:pPr>
            <w:r w:rsidRPr="00777349">
              <w:rPr>
                <w:rFonts w:ascii="Times New Roman" w:hAnsi="Times New Roman" w:cs="Times New Roman"/>
                <w:sz w:val="20"/>
                <w:szCs w:val="20"/>
                <w:lang w:val="fr-FR"/>
              </w:rPr>
              <w:t>Centre National de Recherches Météorologiques, Centre Européen de Recherche et de Formation Avancée en Calcul Scientifique</w:t>
            </w:r>
          </w:p>
        </w:tc>
        <w:tc>
          <w:tcPr>
            <w:tcW w:w="2126" w:type="dxa"/>
            <w:shd w:val="clear" w:color="auto" w:fill="auto"/>
          </w:tcPr>
          <w:p w14:paraId="00E1BDBF" w14:textId="77777777" w:rsidR="00CA4D6F" w:rsidRPr="00777349" w:rsidRDefault="00CA4D6F" w:rsidP="004D2865">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CNRM-CM5 CN</w:t>
            </w:r>
          </w:p>
        </w:tc>
        <w:tc>
          <w:tcPr>
            <w:tcW w:w="1701" w:type="dxa"/>
            <w:shd w:val="clear" w:color="auto" w:fill="auto"/>
          </w:tcPr>
          <w:p w14:paraId="6F38FE8F" w14:textId="77777777" w:rsidR="00CA4D6F" w:rsidRPr="00777349" w:rsidRDefault="00CA4D6F" w:rsidP="004D2865">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CN</w:t>
            </w:r>
          </w:p>
        </w:tc>
      </w:tr>
      <w:tr w:rsidR="00CA4D6F" w:rsidRPr="00777349" w14:paraId="081A5F2E" w14:textId="77777777" w:rsidTr="007B36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7" w:type="dxa"/>
            <w:shd w:val="clear" w:color="auto" w:fill="auto"/>
          </w:tcPr>
          <w:p w14:paraId="784E65FE"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r w:rsidRPr="00777349">
              <w:rPr>
                <w:rFonts w:ascii="Times New Roman" w:hAnsi="Times New Roman" w:cs="Times New Roman"/>
                <w:b w:val="0"/>
                <w:bCs w:val="0"/>
                <w:sz w:val="20"/>
                <w:szCs w:val="20"/>
              </w:rPr>
              <w:t>USA</w:t>
            </w:r>
          </w:p>
        </w:tc>
        <w:tc>
          <w:tcPr>
            <w:tcW w:w="6106" w:type="dxa"/>
            <w:shd w:val="clear" w:color="auto" w:fill="auto"/>
          </w:tcPr>
          <w:p w14:paraId="72ABC25F" w14:textId="77777777" w:rsidR="00CA4D6F" w:rsidRPr="00777349" w:rsidRDefault="00CA4D6F" w:rsidP="004D2865">
            <w:pPr>
              <w:autoSpaceDE w:val="0"/>
              <w:autoSpaceDN w:val="0"/>
              <w:adjustRightInd w:val="0"/>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Geophysical Fluid Dynamics Laboratory</w:t>
            </w:r>
          </w:p>
        </w:tc>
        <w:tc>
          <w:tcPr>
            <w:tcW w:w="2126" w:type="dxa"/>
            <w:shd w:val="clear" w:color="auto" w:fill="auto"/>
          </w:tcPr>
          <w:p w14:paraId="424CB584" w14:textId="77777777" w:rsidR="00CA4D6F" w:rsidRPr="00777349" w:rsidRDefault="00CA4D6F" w:rsidP="004D2865">
            <w:pPr>
              <w:autoSpaceDE w:val="0"/>
              <w:autoSpaceDN w:val="0"/>
              <w:adjustRightInd w:val="0"/>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GFDL-CM3 GF</w:t>
            </w:r>
          </w:p>
        </w:tc>
        <w:tc>
          <w:tcPr>
            <w:tcW w:w="1701" w:type="dxa"/>
            <w:shd w:val="clear" w:color="auto" w:fill="auto"/>
          </w:tcPr>
          <w:p w14:paraId="13DC5E4D" w14:textId="77777777" w:rsidR="00CA4D6F" w:rsidRPr="00777349" w:rsidRDefault="00CA4D6F" w:rsidP="004D2865">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GF</w:t>
            </w:r>
          </w:p>
        </w:tc>
      </w:tr>
      <w:tr w:rsidR="00CA4D6F" w:rsidRPr="00777349" w14:paraId="6B3794CD" w14:textId="77777777" w:rsidTr="007B3660">
        <w:tc>
          <w:tcPr>
            <w:cnfStyle w:val="001000000000" w:firstRow="0" w:lastRow="0" w:firstColumn="1" w:lastColumn="0" w:oddVBand="0" w:evenVBand="0" w:oddHBand="0" w:evenHBand="0" w:firstRowFirstColumn="0" w:firstRowLastColumn="0" w:lastRowFirstColumn="0" w:lastRowLastColumn="0"/>
            <w:tcW w:w="1407" w:type="dxa"/>
            <w:shd w:val="clear" w:color="auto" w:fill="auto"/>
          </w:tcPr>
          <w:p w14:paraId="76C22BD1"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r w:rsidRPr="00777349">
              <w:rPr>
                <w:rFonts w:ascii="Times New Roman" w:hAnsi="Times New Roman" w:cs="Times New Roman"/>
                <w:b w:val="0"/>
                <w:bCs w:val="0"/>
                <w:sz w:val="20"/>
                <w:szCs w:val="20"/>
              </w:rPr>
              <w:t>USA</w:t>
            </w:r>
          </w:p>
        </w:tc>
        <w:tc>
          <w:tcPr>
            <w:tcW w:w="6106" w:type="dxa"/>
            <w:shd w:val="clear" w:color="auto" w:fill="auto"/>
          </w:tcPr>
          <w:p w14:paraId="1217F567" w14:textId="77777777" w:rsidR="00CA4D6F" w:rsidRPr="00777349" w:rsidRDefault="00CA4D6F" w:rsidP="004D2865">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NASA/GISS (Goddard Institute for Space Studies)</w:t>
            </w:r>
          </w:p>
        </w:tc>
        <w:tc>
          <w:tcPr>
            <w:tcW w:w="2126" w:type="dxa"/>
            <w:shd w:val="clear" w:color="auto" w:fill="auto"/>
          </w:tcPr>
          <w:p w14:paraId="3C2E294A" w14:textId="77777777" w:rsidR="00CA4D6F" w:rsidRPr="00777349" w:rsidRDefault="00CA4D6F" w:rsidP="004D2865">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GISS-E2-R GS</w:t>
            </w:r>
          </w:p>
        </w:tc>
        <w:tc>
          <w:tcPr>
            <w:tcW w:w="1701" w:type="dxa"/>
            <w:shd w:val="clear" w:color="auto" w:fill="auto"/>
          </w:tcPr>
          <w:p w14:paraId="51F2D08D" w14:textId="77777777" w:rsidR="00CA4D6F" w:rsidRPr="00777349" w:rsidRDefault="00CA4D6F" w:rsidP="004D2865">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GS</w:t>
            </w:r>
          </w:p>
        </w:tc>
      </w:tr>
      <w:tr w:rsidR="00CA4D6F" w:rsidRPr="00777349" w14:paraId="42B56CA8" w14:textId="77777777" w:rsidTr="007B36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7" w:type="dxa"/>
            <w:shd w:val="clear" w:color="auto" w:fill="auto"/>
          </w:tcPr>
          <w:p w14:paraId="4E5465AC"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r w:rsidRPr="00777349">
              <w:rPr>
                <w:rFonts w:ascii="Times New Roman" w:hAnsi="Times New Roman" w:cs="Times New Roman"/>
                <w:b w:val="0"/>
                <w:bCs w:val="0"/>
                <w:sz w:val="20"/>
                <w:szCs w:val="20"/>
              </w:rPr>
              <w:t>South Korea</w:t>
            </w:r>
          </w:p>
        </w:tc>
        <w:tc>
          <w:tcPr>
            <w:tcW w:w="6106" w:type="dxa"/>
            <w:shd w:val="clear" w:color="auto" w:fill="auto"/>
          </w:tcPr>
          <w:p w14:paraId="16CD523A" w14:textId="77777777" w:rsidR="00CA4D6F" w:rsidRPr="00777349" w:rsidRDefault="00CA4D6F" w:rsidP="004D2865">
            <w:pPr>
              <w:autoSpaceDE w:val="0"/>
              <w:autoSpaceDN w:val="0"/>
              <w:adjustRightInd w:val="0"/>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National Institute of Meteorological Research, Korea Meteorological Administration</w:t>
            </w:r>
          </w:p>
        </w:tc>
        <w:tc>
          <w:tcPr>
            <w:tcW w:w="2126" w:type="dxa"/>
            <w:shd w:val="clear" w:color="auto" w:fill="auto"/>
          </w:tcPr>
          <w:p w14:paraId="5DD82D45" w14:textId="77777777" w:rsidR="00CA4D6F" w:rsidRPr="00777349" w:rsidRDefault="00CA4D6F" w:rsidP="004D2865">
            <w:pPr>
              <w:autoSpaceDE w:val="0"/>
              <w:autoSpaceDN w:val="0"/>
              <w:adjustRightInd w:val="0"/>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HadGEM2-AO HD</w:t>
            </w:r>
          </w:p>
        </w:tc>
        <w:tc>
          <w:tcPr>
            <w:tcW w:w="1701" w:type="dxa"/>
            <w:shd w:val="clear" w:color="auto" w:fill="auto"/>
          </w:tcPr>
          <w:p w14:paraId="494DA4BB" w14:textId="77777777" w:rsidR="00CA4D6F" w:rsidRPr="00777349" w:rsidRDefault="00CA4D6F" w:rsidP="004D2865">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HD</w:t>
            </w:r>
          </w:p>
        </w:tc>
      </w:tr>
      <w:tr w:rsidR="00CA4D6F" w:rsidRPr="00777349" w14:paraId="31D81465" w14:textId="77777777" w:rsidTr="007B3660">
        <w:tc>
          <w:tcPr>
            <w:cnfStyle w:val="001000000000" w:firstRow="0" w:lastRow="0" w:firstColumn="1" w:lastColumn="0" w:oddVBand="0" w:evenVBand="0" w:oddHBand="0" w:evenHBand="0" w:firstRowFirstColumn="0" w:firstRowLastColumn="0" w:lastRowFirstColumn="0" w:lastRowLastColumn="0"/>
            <w:tcW w:w="1407" w:type="dxa"/>
            <w:vMerge w:val="restart"/>
            <w:shd w:val="clear" w:color="auto" w:fill="auto"/>
          </w:tcPr>
          <w:p w14:paraId="451630E3"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p>
          <w:p w14:paraId="7F5E55B8"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r w:rsidRPr="00777349">
              <w:rPr>
                <w:rFonts w:ascii="Times New Roman" w:hAnsi="Times New Roman" w:cs="Times New Roman"/>
                <w:b w:val="0"/>
                <w:bCs w:val="0"/>
                <w:sz w:val="20"/>
                <w:szCs w:val="20"/>
              </w:rPr>
              <w:t>UK</w:t>
            </w:r>
          </w:p>
          <w:p w14:paraId="610B6B34"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p>
        </w:tc>
        <w:tc>
          <w:tcPr>
            <w:tcW w:w="6106" w:type="dxa"/>
            <w:vMerge w:val="restart"/>
            <w:shd w:val="clear" w:color="auto" w:fill="auto"/>
          </w:tcPr>
          <w:p w14:paraId="0E1C915F" w14:textId="77777777" w:rsidR="00CA4D6F" w:rsidRPr="00777349" w:rsidRDefault="00CA4D6F" w:rsidP="004D2865">
            <w:pPr>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14:paraId="79019711" w14:textId="77777777" w:rsidR="00CA4D6F" w:rsidRPr="00777349" w:rsidRDefault="00CA4D6F" w:rsidP="004D2865">
            <w:pPr>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Met Office Hadley Centre</w:t>
            </w:r>
          </w:p>
        </w:tc>
        <w:tc>
          <w:tcPr>
            <w:tcW w:w="2126" w:type="dxa"/>
            <w:shd w:val="clear" w:color="auto" w:fill="auto"/>
          </w:tcPr>
          <w:p w14:paraId="4D0D51CC" w14:textId="77777777" w:rsidR="00CA4D6F" w:rsidRPr="00777349" w:rsidRDefault="00CA4D6F" w:rsidP="004D2865">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HadGEM2-CC HG</w:t>
            </w:r>
          </w:p>
        </w:tc>
        <w:tc>
          <w:tcPr>
            <w:tcW w:w="1701" w:type="dxa"/>
            <w:shd w:val="clear" w:color="auto" w:fill="auto"/>
          </w:tcPr>
          <w:p w14:paraId="1307EB3C" w14:textId="77777777" w:rsidR="00CA4D6F" w:rsidRPr="00777349" w:rsidRDefault="00CA4D6F" w:rsidP="004D2865">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HG</w:t>
            </w:r>
          </w:p>
        </w:tc>
      </w:tr>
      <w:tr w:rsidR="00CA4D6F" w:rsidRPr="00777349" w14:paraId="11E2CDAB" w14:textId="77777777" w:rsidTr="007B36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7" w:type="dxa"/>
            <w:vMerge/>
            <w:shd w:val="clear" w:color="auto" w:fill="auto"/>
          </w:tcPr>
          <w:p w14:paraId="499337FD"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p>
        </w:tc>
        <w:tc>
          <w:tcPr>
            <w:tcW w:w="6106" w:type="dxa"/>
            <w:vMerge/>
            <w:shd w:val="clear" w:color="auto" w:fill="auto"/>
          </w:tcPr>
          <w:p w14:paraId="2FD7C1D3" w14:textId="77777777" w:rsidR="00CA4D6F" w:rsidRPr="00777349" w:rsidRDefault="00CA4D6F" w:rsidP="004D2865">
            <w:pPr>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126" w:type="dxa"/>
            <w:shd w:val="clear" w:color="auto" w:fill="auto"/>
          </w:tcPr>
          <w:p w14:paraId="03337820" w14:textId="77777777" w:rsidR="00CA4D6F" w:rsidRPr="00777349" w:rsidRDefault="00CA4D6F" w:rsidP="004D2865">
            <w:pPr>
              <w:autoSpaceDE w:val="0"/>
              <w:autoSpaceDN w:val="0"/>
              <w:adjustRightInd w:val="0"/>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HadGEM2-ES HE</w:t>
            </w:r>
          </w:p>
        </w:tc>
        <w:tc>
          <w:tcPr>
            <w:tcW w:w="1701" w:type="dxa"/>
            <w:shd w:val="clear" w:color="auto" w:fill="auto"/>
          </w:tcPr>
          <w:p w14:paraId="68940724" w14:textId="77777777" w:rsidR="00CA4D6F" w:rsidRPr="00777349" w:rsidRDefault="00CA4D6F" w:rsidP="004D2865">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HE</w:t>
            </w:r>
          </w:p>
        </w:tc>
      </w:tr>
      <w:tr w:rsidR="00CA4D6F" w:rsidRPr="00777349" w14:paraId="782ECF2A" w14:textId="77777777" w:rsidTr="007B3660">
        <w:tc>
          <w:tcPr>
            <w:cnfStyle w:val="001000000000" w:firstRow="0" w:lastRow="0" w:firstColumn="1" w:lastColumn="0" w:oddVBand="0" w:evenVBand="0" w:oddHBand="0" w:evenHBand="0" w:firstRowFirstColumn="0" w:firstRowLastColumn="0" w:lastRowFirstColumn="0" w:lastRowLastColumn="0"/>
            <w:tcW w:w="1407" w:type="dxa"/>
            <w:shd w:val="clear" w:color="auto" w:fill="auto"/>
          </w:tcPr>
          <w:p w14:paraId="44F8DE94"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r w:rsidRPr="00777349">
              <w:rPr>
                <w:rFonts w:ascii="Times New Roman" w:hAnsi="Times New Roman" w:cs="Times New Roman"/>
                <w:b w:val="0"/>
                <w:bCs w:val="0"/>
                <w:sz w:val="20"/>
                <w:szCs w:val="20"/>
              </w:rPr>
              <w:t>Russia</w:t>
            </w:r>
          </w:p>
        </w:tc>
        <w:tc>
          <w:tcPr>
            <w:tcW w:w="6106" w:type="dxa"/>
            <w:shd w:val="clear" w:color="auto" w:fill="auto"/>
          </w:tcPr>
          <w:p w14:paraId="1A7FBC38" w14:textId="77777777" w:rsidR="00CA4D6F" w:rsidRPr="00777349" w:rsidRDefault="00CA4D6F" w:rsidP="004D2865">
            <w:pPr>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Russian Academy of Sciences, Institute of Numerical Mathematics</w:t>
            </w:r>
          </w:p>
        </w:tc>
        <w:tc>
          <w:tcPr>
            <w:tcW w:w="2126" w:type="dxa"/>
            <w:shd w:val="clear" w:color="auto" w:fill="auto"/>
          </w:tcPr>
          <w:p w14:paraId="31646BC3" w14:textId="77777777" w:rsidR="00CA4D6F" w:rsidRPr="00777349" w:rsidRDefault="00CA4D6F" w:rsidP="004D2865">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INMCM4 IN</w:t>
            </w:r>
          </w:p>
        </w:tc>
        <w:tc>
          <w:tcPr>
            <w:tcW w:w="1701" w:type="dxa"/>
            <w:shd w:val="clear" w:color="auto" w:fill="auto"/>
          </w:tcPr>
          <w:p w14:paraId="7486F340" w14:textId="77777777" w:rsidR="00CA4D6F" w:rsidRPr="00777349" w:rsidRDefault="00CA4D6F" w:rsidP="004D2865">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IN</w:t>
            </w:r>
          </w:p>
        </w:tc>
      </w:tr>
      <w:tr w:rsidR="00CA4D6F" w:rsidRPr="00777349" w14:paraId="0B64ED0F" w14:textId="77777777" w:rsidTr="007B36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7" w:type="dxa"/>
            <w:shd w:val="clear" w:color="auto" w:fill="auto"/>
          </w:tcPr>
          <w:p w14:paraId="36CE7445"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r w:rsidRPr="00777349">
              <w:rPr>
                <w:rFonts w:ascii="Times New Roman" w:hAnsi="Times New Roman" w:cs="Times New Roman"/>
                <w:b w:val="0"/>
                <w:bCs w:val="0"/>
                <w:sz w:val="20"/>
                <w:szCs w:val="20"/>
              </w:rPr>
              <w:t>France</w:t>
            </w:r>
          </w:p>
        </w:tc>
        <w:tc>
          <w:tcPr>
            <w:tcW w:w="6106" w:type="dxa"/>
            <w:shd w:val="clear" w:color="auto" w:fill="auto"/>
          </w:tcPr>
          <w:p w14:paraId="294F5834" w14:textId="77777777" w:rsidR="00CA4D6F" w:rsidRPr="00777349" w:rsidRDefault="00CA4D6F" w:rsidP="004D2865">
            <w:pPr>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Institut Pierre-Simon Laplace</w:t>
            </w:r>
          </w:p>
        </w:tc>
        <w:tc>
          <w:tcPr>
            <w:tcW w:w="2126" w:type="dxa"/>
            <w:shd w:val="clear" w:color="auto" w:fill="auto"/>
          </w:tcPr>
          <w:p w14:paraId="63F79443" w14:textId="77777777" w:rsidR="00CA4D6F" w:rsidRPr="00777349" w:rsidRDefault="00CA4D6F" w:rsidP="004D2865">
            <w:pPr>
              <w:autoSpaceDE w:val="0"/>
              <w:autoSpaceDN w:val="0"/>
              <w:adjustRightInd w:val="0"/>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IPSL-CM5A-LR IP</w:t>
            </w:r>
          </w:p>
        </w:tc>
        <w:tc>
          <w:tcPr>
            <w:tcW w:w="1701" w:type="dxa"/>
            <w:shd w:val="clear" w:color="auto" w:fill="auto"/>
          </w:tcPr>
          <w:p w14:paraId="2BFFB239" w14:textId="77777777" w:rsidR="00CA4D6F" w:rsidRPr="00777349" w:rsidRDefault="00CA4D6F" w:rsidP="004D2865">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IP</w:t>
            </w:r>
          </w:p>
        </w:tc>
      </w:tr>
      <w:tr w:rsidR="00CA4D6F" w:rsidRPr="00777349" w14:paraId="5BF6A236" w14:textId="77777777" w:rsidTr="007B3660">
        <w:tc>
          <w:tcPr>
            <w:cnfStyle w:val="001000000000" w:firstRow="0" w:lastRow="0" w:firstColumn="1" w:lastColumn="0" w:oddVBand="0" w:evenVBand="0" w:oddHBand="0" w:evenHBand="0" w:firstRowFirstColumn="0" w:firstRowLastColumn="0" w:lastRowFirstColumn="0" w:lastRowLastColumn="0"/>
            <w:tcW w:w="1407" w:type="dxa"/>
            <w:vMerge w:val="restart"/>
            <w:shd w:val="clear" w:color="auto" w:fill="auto"/>
          </w:tcPr>
          <w:p w14:paraId="39E6FC57"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p>
          <w:p w14:paraId="6D6B6FAB"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p>
          <w:p w14:paraId="4DA7D9B3"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r w:rsidRPr="00777349">
              <w:rPr>
                <w:rFonts w:ascii="Times New Roman" w:hAnsi="Times New Roman" w:cs="Times New Roman"/>
                <w:b w:val="0"/>
                <w:bCs w:val="0"/>
                <w:sz w:val="20"/>
                <w:szCs w:val="20"/>
              </w:rPr>
              <w:t>Japan</w:t>
            </w:r>
          </w:p>
        </w:tc>
        <w:tc>
          <w:tcPr>
            <w:tcW w:w="6106" w:type="dxa"/>
            <w:vMerge w:val="restart"/>
            <w:shd w:val="clear" w:color="auto" w:fill="auto"/>
          </w:tcPr>
          <w:p w14:paraId="3B577521" w14:textId="77777777" w:rsidR="00CA4D6F" w:rsidRPr="00777349" w:rsidRDefault="00CA4D6F" w:rsidP="004D2865">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Atmosphere and Ocean Research Institute (The University of Tokyo), National Institute for</w:t>
            </w:r>
          </w:p>
          <w:p w14:paraId="2535494F" w14:textId="77777777" w:rsidR="00CA4D6F" w:rsidRPr="00777349" w:rsidRDefault="00CA4D6F" w:rsidP="004D2865">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Environmental Studies, and Japan Agency for Marine-Earth Science and Technology</w:t>
            </w:r>
          </w:p>
        </w:tc>
        <w:tc>
          <w:tcPr>
            <w:tcW w:w="2126" w:type="dxa"/>
            <w:shd w:val="clear" w:color="auto" w:fill="auto"/>
          </w:tcPr>
          <w:p w14:paraId="084A18C5" w14:textId="77777777" w:rsidR="00CA4D6F" w:rsidRPr="00777349" w:rsidRDefault="00CA4D6F" w:rsidP="004D2865">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MIROC-ESM-CHEM MI</w:t>
            </w:r>
          </w:p>
        </w:tc>
        <w:tc>
          <w:tcPr>
            <w:tcW w:w="1701" w:type="dxa"/>
            <w:shd w:val="clear" w:color="auto" w:fill="auto"/>
          </w:tcPr>
          <w:p w14:paraId="1DA4F278" w14:textId="77777777" w:rsidR="00CA4D6F" w:rsidRPr="00777349" w:rsidRDefault="00CA4D6F" w:rsidP="004D2865">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MI</w:t>
            </w:r>
          </w:p>
        </w:tc>
      </w:tr>
      <w:tr w:rsidR="00CA4D6F" w:rsidRPr="00777349" w14:paraId="3608C541" w14:textId="77777777" w:rsidTr="007B36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7" w:type="dxa"/>
            <w:vMerge/>
            <w:shd w:val="clear" w:color="auto" w:fill="auto"/>
          </w:tcPr>
          <w:p w14:paraId="1FB9C96F"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p>
        </w:tc>
        <w:tc>
          <w:tcPr>
            <w:tcW w:w="6106" w:type="dxa"/>
            <w:vMerge/>
            <w:shd w:val="clear" w:color="auto" w:fill="auto"/>
          </w:tcPr>
          <w:p w14:paraId="35717CAB" w14:textId="77777777" w:rsidR="00CA4D6F" w:rsidRPr="00777349" w:rsidRDefault="00CA4D6F" w:rsidP="004D2865">
            <w:pPr>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126" w:type="dxa"/>
            <w:shd w:val="clear" w:color="auto" w:fill="auto"/>
          </w:tcPr>
          <w:p w14:paraId="5DC881B0" w14:textId="77777777" w:rsidR="00CA4D6F" w:rsidRPr="00777349" w:rsidRDefault="00CA4D6F" w:rsidP="004D2865">
            <w:pPr>
              <w:autoSpaceDE w:val="0"/>
              <w:autoSpaceDN w:val="0"/>
              <w:adjustRightInd w:val="0"/>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MIROC-ESM MR</w:t>
            </w:r>
          </w:p>
        </w:tc>
        <w:tc>
          <w:tcPr>
            <w:tcW w:w="1701" w:type="dxa"/>
            <w:shd w:val="clear" w:color="auto" w:fill="auto"/>
          </w:tcPr>
          <w:p w14:paraId="70242768" w14:textId="77777777" w:rsidR="00CA4D6F" w:rsidRPr="00777349" w:rsidRDefault="00CA4D6F" w:rsidP="004D2865">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MR</w:t>
            </w:r>
          </w:p>
        </w:tc>
      </w:tr>
      <w:tr w:rsidR="00CA4D6F" w:rsidRPr="00777349" w14:paraId="173C93F9" w14:textId="77777777" w:rsidTr="007B3660">
        <w:tc>
          <w:tcPr>
            <w:cnfStyle w:val="001000000000" w:firstRow="0" w:lastRow="0" w:firstColumn="1" w:lastColumn="0" w:oddVBand="0" w:evenVBand="0" w:oddHBand="0" w:evenHBand="0" w:firstRowFirstColumn="0" w:firstRowLastColumn="0" w:lastRowFirstColumn="0" w:lastRowLastColumn="0"/>
            <w:tcW w:w="1407" w:type="dxa"/>
            <w:vMerge/>
            <w:shd w:val="clear" w:color="auto" w:fill="auto"/>
          </w:tcPr>
          <w:p w14:paraId="09842DDA"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p>
        </w:tc>
        <w:tc>
          <w:tcPr>
            <w:tcW w:w="6106" w:type="dxa"/>
            <w:vMerge/>
            <w:shd w:val="clear" w:color="auto" w:fill="auto"/>
          </w:tcPr>
          <w:p w14:paraId="2EDFB281" w14:textId="77777777" w:rsidR="00CA4D6F" w:rsidRPr="00777349" w:rsidRDefault="00CA4D6F" w:rsidP="004D2865">
            <w:pPr>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126" w:type="dxa"/>
            <w:shd w:val="clear" w:color="auto" w:fill="auto"/>
          </w:tcPr>
          <w:p w14:paraId="56CFBC14" w14:textId="77777777" w:rsidR="00CA4D6F" w:rsidRPr="00777349" w:rsidRDefault="00CA4D6F" w:rsidP="004D2865">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MIROC5 MC</w:t>
            </w:r>
          </w:p>
        </w:tc>
        <w:tc>
          <w:tcPr>
            <w:tcW w:w="1701" w:type="dxa"/>
            <w:shd w:val="clear" w:color="auto" w:fill="auto"/>
          </w:tcPr>
          <w:p w14:paraId="7A6F3476" w14:textId="77777777" w:rsidR="00CA4D6F" w:rsidRPr="00777349" w:rsidRDefault="00CA4D6F" w:rsidP="004D2865">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MC</w:t>
            </w:r>
          </w:p>
        </w:tc>
      </w:tr>
      <w:tr w:rsidR="00CA4D6F" w:rsidRPr="00777349" w14:paraId="50194EEA" w14:textId="77777777" w:rsidTr="007B36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7" w:type="dxa"/>
            <w:shd w:val="clear" w:color="auto" w:fill="auto"/>
          </w:tcPr>
          <w:p w14:paraId="0A0569BD"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bookmarkStart w:id="1" w:name="_Hlk54252537"/>
            <w:r w:rsidRPr="00777349">
              <w:rPr>
                <w:rFonts w:ascii="Times New Roman" w:hAnsi="Times New Roman" w:cs="Times New Roman"/>
                <w:b w:val="0"/>
                <w:bCs w:val="0"/>
                <w:sz w:val="20"/>
                <w:szCs w:val="20"/>
              </w:rPr>
              <w:t>Germany</w:t>
            </w:r>
          </w:p>
        </w:tc>
        <w:tc>
          <w:tcPr>
            <w:tcW w:w="6106" w:type="dxa"/>
            <w:shd w:val="clear" w:color="auto" w:fill="auto"/>
          </w:tcPr>
          <w:p w14:paraId="0CB62692" w14:textId="77777777" w:rsidR="00CA4D6F" w:rsidRPr="00777349" w:rsidRDefault="00CA4D6F" w:rsidP="004D2865">
            <w:pPr>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Max Planck Institute for Meteorology</w:t>
            </w:r>
          </w:p>
        </w:tc>
        <w:tc>
          <w:tcPr>
            <w:tcW w:w="2126" w:type="dxa"/>
            <w:shd w:val="clear" w:color="auto" w:fill="auto"/>
          </w:tcPr>
          <w:p w14:paraId="42F25747" w14:textId="77777777" w:rsidR="00CA4D6F" w:rsidRPr="00777349" w:rsidRDefault="00CA4D6F" w:rsidP="004D2865">
            <w:pPr>
              <w:autoSpaceDE w:val="0"/>
              <w:autoSpaceDN w:val="0"/>
              <w:adjustRightInd w:val="0"/>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MPI-ESM-LR MP</w:t>
            </w:r>
          </w:p>
        </w:tc>
        <w:tc>
          <w:tcPr>
            <w:tcW w:w="1701" w:type="dxa"/>
            <w:shd w:val="clear" w:color="auto" w:fill="auto"/>
          </w:tcPr>
          <w:p w14:paraId="660B0706" w14:textId="77777777" w:rsidR="00CA4D6F" w:rsidRPr="00777349" w:rsidRDefault="00CA4D6F" w:rsidP="004D2865">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MP</w:t>
            </w:r>
          </w:p>
        </w:tc>
      </w:tr>
      <w:bookmarkEnd w:id="1"/>
      <w:tr w:rsidR="00CA4D6F" w:rsidRPr="00777349" w14:paraId="7D5015A8" w14:textId="77777777" w:rsidTr="007B3660">
        <w:tc>
          <w:tcPr>
            <w:cnfStyle w:val="001000000000" w:firstRow="0" w:lastRow="0" w:firstColumn="1" w:lastColumn="0" w:oddVBand="0" w:evenVBand="0" w:oddHBand="0" w:evenHBand="0" w:firstRowFirstColumn="0" w:firstRowLastColumn="0" w:lastRowFirstColumn="0" w:lastRowLastColumn="0"/>
            <w:tcW w:w="1407" w:type="dxa"/>
            <w:shd w:val="clear" w:color="auto" w:fill="auto"/>
          </w:tcPr>
          <w:p w14:paraId="75F549C3"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r w:rsidRPr="00777349">
              <w:rPr>
                <w:rFonts w:ascii="Times New Roman" w:hAnsi="Times New Roman" w:cs="Times New Roman"/>
                <w:b w:val="0"/>
                <w:bCs w:val="0"/>
                <w:sz w:val="20"/>
                <w:szCs w:val="20"/>
              </w:rPr>
              <w:t>Japan</w:t>
            </w:r>
          </w:p>
        </w:tc>
        <w:tc>
          <w:tcPr>
            <w:tcW w:w="6106" w:type="dxa"/>
            <w:shd w:val="clear" w:color="auto" w:fill="auto"/>
          </w:tcPr>
          <w:p w14:paraId="5E1BA71D" w14:textId="77777777" w:rsidR="00CA4D6F" w:rsidRPr="00777349" w:rsidRDefault="00CA4D6F" w:rsidP="004D2865">
            <w:pPr>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Meteorological Research Institute</w:t>
            </w:r>
          </w:p>
        </w:tc>
        <w:tc>
          <w:tcPr>
            <w:tcW w:w="2126" w:type="dxa"/>
            <w:shd w:val="clear" w:color="auto" w:fill="auto"/>
          </w:tcPr>
          <w:p w14:paraId="65E6E551" w14:textId="77777777" w:rsidR="00CA4D6F" w:rsidRPr="00777349" w:rsidRDefault="00CA4D6F" w:rsidP="004D2865">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MRI-CGCM3 MG</w:t>
            </w:r>
          </w:p>
        </w:tc>
        <w:tc>
          <w:tcPr>
            <w:tcW w:w="1701" w:type="dxa"/>
            <w:shd w:val="clear" w:color="auto" w:fill="auto"/>
          </w:tcPr>
          <w:p w14:paraId="65F82FD6" w14:textId="77777777" w:rsidR="00CA4D6F" w:rsidRPr="00777349" w:rsidRDefault="00CA4D6F" w:rsidP="004D2865">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MG</w:t>
            </w:r>
          </w:p>
        </w:tc>
      </w:tr>
      <w:tr w:rsidR="00CA4D6F" w:rsidRPr="00777349" w14:paraId="1F47308A" w14:textId="77777777" w:rsidTr="007B36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7" w:type="dxa"/>
            <w:tcBorders>
              <w:bottom w:val="single" w:sz="4" w:space="0" w:color="auto"/>
            </w:tcBorders>
            <w:shd w:val="clear" w:color="auto" w:fill="auto"/>
          </w:tcPr>
          <w:p w14:paraId="045BC3F9" w14:textId="77777777" w:rsidR="00CA4D6F" w:rsidRPr="00777349" w:rsidRDefault="00CA4D6F" w:rsidP="004D2865">
            <w:pPr>
              <w:autoSpaceDE w:val="0"/>
              <w:autoSpaceDN w:val="0"/>
              <w:adjustRightInd w:val="0"/>
              <w:spacing w:line="360" w:lineRule="auto"/>
              <w:rPr>
                <w:rFonts w:ascii="Times New Roman" w:hAnsi="Times New Roman" w:cs="Times New Roman"/>
                <w:b w:val="0"/>
                <w:bCs w:val="0"/>
                <w:sz w:val="20"/>
                <w:szCs w:val="20"/>
              </w:rPr>
            </w:pPr>
            <w:r w:rsidRPr="00777349">
              <w:rPr>
                <w:rFonts w:ascii="Times New Roman" w:hAnsi="Times New Roman" w:cs="Times New Roman"/>
                <w:b w:val="0"/>
                <w:bCs w:val="0"/>
                <w:sz w:val="20"/>
                <w:szCs w:val="20"/>
              </w:rPr>
              <w:t>Norway</w:t>
            </w:r>
          </w:p>
        </w:tc>
        <w:tc>
          <w:tcPr>
            <w:tcW w:w="6106" w:type="dxa"/>
            <w:tcBorders>
              <w:bottom w:val="single" w:sz="4" w:space="0" w:color="auto"/>
            </w:tcBorders>
            <w:shd w:val="clear" w:color="auto" w:fill="auto"/>
          </w:tcPr>
          <w:p w14:paraId="4F79D756" w14:textId="77777777" w:rsidR="00CA4D6F" w:rsidRPr="00777349" w:rsidRDefault="00CA4D6F" w:rsidP="004D2865">
            <w:pPr>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Bjerknes Centre for Climate Research, Norwegian Meteorological Institute</w:t>
            </w:r>
          </w:p>
        </w:tc>
        <w:tc>
          <w:tcPr>
            <w:tcW w:w="2126" w:type="dxa"/>
            <w:tcBorders>
              <w:bottom w:val="single" w:sz="4" w:space="0" w:color="auto"/>
            </w:tcBorders>
            <w:shd w:val="clear" w:color="auto" w:fill="auto"/>
          </w:tcPr>
          <w:p w14:paraId="1046DAB5" w14:textId="77777777" w:rsidR="00CA4D6F" w:rsidRPr="00777349" w:rsidRDefault="00CA4D6F" w:rsidP="004D2865">
            <w:pPr>
              <w:autoSpaceDE w:val="0"/>
              <w:autoSpaceDN w:val="0"/>
              <w:adjustRightInd w:val="0"/>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NorESM1-M</w:t>
            </w:r>
          </w:p>
        </w:tc>
        <w:tc>
          <w:tcPr>
            <w:tcW w:w="1701" w:type="dxa"/>
            <w:tcBorders>
              <w:bottom w:val="single" w:sz="4" w:space="0" w:color="auto"/>
            </w:tcBorders>
            <w:shd w:val="clear" w:color="auto" w:fill="auto"/>
          </w:tcPr>
          <w:p w14:paraId="09410AC7" w14:textId="77777777" w:rsidR="00CA4D6F" w:rsidRPr="00777349" w:rsidRDefault="00CA4D6F" w:rsidP="004D2865">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NO</w:t>
            </w:r>
          </w:p>
        </w:tc>
      </w:tr>
    </w:tbl>
    <w:p w14:paraId="4805A062" w14:textId="1AE6BA61" w:rsidR="00CA4D6F" w:rsidRPr="00246CF7" w:rsidRDefault="00CA4D6F" w:rsidP="005D2088">
      <w:pPr>
        <w:spacing w:before="240" w:line="360" w:lineRule="auto"/>
        <w:jc w:val="both"/>
        <w:rPr>
          <w:rFonts w:ascii="Times New Roman" w:hAnsi="Times New Roman" w:cs="Times New Roman"/>
        </w:rPr>
      </w:pPr>
    </w:p>
    <w:p w14:paraId="65F00927" w14:textId="77777777" w:rsidR="00771C12" w:rsidRPr="00246CF7" w:rsidRDefault="00771C12" w:rsidP="000A32E4">
      <w:pPr>
        <w:spacing w:line="276" w:lineRule="auto"/>
        <w:jc w:val="both"/>
        <w:rPr>
          <w:rFonts w:ascii="Times New Roman" w:hAnsi="Times New Roman" w:cs="Times New Roman"/>
          <w:b/>
          <w:bCs/>
        </w:rPr>
      </w:pPr>
    </w:p>
    <w:p w14:paraId="120E2145" w14:textId="77777777" w:rsidR="00053BC4" w:rsidRPr="00246CF7" w:rsidRDefault="00053BC4" w:rsidP="000A32E4">
      <w:pPr>
        <w:spacing w:line="276" w:lineRule="auto"/>
        <w:jc w:val="both"/>
        <w:rPr>
          <w:rFonts w:ascii="Times New Roman" w:hAnsi="Times New Roman" w:cs="Times New Roman"/>
          <w:b/>
          <w:bCs/>
        </w:rPr>
      </w:pPr>
    </w:p>
    <w:p w14:paraId="1AB2F72D" w14:textId="77777777" w:rsidR="00053BC4" w:rsidRPr="00246CF7" w:rsidRDefault="00053BC4" w:rsidP="000A32E4">
      <w:pPr>
        <w:spacing w:line="276" w:lineRule="auto"/>
        <w:jc w:val="both"/>
        <w:rPr>
          <w:rFonts w:ascii="Times New Roman" w:hAnsi="Times New Roman" w:cs="Times New Roman"/>
          <w:b/>
          <w:bCs/>
        </w:rPr>
      </w:pPr>
    </w:p>
    <w:p w14:paraId="3628F212" w14:textId="77777777" w:rsidR="00053BC4" w:rsidRPr="00246CF7" w:rsidRDefault="00053BC4" w:rsidP="000A32E4">
      <w:pPr>
        <w:spacing w:line="276" w:lineRule="auto"/>
        <w:jc w:val="both"/>
        <w:rPr>
          <w:rFonts w:ascii="Times New Roman" w:hAnsi="Times New Roman" w:cs="Times New Roman"/>
          <w:b/>
          <w:bCs/>
        </w:rPr>
      </w:pPr>
    </w:p>
    <w:p w14:paraId="0E648CE3" w14:textId="6DC2B126" w:rsidR="00053BC4" w:rsidRDefault="00053BC4" w:rsidP="000A32E4">
      <w:pPr>
        <w:spacing w:line="276" w:lineRule="auto"/>
        <w:jc w:val="both"/>
        <w:rPr>
          <w:rFonts w:ascii="Times New Roman" w:hAnsi="Times New Roman" w:cs="Times New Roman"/>
          <w:b/>
          <w:bCs/>
        </w:rPr>
      </w:pPr>
    </w:p>
    <w:p w14:paraId="6112FC4F" w14:textId="30664621" w:rsidR="00777349" w:rsidRDefault="00777349" w:rsidP="000A32E4">
      <w:pPr>
        <w:spacing w:line="276" w:lineRule="auto"/>
        <w:jc w:val="both"/>
        <w:rPr>
          <w:rFonts w:ascii="Times New Roman" w:hAnsi="Times New Roman" w:cs="Times New Roman"/>
          <w:b/>
          <w:bCs/>
        </w:rPr>
      </w:pPr>
    </w:p>
    <w:p w14:paraId="5E9D3B40" w14:textId="50F6E93B" w:rsidR="00777349" w:rsidRDefault="00777349" w:rsidP="000A32E4">
      <w:pPr>
        <w:spacing w:line="276" w:lineRule="auto"/>
        <w:jc w:val="both"/>
        <w:rPr>
          <w:rFonts w:ascii="Times New Roman" w:hAnsi="Times New Roman" w:cs="Times New Roman"/>
          <w:b/>
          <w:bCs/>
        </w:rPr>
      </w:pPr>
    </w:p>
    <w:p w14:paraId="2B5E5440" w14:textId="77777777" w:rsidR="00777349" w:rsidRPr="00246CF7" w:rsidRDefault="00777349" w:rsidP="000A32E4">
      <w:pPr>
        <w:spacing w:line="276" w:lineRule="auto"/>
        <w:jc w:val="both"/>
        <w:rPr>
          <w:rFonts w:ascii="Times New Roman" w:hAnsi="Times New Roman" w:cs="Times New Roman"/>
          <w:b/>
          <w:bCs/>
        </w:rPr>
      </w:pPr>
    </w:p>
    <w:p w14:paraId="669E765A" w14:textId="77777777" w:rsidR="00053BC4" w:rsidRPr="00246CF7" w:rsidRDefault="00053BC4" w:rsidP="000A32E4">
      <w:pPr>
        <w:spacing w:line="276" w:lineRule="auto"/>
        <w:jc w:val="both"/>
        <w:rPr>
          <w:rFonts w:ascii="Times New Roman" w:hAnsi="Times New Roman" w:cs="Times New Roman"/>
          <w:b/>
          <w:bCs/>
        </w:rPr>
      </w:pPr>
    </w:p>
    <w:p w14:paraId="775F3614" w14:textId="3F1AF306" w:rsidR="00053BC4" w:rsidRPr="00246CF7" w:rsidRDefault="00053BC4" w:rsidP="00053BC4">
      <w:pPr>
        <w:spacing w:before="240" w:line="360" w:lineRule="auto"/>
        <w:rPr>
          <w:rFonts w:ascii="Times New Roman" w:hAnsi="Times New Roman" w:cs="Times New Roman"/>
        </w:rPr>
      </w:pPr>
      <w:r w:rsidRPr="00246CF7">
        <w:rPr>
          <w:rFonts w:ascii="Times New Roman" w:hAnsi="Times New Roman" w:cs="Times New Roman"/>
          <w:b/>
          <w:bCs/>
        </w:rPr>
        <w:lastRenderedPageBreak/>
        <w:t>Table S</w:t>
      </w:r>
      <w:r w:rsidR="00D713BC">
        <w:rPr>
          <w:rFonts w:ascii="Times New Roman" w:hAnsi="Times New Roman" w:cs="Times New Roman"/>
          <w:b/>
          <w:bCs/>
        </w:rPr>
        <w:t>5</w:t>
      </w:r>
      <w:r w:rsidRPr="00246CF7">
        <w:rPr>
          <w:rFonts w:ascii="Times New Roman" w:hAnsi="Times New Roman" w:cs="Times New Roman"/>
          <w:b/>
          <w:bCs/>
        </w:rPr>
        <w:t xml:space="preserve">. </w:t>
      </w:r>
      <w:r w:rsidRPr="00246CF7">
        <w:rPr>
          <w:rFonts w:ascii="Times New Roman" w:hAnsi="Times New Roman" w:cs="Times New Roman"/>
        </w:rPr>
        <w:t>Characteristics of climate change scenarios</w:t>
      </w:r>
      <w:r w:rsidR="00FE5929" w:rsidRPr="00246CF7">
        <w:rPr>
          <w:rFonts w:ascii="Times New Roman" w:hAnsi="Times New Roman" w:cs="Times New Roman"/>
        </w:rPr>
        <w:t xml:space="preserve"> by the 2050s</w:t>
      </w:r>
      <w:r w:rsidRPr="00246CF7">
        <w:rPr>
          <w:rFonts w:ascii="Times New Roman" w:hAnsi="Times New Roman" w:cs="Times New Roman"/>
        </w:rPr>
        <w:t xml:space="preserve"> (RCPs).</w:t>
      </w:r>
    </w:p>
    <w:tbl>
      <w:tblPr>
        <w:tblStyle w:val="PlainTable4"/>
        <w:tblW w:w="11569" w:type="dxa"/>
        <w:tblInd w:w="-1267" w:type="dxa"/>
        <w:tblLayout w:type="fixed"/>
        <w:tblLook w:val="04A0" w:firstRow="1" w:lastRow="0" w:firstColumn="1" w:lastColumn="0" w:noHBand="0" w:noVBand="1"/>
      </w:tblPr>
      <w:tblGrid>
        <w:gridCol w:w="970"/>
        <w:gridCol w:w="1238"/>
        <w:gridCol w:w="1655"/>
        <w:gridCol w:w="715"/>
        <w:gridCol w:w="858"/>
        <w:gridCol w:w="2219"/>
        <w:gridCol w:w="2215"/>
        <w:gridCol w:w="1699"/>
      </w:tblGrid>
      <w:tr w:rsidR="00053BC4" w:rsidRPr="000C5B64" w14:paraId="193E0555" w14:textId="77777777" w:rsidTr="0039668D">
        <w:trPr>
          <w:cnfStyle w:val="100000000000" w:firstRow="1" w:lastRow="0" w:firstColumn="0" w:lastColumn="0" w:oddVBand="0" w:evenVBand="0" w:oddHBand="0" w:evenHBand="0" w:firstRowFirstColumn="0" w:firstRowLastColumn="0" w:lastRowFirstColumn="0" w:lastRowLastColumn="0"/>
          <w:trHeight w:val="895"/>
        </w:trPr>
        <w:tc>
          <w:tcPr>
            <w:cnfStyle w:val="001000000000" w:firstRow="0" w:lastRow="0" w:firstColumn="1" w:lastColumn="0" w:oddVBand="0" w:evenVBand="0" w:oddHBand="0" w:evenHBand="0" w:firstRowFirstColumn="0" w:firstRowLastColumn="0" w:lastRowFirstColumn="0" w:lastRowLastColumn="0"/>
            <w:tcW w:w="970" w:type="dxa"/>
            <w:vMerge w:val="restart"/>
            <w:tcBorders>
              <w:top w:val="single" w:sz="4" w:space="0" w:color="auto"/>
              <w:right w:val="single" w:sz="4" w:space="0" w:color="auto"/>
            </w:tcBorders>
            <w:shd w:val="clear" w:color="auto" w:fill="auto"/>
          </w:tcPr>
          <w:p w14:paraId="1AAAA45D" w14:textId="77777777" w:rsidR="00053BC4" w:rsidRPr="000C5B64" w:rsidRDefault="00053BC4" w:rsidP="000969B2">
            <w:pPr>
              <w:jc w:val="both"/>
              <w:rPr>
                <w:rFonts w:ascii="Times New Roman" w:hAnsi="Times New Roman" w:cs="Times New Roman"/>
                <w:b w:val="0"/>
                <w:bCs w:val="0"/>
                <w:sz w:val="18"/>
                <w:szCs w:val="18"/>
              </w:rPr>
            </w:pPr>
            <w:r w:rsidRPr="000C5B64">
              <w:rPr>
                <w:rFonts w:ascii="Times New Roman" w:hAnsi="Times New Roman" w:cs="Times New Roman"/>
                <w:b w:val="0"/>
                <w:bCs w:val="0"/>
                <w:sz w:val="18"/>
                <w:szCs w:val="18"/>
              </w:rPr>
              <w:t>Scenario</w:t>
            </w:r>
          </w:p>
        </w:tc>
        <w:tc>
          <w:tcPr>
            <w:tcW w:w="1238" w:type="dxa"/>
            <w:vMerge w:val="restart"/>
            <w:tcBorders>
              <w:top w:val="single" w:sz="4" w:space="0" w:color="auto"/>
              <w:left w:val="single" w:sz="4" w:space="0" w:color="auto"/>
              <w:right w:val="single" w:sz="4" w:space="0" w:color="auto"/>
            </w:tcBorders>
            <w:shd w:val="clear" w:color="auto" w:fill="auto"/>
          </w:tcPr>
          <w:p w14:paraId="1F704A72" w14:textId="77777777" w:rsidR="00053BC4" w:rsidRPr="000C5B64" w:rsidRDefault="00053BC4" w:rsidP="000969B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18"/>
                <w:szCs w:val="18"/>
              </w:rPr>
            </w:pPr>
            <w:r w:rsidRPr="000C5B64">
              <w:rPr>
                <w:rFonts w:ascii="Times New Roman" w:hAnsi="Times New Roman" w:cs="Times New Roman"/>
                <w:b w:val="0"/>
                <w:bCs w:val="0"/>
                <w:sz w:val="18"/>
                <w:szCs w:val="18"/>
              </w:rPr>
              <w:t>Radioactive forcing (W/m</w:t>
            </w:r>
            <w:r w:rsidRPr="000C5B64">
              <w:rPr>
                <w:rFonts w:ascii="Times New Roman" w:hAnsi="Times New Roman" w:cs="Times New Roman"/>
                <w:b w:val="0"/>
                <w:bCs w:val="0"/>
                <w:sz w:val="18"/>
                <w:szCs w:val="18"/>
                <w:vertAlign w:val="superscript"/>
              </w:rPr>
              <w:t>2</w:t>
            </w:r>
            <w:r w:rsidRPr="000C5B64">
              <w:rPr>
                <w:rFonts w:ascii="Times New Roman" w:hAnsi="Times New Roman" w:cs="Times New Roman"/>
                <w:b w:val="0"/>
                <w:bCs w:val="0"/>
                <w:sz w:val="18"/>
                <w:szCs w:val="18"/>
              </w:rPr>
              <w:t>)</w:t>
            </w:r>
          </w:p>
        </w:tc>
        <w:tc>
          <w:tcPr>
            <w:tcW w:w="1655" w:type="dxa"/>
            <w:vMerge w:val="restart"/>
            <w:tcBorders>
              <w:top w:val="single" w:sz="4" w:space="0" w:color="auto"/>
              <w:left w:val="single" w:sz="4" w:space="0" w:color="auto"/>
              <w:right w:val="single" w:sz="4" w:space="0" w:color="auto"/>
            </w:tcBorders>
            <w:shd w:val="clear" w:color="auto" w:fill="auto"/>
          </w:tcPr>
          <w:p w14:paraId="31E4B5E8" w14:textId="77777777" w:rsidR="00053BC4" w:rsidRPr="000C5B64" w:rsidRDefault="00053BC4" w:rsidP="000969B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18"/>
                <w:szCs w:val="18"/>
                <w:vertAlign w:val="subscript"/>
              </w:rPr>
            </w:pPr>
            <w:r w:rsidRPr="000C5B64">
              <w:rPr>
                <w:rFonts w:ascii="Times New Roman" w:hAnsi="Times New Roman" w:cs="Times New Roman"/>
                <w:b w:val="0"/>
                <w:bCs w:val="0"/>
                <w:sz w:val="18"/>
                <w:szCs w:val="18"/>
              </w:rPr>
              <w:t>GEI concentration by the year 2100 (ppm CO</w:t>
            </w:r>
            <w:r w:rsidRPr="000C5B64">
              <w:rPr>
                <w:rFonts w:ascii="Times New Roman" w:hAnsi="Times New Roman" w:cs="Times New Roman"/>
                <w:b w:val="0"/>
                <w:bCs w:val="0"/>
                <w:sz w:val="18"/>
                <w:szCs w:val="18"/>
                <w:vertAlign w:val="subscript"/>
              </w:rPr>
              <w:t xml:space="preserve">2 </w:t>
            </w:r>
            <w:r w:rsidRPr="000C5B64">
              <w:rPr>
                <w:rFonts w:ascii="Times New Roman" w:hAnsi="Times New Roman" w:cs="Times New Roman"/>
                <w:b w:val="0"/>
                <w:bCs w:val="0"/>
                <w:sz w:val="18"/>
                <w:szCs w:val="18"/>
              </w:rPr>
              <w:t>equivalent)</w:t>
            </w:r>
          </w:p>
        </w:tc>
        <w:tc>
          <w:tcPr>
            <w:tcW w:w="1573" w:type="dxa"/>
            <w:gridSpan w:val="2"/>
            <w:tcBorders>
              <w:top w:val="single" w:sz="4" w:space="0" w:color="auto"/>
              <w:left w:val="single" w:sz="4" w:space="0" w:color="auto"/>
              <w:bottom w:val="single" w:sz="4" w:space="0" w:color="auto"/>
              <w:right w:val="single" w:sz="4" w:space="0" w:color="auto"/>
            </w:tcBorders>
            <w:shd w:val="clear" w:color="auto" w:fill="auto"/>
          </w:tcPr>
          <w:p w14:paraId="2E234B7E" w14:textId="77777777" w:rsidR="00053BC4" w:rsidRPr="000C5B64" w:rsidRDefault="00053BC4" w:rsidP="000969B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18"/>
                <w:szCs w:val="18"/>
              </w:rPr>
            </w:pPr>
            <w:r w:rsidRPr="000C5B64">
              <w:rPr>
                <w:rFonts w:ascii="Times New Roman" w:hAnsi="Times New Roman" w:cs="Times New Roman"/>
                <w:b w:val="0"/>
                <w:bCs w:val="0"/>
                <w:sz w:val="18"/>
                <w:szCs w:val="18"/>
              </w:rPr>
              <w:t>Temperature change (</w:t>
            </w:r>
            <w:r w:rsidRPr="000C5B64">
              <w:rPr>
                <w:rFonts w:ascii="Times New Roman" w:hAnsi="Times New Roman" w:cs="Times New Roman"/>
                <w:b w:val="0"/>
                <w:bCs w:val="0"/>
                <w:sz w:val="18"/>
                <w:szCs w:val="18"/>
                <w:vertAlign w:val="superscript"/>
              </w:rPr>
              <w:t>o</w:t>
            </w:r>
            <w:r w:rsidRPr="000C5B64">
              <w:rPr>
                <w:rFonts w:ascii="Times New Roman" w:hAnsi="Times New Roman" w:cs="Times New Roman"/>
                <w:b w:val="0"/>
                <w:bCs w:val="0"/>
                <w:sz w:val="18"/>
                <w:szCs w:val="18"/>
              </w:rPr>
              <w:t>C) by 2100</w:t>
            </w:r>
          </w:p>
        </w:tc>
        <w:tc>
          <w:tcPr>
            <w:tcW w:w="2219" w:type="dxa"/>
            <w:vMerge w:val="restart"/>
            <w:tcBorders>
              <w:top w:val="single" w:sz="4" w:space="0" w:color="auto"/>
              <w:left w:val="single" w:sz="4" w:space="0" w:color="auto"/>
              <w:right w:val="single" w:sz="4" w:space="0" w:color="auto"/>
            </w:tcBorders>
            <w:shd w:val="clear" w:color="auto" w:fill="auto"/>
          </w:tcPr>
          <w:p w14:paraId="1B13DBD2" w14:textId="77777777" w:rsidR="00053BC4" w:rsidRPr="000C5B64" w:rsidRDefault="00053BC4" w:rsidP="000969B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18"/>
                <w:szCs w:val="18"/>
              </w:rPr>
            </w:pPr>
            <w:r w:rsidRPr="000C5B64">
              <w:rPr>
                <w:rFonts w:ascii="Times New Roman" w:hAnsi="Times New Roman" w:cs="Times New Roman"/>
                <w:b w:val="0"/>
                <w:bCs w:val="0"/>
                <w:sz w:val="18"/>
                <w:szCs w:val="18"/>
              </w:rPr>
              <w:t>Greenhouse gas emissions</w:t>
            </w:r>
          </w:p>
        </w:tc>
        <w:tc>
          <w:tcPr>
            <w:tcW w:w="2215" w:type="dxa"/>
            <w:vMerge w:val="restart"/>
            <w:tcBorders>
              <w:top w:val="single" w:sz="4" w:space="0" w:color="auto"/>
              <w:left w:val="single" w:sz="4" w:space="0" w:color="auto"/>
              <w:right w:val="single" w:sz="4" w:space="0" w:color="auto"/>
            </w:tcBorders>
            <w:shd w:val="clear" w:color="auto" w:fill="auto"/>
          </w:tcPr>
          <w:p w14:paraId="63E4BFDC" w14:textId="77777777" w:rsidR="00053BC4" w:rsidRPr="000C5B64" w:rsidRDefault="00053BC4" w:rsidP="000969B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18"/>
                <w:szCs w:val="18"/>
              </w:rPr>
            </w:pPr>
            <w:r w:rsidRPr="000C5B64">
              <w:rPr>
                <w:rFonts w:ascii="Times New Roman" w:hAnsi="Times New Roman" w:cs="Times New Roman"/>
                <w:b w:val="0"/>
                <w:bCs w:val="0"/>
                <w:sz w:val="18"/>
                <w:szCs w:val="18"/>
              </w:rPr>
              <w:t>Agricultural Area</w:t>
            </w:r>
          </w:p>
        </w:tc>
        <w:tc>
          <w:tcPr>
            <w:tcW w:w="1699" w:type="dxa"/>
            <w:vMerge w:val="restart"/>
            <w:tcBorders>
              <w:top w:val="single" w:sz="4" w:space="0" w:color="auto"/>
              <w:left w:val="single" w:sz="4" w:space="0" w:color="auto"/>
            </w:tcBorders>
            <w:shd w:val="clear" w:color="auto" w:fill="auto"/>
          </w:tcPr>
          <w:p w14:paraId="59A13A14" w14:textId="77777777" w:rsidR="00053BC4" w:rsidRPr="000C5B64" w:rsidRDefault="00053BC4" w:rsidP="000969B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18"/>
                <w:szCs w:val="18"/>
              </w:rPr>
            </w:pPr>
            <w:r w:rsidRPr="000C5B64">
              <w:rPr>
                <w:rFonts w:ascii="Times New Roman" w:hAnsi="Times New Roman" w:cs="Times New Roman"/>
                <w:b w:val="0"/>
                <w:bCs w:val="0"/>
                <w:sz w:val="18"/>
                <w:szCs w:val="18"/>
              </w:rPr>
              <w:t>Publication</w:t>
            </w:r>
          </w:p>
        </w:tc>
      </w:tr>
      <w:tr w:rsidR="00053BC4" w:rsidRPr="000C5B64" w14:paraId="37F17769" w14:textId="77777777" w:rsidTr="0039668D">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970" w:type="dxa"/>
            <w:vMerge/>
            <w:tcBorders>
              <w:bottom w:val="single" w:sz="4" w:space="0" w:color="auto"/>
              <w:right w:val="single" w:sz="4" w:space="0" w:color="auto"/>
            </w:tcBorders>
            <w:shd w:val="clear" w:color="auto" w:fill="auto"/>
          </w:tcPr>
          <w:p w14:paraId="7B5F4F37" w14:textId="77777777" w:rsidR="00053BC4" w:rsidRPr="000C5B64" w:rsidRDefault="00053BC4" w:rsidP="000969B2">
            <w:pPr>
              <w:spacing w:before="240" w:line="360" w:lineRule="auto"/>
              <w:jc w:val="both"/>
              <w:rPr>
                <w:rFonts w:ascii="Times New Roman" w:hAnsi="Times New Roman" w:cs="Times New Roman"/>
                <w:b w:val="0"/>
                <w:bCs w:val="0"/>
                <w:sz w:val="18"/>
                <w:szCs w:val="18"/>
              </w:rPr>
            </w:pPr>
          </w:p>
        </w:tc>
        <w:tc>
          <w:tcPr>
            <w:tcW w:w="1238" w:type="dxa"/>
            <w:vMerge/>
            <w:tcBorders>
              <w:left w:val="single" w:sz="4" w:space="0" w:color="auto"/>
              <w:bottom w:val="single" w:sz="4" w:space="0" w:color="auto"/>
              <w:right w:val="single" w:sz="4" w:space="0" w:color="auto"/>
            </w:tcBorders>
            <w:shd w:val="clear" w:color="auto" w:fill="auto"/>
          </w:tcPr>
          <w:p w14:paraId="126ED9CF" w14:textId="77777777" w:rsidR="00053BC4" w:rsidRPr="000C5B64" w:rsidRDefault="00053BC4" w:rsidP="000969B2">
            <w:pPr>
              <w:spacing w:before="24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c>
          <w:tcPr>
            <w:tcW w:w="1655" w:type="dxa"/>
            <w:vMerge/>
            <w:tcBorders>
              <w:left w:val="single" w:sz="4" w:space="0" w:color="auto"/>
              <w:bottom w:val="single" w:sz="4" w:space="0" w:color="auto"/>
              <w:right w:val="single" w:sz="4" w:space="0" w:color="auto"/>
            </w:tcBorders>
            <w:shd w:val="clear" w:color="auto" w:fill="auto"/>
          </w:tcPr>
          <w:p w14:paraId="41A6922C" w14:textId="77777777" w:rsidR="00053BC4" w:rsidRPr="000C5B64" w:rsidRDefault="00053BC4" w:rsidP="000969B2">
            <w:pPr>
              <w:spacing w:before="24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c>
          <w:tcPr>
            <w:tcW w:w="715" w:type="dxa"/>
            <w:tcBorders>
              <w:top w:val="single" w:sz="4" w:space="0" w:color="auto"/>
              <w:left w:val="single" w:sz="4" w:space="0" w:color="auto"/>
              <w:bottom w:val="single" w:sz="4" w:space="0" w:color="auto"/>
              <w:right w:val="single" w:sz="4" w:space="0" w:color="auto"/>
            </w:tcBorders>
            <w:shd w:val="clear" w:color="auto" w:fill="auto"/>
          </w:tcPr>
          <w:p w14:paraId="2E426FC3" w14:textId="77777777" w:rsidR="00053BC4" w:rsidRPr="000C5B64" w:rsidRDefault="00053BC4" w:rsidP="000969B2">
            <w:pPr>
              <w:spacing w:before="24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Mean</w:t>
            </w:r>
          </w:p>
        </w:tc>
        <w:tc>
          <w:tcPr>
            <w:tcW w:w="858" w:type="dxa"/>
            <w:tcBorders>
              <w:top w:val="single" w:sz="4" w:space="0" w:color="auto"/>
              <w:left w:val="single" w:sz="4" w:space="0" w:color="auto"/>
              <w:bottom w:val="single" w:sz="4" w:space="0" w:color="auto"/>
              <w:right w:val="single" w:sz="4" w:space="0" w:color="auto"/>
            </w:tcBorders>
            <w:shd w:val="clear" w:color="auto" w:fill="auto"/>
          </w:tcPr>
          <w:p w14:paraId="45C65425" w14:textId="77777777" w:rsidR="00053BC4" w:rsidRPr="000C5B64" w:rsidRDefault="00053BC4" w:rsidP="000969B2">
            <w:pPr>
              <w:spacing w:before="24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Range</w:t>
            </w:r>
          </w:p>
        </w:tc>
        <w:tc>
          <w:tcPr>
            <w:tcW w:w="2219" w:type="dxa"/>
            <w:vMerge/>
            <w:tcBorders>
              <w:left w:val="single" w:sz="4" w:space="0" w:color="auto"/>
              <w:bottom w:val="single" w:sz="4" w:space="0" w:color="auto"/>
              <w:right w:val="single" w:sz="4" w:space="0" w:color="auto"/>
            </w:tcBorders>
            <w:shd w:val="clear" w:color="auto" w:fill="auto"/>
          </w:tcPr>
          <w:p w14:paraId="6496F425" w14:textId="77777777" w:rsidR="00053BC4" w:rsidRPr="000C5B64" w:rsidRDefault="00053BC4" w:rsidP="000969B2">
            <w:pPr>
              <w:spacing w:before="24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c>
          <w:tcPr>
            <w:tcW w:w="2215" w:type="dxa"/>
            <w:vMerge/>
            <w:tcBorders>
              <w:left w:val="single" w:sz="4" w:space="0" w:color="auto"/>
              <w:bottom w:val="single" w:sz="4" w:space="0" w:color="auto"/>
              <w:right w:val="single" w:sz="4" w:space="0" w:color="auto"/>
            </w:tcBorders>
            <w:shd w:val="clear" w:color="auto" w:fill="auto"/>
          </w:tcPr>
          <w:p w14:paraId="0E210E14" w14:textId="77777777" w:rsidR="00053BC4" w:rsidRPr="000C5B64" w:rsidRDefault="00053BC4" w:rsidP="000969B2">
            <w:pPr>
              <w:spacing w:before="24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c>
          <w:tcPr>
            <w:tcW w:w="1699" w:type="dxa"/>
            <w:vMerge/>
            <w:tcBorders>
              <w:left w:val="single" w:sz="4" w:space="0" w:color="auto"/>
              <w:bottom w:val="single" w:sz="4" w:space="0" w:color="auto"/>
            </w:tcBorders>
            <w:shd w:val="clear" w:color="auto" w:fill="auto"/>
          </w:tcPr>
          <w:p w14:paraId="2525D88E" w14:textId="77777777" w:rsidR="00053BC4" w:rsidRPr="000C5B64" w:rsidRDefault="00053BC4" w:rsidP="000969B2">
            <w:pPr>
              <w:spacing w:before="24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053BC4" w:rsidRPr="000C5B64" w14:paraId="48D15710" w14:textId="77777777" w:rsidTr="0039668D">
        <w:trPr>
          <w:trHeight w:val="597"/>
        </w:trPr>
        <w:tc>
          <w:tcPr>
            <w:cnfStyle w:val="001000000000" w:firstRow="0" w:lastRow="0" w:firstColumn="1" w:lastColumn="0" w:oddVBand="0" w:evenVBand="0" w:oddHBand="0" w:evenHBand="0" w:firstRowFirstColumn="0" w:firstRowLastColumn="0" w:lastRowFirstColumn="0" w:lastRowLastColumn="0"/>
            <w:tcW w:w="970" w:type="dxa"/>
            <w:tcBorders>
              <w:top w:val="single" w:sz="4" w:space="0" w:color="auto"/>
              <w:bottom w:val="single" w:sz="4" w:space="0" w:color="auto"/>
              <w:right w:val="single" w:sz="4" w:space="0" w:color="auto"/>
            </w:tcBorders>
            <w:shd w:val="clear" w:color="auto" w:fill="auto"/>
          </w:tcPr>
          <w:p w14:paraId="457EB6FC" w14:textId="77777777" w:rsidR="00053BC4" w:rsidRPr="000C5B64" w:rsidRDefault="00053BC4" w:rsidP="000969B2">
            <w:pPr>
              <w:spacing w:line="276" w:lineRule="auto"/>
              <w:jc w:val="both"/>
              <w:rPr>
                <w:rFonts w:ascii="Times New Roman" w:hAnsi="Times New Roman" w:cs="Times New Roman"/>
                <w:b w:val="0"/>
                <w:bCs w:val="0"/>
                <w:sz w:val="18"/>
                <w:szCs w:val="18"/>
              </w:rPr>
            </w:pPr>
            <w:r w:rsidRPr="000C5B64">
              <w:rPr>
                <w:rFonts w:ascii="Times New Roman" w:hAnsi="Times New Roman" w:cs="Times New Roman"/>
                <w:b w:val="0"/>
                <w:bCs w:val="0"/>
                <w:sz w:val="18"/>
                <w:szCs w:val="18"/>
              </w:rPr>
              <w:t>RCP 2.6</w:t>
            </w:r>
          </w:p>
        </w:tc>
        <w:tc>
          <w:tcPr>
            <w:tcW w:w="1238" w:type="dxa"/>
            <w:tcBorders>
              <w:top w:val="single" w:sz="4" w:space="0" w:color="auto"/>
              <w:left w:val="single" w:sz="4" w:space="0" w:color="auto"/>
              <w:bottom w:val="single" w:sz="4" w:space="0" w:color="auto"/>
              <w:right w:val="single" w:sz="4" w:space="0" w:color="auto"/>
            </w:tcBorders>
            <w:shd w:val="clear" w:color="auto" w:fill="auto"/>
          </w:tcPr>
          <w:p w14:paraId="293EB219" w14:textId="77777777" w:rsidR="00053BC4" w:rsidRPr="000C5B64" w:rsidRDefault="00053BC4" w:rsidP="000969B2">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2.6</w:t>
            </w:r>
          </w:p>
        </w:tc>
        <w:tc>
          <w:tcPr>
            <w:tcW w:w="1655" w:type="dxa"/>
            <w:tcBorders>
              <w:top w:val="single" w:sz="4" w:space="0" w:color="auto"/>
              <w:left w:val="single" w:sz="4" w:space="0" w:color="auto"/>
              <w:bottom w:val="single" w:sz="4" w:space="0" w:color="auto"/>
              <w:right w:val="single" w:sz="4" w:space="0" w:color="auto"/>
            </w:tcBorders>
            <w:shd w:val="clear" w:color="auto" w:fill="auto"/>
          </w:tcPr>
          <w:p w14:paraId="654326AC" w14:textId="77777777" w:rsidR="00053BC4" w:rsidRPr="000C5B64" w:rsidRDefault="00053BC4" w:rsidP="000969B2">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~490</w:t>
            </w:r>
          </w:p>
        </w:tc>
        <w:tc>
          <w:tcPr>
            <w:tcW w:w="715" w:type="dxa"/>
            <w:tcBorders>
              <w:top w:val="single" w:sz="4" w:space="0" w:color="auto"/>
              <w:left w:val="single" w:sz="4" w:space="0" w:color="auto"/>
              <w:bottom w:val="single" w:sz="4" w:space="0" w:color="auto"/>
              <w:right w:val="single" w:sz="4" w:space="0" w:color="auto"/>
            </w:tcBorders>
            <w:shd w:val="clear" w:color="auto" w:fill="auto"/>
          </w:tcPr>
          <w:p w14:paraId="5C2F7A29" w14:textId="77777777" w:rsidR="00053BC4" w:rsidRPr="000C5B64" w:rsidRDefault="00053BC4" w:rsidP="000969B2">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1.0</w:t>
            </w:r>
          </w:p>
        </w:tc>
        <w:tc>
          <w:tcPr>
            <w:tcW w:w="858" w:type="dxa"/>
            <w:tcBorders>
              <w:top w:val="single" w:sz="4" w:space="0" w:color="auto"/>
              <w:left w:val="single" w:sz="4" w:space="0" w:color="auto"/>
              <w:bottom w:val="single" w:sz="4" w:space="0" w:color="auto"/>
              <w:right w:val="single" w:sz="4" w:space="0" w:color="auto"/>
            </w:tcBorders>
            <w:shd w:val="clear" w:color="auto" w:fill="auto"/>
          </w:tcPr>
          <w:p w14:paraId="246E6365" w14:textId="77777777" w:rsidR="00053BC4" w:rsidRPr="000C5B64" w:rsidRDefault="00053BC4" w:rsidP="000969B2">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0.4–1.6</w:t>
            </w:r>
          </w:p>
        </w:tc>
        <w:tc>
          <w:tcPr>
            <w:tcW w:w="2219" w:type="dxa"/>
            <w:tcBorders>
              <w:top w:val="single" w:sz="4" w:space="0" w:color="auto"/>
              <w:left w:val="single" w:sz="4" w:space="0" w:color="auto"/>
              <w:bottom w:val="single" w:sz="4" w:space="0" w:color="auto"/>
              <w:right w:val="single" w:sz="4" w:space="0" w:color="auto"/>
            </w:tcBorders>
            <w:shd w:val="clear" w:color="auto" w:fill="auto"/>
          </w:tcPr>
          <w:p w14:paraId="39E7CDC4" w14:textId="77777777" w:rsidR="00053BC4" w:rsidRPr="000C5B64" w:rsidRDefault="00053BC4" w:rsidP="000969B2">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Very low.</w:t>
            </w:r>
          </w:p>
        </w:tc>
        <w:tc>
          <w:tcPr>
            <w:tcW w:w="2215" w:type="dxa"/>
            <w:tcBorders>
              <w:top w:val="single" w:sz="4" w:space="0" w:color="auto"/>
              <w:left w:val="single" w:sz="4" w:space="0" w:color="auto"/>
              <w:bottom w:val="single" w:sz="4" w:space="0" w:color="auto"/>
              <w:right w:val="single" w:sz="4" w:space="0" w:color="auto"/>
            </w:tcBorders>
            <w:shd w:val="clear" w:color="auto" w:fill="auto"/>
          </w:tcPr>
          <w:p w14:paraId="0CCDBB43" w14:textId="77777777" w:rsidR="00053BC4" w:rsidRPr="000C5B64" w:rsidRDefault="00053BC4" w:rsidP="000969B2">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Medium for cropland and pasture.</w:t>
            </w:r>
          </w:p>
        </w:tc>
        <w:tc>
          <w:tcPr>
            <w:tcW w:w="1699" w:type="dxa"/>
            <w:tcBorders>
              <w:top w:val="single" w:sz="4" w:space="0" w:color="auto"/>
              <w:left w:val="single" w:sz="4" w:space="0" w:color="auto"/>
              <w:bottom w:val="single" w:sz="4" w:space="0" w:color="auto"/>
            </w:tcBorders>
            <w:shd w:val="clear" w:color="auto" w:fill="auto"/>
          </w:tcPr>
          <w:p w14:paraId="4B95B1C3" w14:textId="77777777" w:rsidR="00053BC4" w:rsidRPr="000C5B64" w:rsidRDefault="00053BC4" w:rsidP="000969B2">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fldChar w:fldCharType="begin" w:fldLock="1"/>
            </w:r>
            <w:r w:rsidRPr="000C5B64">
              <w:rPr>
                <w:rFonts w:ascii="Times New Roman" w:hAnsi="Times New Roman" w:cs="Times New Roman"/>
                <w:sz w:val="18"/>
                <w:szCs w:val="18"/>
              </w:rPr>
              <w:instrText>ADDIN CSL_CITATION {"citationItems":[{"id":"ITEM-1","itemData":{"DOI":"10.1016/j.techfore.2006.05.026","ISSN":"00401625","abstract":"This paper presents an overview of the greenhouse gas (GHG) emissions scenarios that form the analytical backbone for other contributions to this Special Issue. We first describe the motivation behind this scenario exercise and introduce the main scenario features and characteristics, in both qualitative and quantitative terms. Altogether, we analyze three 'baseline' scenarios of different socio-economic and technological developments that are assumed not to include any explicit climate policies. We then impose a range of climate stabilization targets on these baseline scenarios and analyze in detail the feasibility, costs and uncertainties of meeting a range of different climate stabilization targets in accordance with Article 2 of the United Nations Framework Convention on Climate Change. The scenarios were developed by the IIASA Integrated Assessment Modeling Framework that encompasses detailed representations of the principal GHG-emitting sectors-energy, industry, agriculture, and forestry. The main analytical findings from our analysis focus on the implications of salient uncertainties (associated with scenario baselines and stabilization targets), on feasibility and costs of climate stabilization efforts, and on the choice of appropriate portfolios of emissions abatement measures. We further analyze individual technological options with regards to their aggregated cumulative contribution toward emissions mitigation during the 21st century as well as their deployment over time. Our results illustrate that the energy sector will remain by far the largest source of GHG emissions and hence remain the prime target of emissions reduction. Ultimately, this may lead to a complete restructuring of the global energy system. Climate mitigation could also significantly change the relative economics of traditional versus new, more climate friendly products and services. This is especially the case within the energy system, which accounts for the largest share of emissions reductions, but it is also the case in the agriculture and forestry sectors, where emissions reduction and sink enhancement measures are relatively more modest. © 2006 Elsevier Inc. All rights reserved.","author":[{"dropping-particle":"","family":"Riahi","given":"Keywan","non-dropping-particle":"","parse-names":false,"suffix":""},{"dropping-particle":"","family":"Grübler","given":"Arnulf","non-dropping-particle":"","parse-names":false,"suffix":""},{"dropping-particle":"","family":"Nakicenovic","given":"Nebojsa","non-dropping-particle":"","parse-names":false,"suffix":""}],"container-title":"Technological Forecasting and Social Change","id":"ITEM-1","issue":"7","issued":{"date-parts":[["2007"]]},"page":"887-935","title":"Scenarios of long-term socio-economic and environmental development under climate stabilization","type":"article-journal","volume":"74"},"uris":["http://www.mendeley.com/documents/?uuid=51c5e3af-14a7-488c-b0e3-8d14c58e2cb2"]}],"mendeley":{"formattedCitation":"(Riahi et al., 2007)","plainTextFormattedCitation":"(Riahi et al., 2007)","previouslyFormattedCitation":"(Riahi et al., 2007)"},"properties":{"noteIndex":0},"schema":"https://github.com/citation-style-language/schema/raw/master/csl-citation.json"}</w:instrText>
            </w:r>
            <w:r w:rsidRPr="000C5B64">
              <w:rPr>
                <w:rFonts w:ascii="Times New Roman" w:hAnsi="Times New Roman" w:cs="Times New Roman"/>
                <w:sz w:val="18"/>
                <w:szCs w:val="18"/>
              </w:rPr>
              <w:fldChar w:fldCharType="separate"/>
            </w:r>
            <w:r w:rsidRPr="000C5B64">
              <w:rPr>
                <w:rFonts w:ascii="Times New Roman" w:hAnsi="Times New Roman" w:cs="Times New Roman"/>
                <w:noProof/>
                <w:sz w:val="18"/>
                <w:szCs w:val="18"/>
              </w:rPr>
              <w:t>(Riahi et al., 2007)</w:t>
            </w:r>
            <w:r w:rsidRPr="000C5B64">
              <w:rPr>
                <w:rFonts w:ascii="Times New Roman" w:hAnsi="Times New Roman" w:cs="Times New Roman"/>
                <w:sz w:val="18"/>
                <w:szCs w:val="18"/>
              </w:rPr>
              <w:fldChar w:fldCharType="end"/>
            </w:r>
            <w:r w:rsidRPr="000C5B64">
              <w:rPr>
                <w:rFonts w:ascii="Times New Roman" w:hAnsi="Times New Roman" w:cs="Times New Roman"/>
                <w:sz w:val="18"/>
                <w:szCs w:val="18"/>
              </w:rPr>
              <w:t>.</w:t>
            </w:r>
          </w:p>
        </w:tc>
      </w:tr>
      <w:tr w:rsidR="00053BC4" w:rsidRPr="000C5B64" w14:paraId="11B891FD" w14:textId="77777777" w:rsidTr="0039668D">
        <w:trPr>
          <w:cnfStyle w:val="000000100000" w:firstRow="0" w:lastRow="0" w:firstColumn="0" w:lastColumn="0" w:oddVBand="0" w:evenVBand="0" w:oddHBand="1" w:evenHBand="0" w:firstRowFirstColumn="0" w:firstRowLastColumn="0" w:lastRowFirstColumn="0" w:lastRowLastColumn="0"/>
          <w:trHeight w:val="895"/>
        </w:trPr>
        <w:tc>
          <w:tcPr>
            <w:cnfStyle w:val="001000000000" w:firstRow="0" w:lastRow="0" w:firstColumn="1" w:lastColumn="0" w:oddVBand="0" w:evenVBand="0" w:oddHBand="0" w:evenHBand="0" w:firstRowFirstColumn="0" w:firstRowLastColumn="0" w:lastRowFirstColumn="0" w:lastRowLastColumn="0"/>
            <w:tcW w:w="970" w:type="dxa"/>
            <w:tcBorders>
              <w:top w:val="single" w:sz="4" w:space="0" w:color="auto"/>
              <w:bottom w:val="single" w:sz="4" w:space="0" w:color="auto"/>
              <w:right w:val="single" w:sz="4" w:space="0" w:color="auto"/>
            </w:tcBorders>
            <w:shd w:val="clear" w:color="auto" w:fill="auto"/>
          </w:tcPr>
          <w:p w14:paraId="2205D6C2" w14:textId="77777777" w:rsidR="00053BC4" w:rsidRPr="000C5B64" w:rsidRDefault="00053BC4" w:rsidP="000969B2">
            <w:pPr>
              <w:spacing w:line="276" w:lineRule="auto"/>
              <w:jc w:val="both"/>
              <w:rPr>
                <w:rFonts w:ascii="Times New Roman" w:hAnsi="Times New Roman" w:cs="Times New Roman"/>
                <w:b w:val="0"/>
                <w:bCs w:val="0"/>
                <w:sz w:val="18"/>
                <w:szCs w:val="18"/>
              </w:rPr>
            </w:pPr>
            <w:r w:rsidRPr="000C5B64">
              <w:rPr>
                <w:rFonts w:ascii="Times New Roman" w:hAnsi="Times New Roman" w:cs="Times New Roman"/>
                <w:b w:val="0"/>
                <w:bCs w:val="0"/>
                <w:sz w:val="18"/>
                <w:szCs w:val="18"/>
              </w:rPr>
              <w:t>RCP 4.5</w:t>
            </w:r>
          </w:p>
        </w:tc>
        <w:tc>
          <w:tcPr>
            <w:tcW w:w="1238" w:type="dxa"/>
            <w:tcBorders>
              <w:top w:val="single" w:sz="4" w:space="0" w:color="auto"/>
              <w:left w:val="single" w:sz="4" w:space="0" w:color="auto"/>
              <w:bottom w:val="single" w:sz="4" w:space="0" w:color="auto"/>
              <w:right w:val="single" w:sz="4" w:space="0" w:color="auto"/>
            </w:tcBorders>
            <w:shd w:val="clear" w:color="auto" w:fill="auto"/>
          </w:tcPr>
          <w:p w14:paraId="550C9110" w14:textId="77777777" w:rsidR="00053BC4" w:rsidRPr="000C5B64" w:rsidRDefault="00053BC4" w:rsidP="000969B2">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4.5</w:t>
            </w:r>
          </w:p>
        </w:tc>
        <w:tc>
          <w:tcPr>
            <w:tcW w:w="1655" w:type="dxa"/>
            <w:tcBorders>
              <w:top w:val="single" w:sz="4" w:space="0" w:color="auto"/>
              <w:left w:val="single" w:sz="4" w:space="0" w:color="auto"/>
              <w:bottom w:val="single" w:sz="4" w:space="0" w:color="auto"/>
              <w:right w:val="single" w:sz="4" w:space="0" w:color="auto"/>
            </w:tcBorders>
            <w:shd w:val="clear" w:color="auto" w:fill="auto"/>
          </w:tcPr>
          <w:p w14:paraId="5E2602AE" w14:textId="77777777" w:rsidR="00053BC4" w:rsidRPr="000C5B64" w:rsidRDefault="00053BC4" w:rsidP="000969B2">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~650</w:t>
            </w:r>
          </w:p>
        </w:tc>
        <w:tc>
          <w:tcPr>
            <w:tcW w:w="715" w:type="dxa"/>
            <w:tcBorders>
              <w:top w:val="single" w:sz="4" w:space="0" w:color="auto"/>
              <w:left w:val="single" w:sz="4" w:space="0" w:color="auto"/>
              <w:bottom w:val="single" w:sz="4" w:space="0" w:color="auto"/>
              <w:right w:val="single" w:sz="4" w:space="0" w:color="auto"/>
            </w:tcBorders>
            <w:shd w:val="clear" w:color="auto" w:fill="auto"/>
          </w:tcPr>
          <w:p w14:paraId="7341AE51" w14:textId="77777777" w:rsidR="00053BC4" w:rsidRPr="000C5B64" w:rsidRDefault="00053BC4" w:rsidP="000969B2">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1.4</w:t>
            </w:r>
          </w:p>
        </w:tc>
        <w:tc>
          <w:tcPr>
            <w:tcW w:w="858" w:type="dxa"/>
            <w:tcBorders>
              <w:top w:val="single" w:sz="4" w:space="0" w:color="auto"/>
              <w:left w:val="single" w:sz="4" w:space="0" w:color="auto"/>
              <w:bottom w:val="single" w:sz="4" w:space="0" w:color="auto"/>
              <w:right w:val="single" w:sz="4" w:space="0" w:color="auto"/>
            </w:tcBorders>
            <w:shd w:val="clear" w:color="auto" w:fill="auto"/>
          </w:tcPr>
          <w:p w14:paraId="39C942DA" w14:textId="77777777" w:rsidR="00053BC4" w:rsidRPr="000C5B64" w:rsidRDefault="00053BC4" w:rsidP="000969B2">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0.9–2.0</w:t>
            </w:r>
          </w:p>
        </w:tc>
        <w:tc>
          <w:tcPr>
            <w:tcW w:w="2219" w:type="dxa"/>
            <w:tcBorders>
              <w:top w:val="single" w:sz="4" w:space="0" w:color="auto"/>
              <w:left w:val="single" w:sz="4" w:space="0" w:color="auto"/>
              <w:bottom w:val="single" w:sz="4" w:space="0" w:color="auto"/>
              <w:right w:val="single" w:sz="4" w:space="0" w:color="auto"/>
            </w:tcBorders>
            <w:shd w:val="clear" w:color="auto" w:fill="auto"/>
          </w:tcPr>
          <w:p w14:paraId="79166E8C" w14:textId="77777777" w:rsidR="00053BC4" w:rsidRPr="000C5B64" w:rsidRDefault="00053BC4" w:rsidP="000969B2">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Medium-low mitigation (very low baseline).</w:t>
            </w:r>
          </w:p>
        </w:tc>
        <w:tc>
          <w:tcPr>
            <w:tcW w:w="2215" w:type="dxa"/>
            <w:tcBorders>
              <w:top w:val="single" w:sz="4" w:space="0" w:color="auto"/>
              <w:left w:val="single" w:sz="4" w:space="0" w:color="auto"/>
              <w:bottom w:val="single" w:sz="4" w:space="0" w:color="auto"/>
              <w:right w:val="single" w:sz="4" w:space="0" w:color="auto"/>
            </w:tcBorders>
            <w:shd w:val="clear" w:color="auto" w:fill="auto"/>
          </w:tcPr>
          <w:p w14:paraId="6C9BEA64" w14:textId="77777777" w:rsidR="00053BC4" w:rsidRPr="000C5B64" w:rsidRDefault="00053BC4" w:rsidP="000969B2">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Very low for both cropland and pasture.</w:t>
            </w:r>
          </w:p>
        </w:tc>
        <w:tc>
          <w:tcPr>
            <w:tcW w:w="1699" w:type="dxa"/>
            <w:tcBorders>
              <w:top w:val="single" w:sz="4" w:space="0" w:color="auto"/>
              <w:left w:val="single" w:sz="4" w:space="0" w:color="auto"/>
              <w:bottom w:val="single" w:sz="4" w:space="0" w:color="auto"/>
            </w:tcBorders>
            <w:shd w:val="clear" w:color="auto" w:fill="auto"/>
          </w:tcPr>
          <w:p w14:paraId="347BF025" w14:textId="77777777" w:rsidR="00053BC4" w:rsidRPr="000C5B64" w:rsidRDefault="00053BC4" w:rsidP="000969B2">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fldChar w:fldCharType="begin" w:fldLock="1"/>
            </w:r>
            <w:r w:rsidRPr="000C5B64">
              <w:rPr>
                <w:rFonts w:ascii="Times New Roman" w:hAnsi="Times New Roman" w:cs="Times New Roman"/>
                <w:sz w:val="18"/>
                <w:szCs w:val="18"/>
              </w:rPr>
              <w:instrText>ADDIN CSL_CITATION {"citationItems":[{"id":"ITEM-1","itemData":{"DOI":"10.5547/issn0195-6574-ej-volsi2006-nosi3-17","ISSN":"01956574","abstract":"Non-CO2 gas (CH4, N2O and F gas) emissions accountfor 25 percent of all greenhouse gas in the year of 2000. Main sources of CH4 and N2O emissions are agriculture-related activities such as enteric fermentation, paddy rice cultivation, soil management. A recursive dynamic CGE (Computer General Equilibrium) model has been developed to analyze greenhouse gas reduction options including non-CO2 gas abatement technologies. Multi-regional, multi-sectoral and multi-gas CGE model and simple climate change model simulated long-term climate stabilization emission path. Preliminary results showed that multi gas mitigation options including CH4 and N2O abatement technologies will reduce GDP loss more than CO2 only mitigation options for long-term climate stabilization, even though CO2 mitigation options will reduce not only CO2 emissions but non-CO2 gas emissions simultaneously. It is necessary to collect regional non-CO2 gas data (emission, technology options, and so on) and conduct more sensitivity analysis with computer simulation model to reduce uncertainty of non-CO2 gas. Copyright © 2006 by the IAEE. All rights reserved.","author":[{"dropping-particle":"","family":"Fujino","given":"Junichi","non-dropping-particle":"","parse-names":false,"suffix":""},{"dropping-particle":"","family":"Nair","given":"Rajesh","non-dropping-particle":"","parse-names":false,"suffix":""},{"dropping-particle":"","family":"Kainuma","given":"Mikiko","non-dropping-particle":"","parse-names":false,"suffix":""},{"dropping-particle":"","family":"Masui","given":"Toshihiko","non-dropping-particle":"","parse-names":false,"suffix":""},{"dropping-particle":"","family":"Matsuoka","given":"Yuzuru","non-dropping-particle":"","parse-names":false,"suffix":""}],"container-title":"Energy Journal","id":"ITEM-1","issue":"3","issued":{"date-parts":[["2006"]]},"page":"343-353","title":"Multi-gas mitigation analysis on stabilization scenarios using aim global model","type":"article-journal","volume":"27"},"uris":["http://www.mendeley.com/documents/?uuid=2fce7f95-723b-4c8e-afdb-ccc59b19fa4d"]}],"mendeley":{"formattedCitation":"(Fujino et al., 2006)","plainTextFormattedCitation":"(Fujino et al., 2006)","previouslyFormattedCitation":"(Fujino et al., 2006)"},"properties":{"noteIndex":0},"schema":"https://github.com/citation-style-language/schema/raw/master/csl-citation.json"}</w:instrText>
            </w:r>
            <w:r w:rsidRPr="000C5B64">
              <w:rPr>
                <w:rFonts w:ascii="Times New Roman" w:hAnsi="Times New Roman" w:cs="Times New Roman"/>
                <w:sz w:val="18"/>
                <w:szCs w:val="18"/>
              </w:rPr>
              <w:fldChar w:fldCharType="separate"/>
            </w:r>
            <w:r w:rsidRPr="000C5B64">
              <w:rPr>
                <w:rFonts w:ascii="Times New Roman" w:hAnsi="Times New Roman" w:cs="Times New Roman"/>
                <w:noProof/>
                <w:sz w:val="18"/>
                <w:szCs w:val="18"/>
              </w:rPr>
              <w:t>(Fujino et al., 2006)</w:t>
            </w:r>
            <w:r w:rsidRPr="000C5B64">
              <w:rPr>
                <w:rFonts w:ascii="Times New Roman" w:hAnsi="Times New Roman" w:cs="Times New Roman"/>
                <w:sz w:val="18"/>
                <w:szCs w:val="18"/>
              </w:rPr>
              <w:fldChar w:fldCharType="end"/>
            </w:r>
            <w:r w:rsidRPr="000C5B64">
              <w:rPr>
                <w:rFonts w:ascii="Times New Roman" w:hAnsi="Times New Roman" w:cs="Times New Roman"/>
                <w:sz w:val="18"/>
                <w:szCs w:val="18"/>
              </w:rPr>
              <w:t>.</w:t>
            </w:r>
          </w:p>
        </w:tc>
      </w:tr>
      <w:tr w:rsidR="00053BC4" w:rsidRPr="000C5B64" w14:paraId="27479412" w14:textId="77777777" w:rsidTr="0039668D">
        <w:trPr>
          <w:trHeight w:val="612"/>
        </w:trPr>
        <w:tc>
          <w:tcPr>
            <w:cnfStyle w:val="001000000000" w:firstRow="0" w:lastRow="0" w:firstColumn="1" w:lastColumn="0" w:oddVBand="0" w:evenVBand="0" w:oddHBand="0" w:evenHBand="0" w:firstRowFirstColumn="0" w:firstRowLastColumn="0" w:lastRowFirstColumn="0" w:lastRowLastColumn="0"/>
            <w:tcW w:w="970" w:type="dxa"/>
            <w:tcBorders>
              <w:top w:val="single" w:sz="4" w:space="0" w:color="auto"/>
              <w:bottom w:val="single" w:sz="4" w:space="0" w:color="auto"/>
              <w:right w:val="single" w:sz="4" w:space="0" w:color="auto"/>
            </w:tcBorders>
            <w:shd w:val="clear" w:color="auto" w:fill="auto"/>
          </w:tcPr>
          <w:p w14:paraId="70C54284" w14:textId="77777777" w:rsidR="00053BC4" w:rsidRPr="000C5B64" w:rsidRDefault="00053BC4" w:rsidP="000969B2">
            <w:pPr>
              <w:spacing w:line="276" w:lineRule="auto"/>
              <w:jc w:val="both"/>
              <w:rPr>
                <w:rFonts w:ascii="Times New Roman" w:hAnsi="Times New Roman" w:cs="Times New Roman"/>
                <w:b w:val="0"/>
                <w:bCs w:val="0"/>
                <w:sz w:val="18"/>
                <w:szCs w:val="18"/>
              </w:rPr>
            </w:pPr>
            <w:r w:rsidRPr="000C5B64">
              <w:rPr>
                <w:rFonts w:ascii="Times New Roman" w:hAnsi="Times New Roman" w:cs="Times New Roman"/>
                <w:b w:val="0"/>
                <w:bCs w:val="0"/>
                <w:sz w:val="18"/>
                <w:szCs w:val="18"/>
              </w:rPr>
              <w:t>RCP 6.0</w:t>
            </w:r>
          </w:p>
        </w:tc>
        <w:tc>
          <w:tcPr>
            <w:tcW w:w="1238" w:type="dxa"/>
            <w:tcBorders>
              <w:top w:val="single" w:sz="4" w:space="0" w:color="auto"/>
              <w:left w:val="single" w:sz="4" w:space="0" w:color="auto"/>
              <w:bottom w:val="single" w:sz="4" w:space="0" w:color="auto"/>
              <w:right w:val="single" w:sz="4" w:space="0" w:color="auto"/>
            </w:tcBorders>
            <w:shd w:val="clear" w:color="auto" w:fill="auto"/>
          </w:tcPr>
          <w:p w14:paraId="5A95B737" w14:textId="77777777" w:rsidR="00053BC4" w:rsidRPr="000C5B64" w:rsidRDefault="00053BC4" w:rsidP="000969B2">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6.0</w:t>
            </w:r>
          </w:p>
        </w:tc>
        <w:tc>
          <w:tcPr>
            <w:tcW w:w="1655" w:type="dxa"/>
            <w:tcBorders>
              <w:top w:val="single" w:sz="4" w:space="0" w:color="auto"/>
              <w:left w:val="single" w:sz="4" w:space="0" w:color="auto"/>
              <w:bottom w:val="single" w:sz="4" w:space="0" w:color="auto"/>
              <w:right w:val="single" w:sz="4" w:space="0" w:color="auto"/>
            </w:tcBorders>
            <w:shd w:val="clear" w:color="auto" w:fill="auto"/>
          </w:tcPr>
          <w:p w14:paraId="3CA29D29" w14:textId="77777777" w:rsidR="00053BC4" w:rsidRPr="000C5B64" w:rsidRDefault="00053BC4" w:rsidP="000969B2">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~850</w:t>
            </w:r>
          </w:p>
        </w:tc>
        <w:tc>
          <w:tcPr>
            <w:tcW w:w="715" w:type="dxa"/>
            <w:tcBorders>
              <w:top w:val="single" w:sz="4" w:space="0" w:color="auto"/>
              <w:left w:val="single" w:sz="4" w:space="0" w:color="auto"/>
              <w:bottom w:val="single" w:sz="4" w:space="0" w:color="auto"/>
              <w:right w:val="single" w:sz="4" w:space="0" w:color="auto"/>
            </w:tcBorders>
            <w:shd w:val="clear" w:color="auto" w:fill="auto"/>
          </w:tcPr>
          <w:p w14:paraId="4574021D" w14:textId="77777777" w:rsidR="00053BC4" w:rsidRPr="000C5B64" w:rsidRDefault="00053BC4" w:rsidP="000969B2">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1.3</w:t>
            </w:r>
          </w:p>
        </w:tc>
        <w:tc>
          <w:tcPr>
            <w:tcW w:w="858" w:type="dxa"/>
            <w:tcBorders>
              <w:top w:val="single" w:sz="4" w:space="0" w:color="auto"/>
              <w:left w:val="single" w:sz="4" w:space="0" w:color="auto"/>
              <w:bottom w:val="single" w:sz="4" w:space="0" w:color="auto"/>
              <w:right w:val="single" w:sz="4" w:space="0" w:color="auto"/>
            </w:tcBorders>
            <w:shd w:val="clear" w:color="auto" w:fill="auto"/>
          </w:tcPr>
          <w:p w14:paraId="0E81F2AC" w14:textId="77777777" w:rsidR="00053BC4" w:rsidRPr="000C5B64" w:rsidRDefault="00053BC4" w:rsidP="000969B2">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0.8–1.8</w:t>
            </w:r>
          </w:p>
        </w:tc>
        <w:tc>
          <w:tcPr>
            <w:tcW w:w="2219" w:type="dxa"/>
            <w:tcBorders>
              <w:top w:val="single" w:sz="4" w:space="0" w:color="auto"/>
              <w:left w:val="single" w:sz="4" w:space="0" w:color="auto"/>
              <w:bottom w:val="single" w:sz="4" w:space="0" w:color="auto"/>
              <w:right w:val="single" w:sz="4" w:space="0" w:color="auto"/>
            </w:tcBorders>
            <w:shd w:val="clear" w:color="auto" w:fill="auto"/>
          </w:tcPr>
          <w:p w14:paraId="2A4765AF" w14:textId="77777777" w:rsidR="00053BC4" w:rsidRPr="000C5B64" w:rsidRDefault="00053BC4" w:rsidP="000969B2">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Medium baseline (high mitigation).</w:t>
            </w:r>
          </w:p>
        </w:tc>
        <w:tc>
          <w:tcPr>
            <w:tcW w:w="2215" w:type="dxa"/>
            <w:tcBorders>
              <w:top w:val="single" w:sz="4" w:space="0" w:color="auto"/>
              <w:left w:val="single" w:sz="4" w:space="0" w:color="auto"/>
              <w:bottom w:val="single" w:sz="4" w:space="0" w:color="auto"/>
              <w:right w:val="single" w:sz="4" w:space="0" w:color="auto"/>
            </w:tcBorders>
            <w:shd w:val="clear" w:color="auto" w:fill="auto"/>
          </w:tcPr>
          <w:p w14:paraId="1014C311" w14:textId="77777777" w:rsidR="00053BC4" w:rsidRPr="000C5B64" w:rsidRDefault="00053BC4" w:rsidP="000969B2">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Medium for cropland but very low for pasture.</w:t>
            </w:r>
          </w:p>
        </w:tc>
        <w:tc>
          <w:tcPr>
            <w:tcW w:w="1699" w:type="dxa"/>
            <w:tcBorders>
              <w:top w:val="single" w:sz="4" w:space="0" w:color="auto"/>
              <w:left w:val="single" w:sz="4" w:space="0" w:color="auto"/>
              <w:bottom w:val="single" w:sz="4" w:space="0" w:color="auto"/>
            </w:tcBorders>
            <w:shd w:val="clear" w:color="auto" w:fill="auto"/>
          </w:tcPr>
          <w:p w14:paraId="078C2A83" w14:textId="77777777" w:rsidR="00053BC4" w:rsidRPr="000C5B64" w:rsidRDefault="00053BC4" w:rsidP="000969B2">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fldChar w:fldCharType="begin" w:fldLock="1"/>
            </w:r>
            <w:r w:rsidRPr="000C5B64">
              <w:rPr>
                <w:rFonts w:ascii="Times New Roman" w:hAnsi="Times New Roman" w:cs="Times New Roman"/>
                <w:sz w:val="18"/>
                <w:szCs w:val="18"/>
              </w:rPr>
              <w:instrText>ADDIN CSL_CITATION {"citationItems":[{"id":"ITEM-1","itemData":{"ISBN":"9781536113358","author":[{"dropping-particle":"","family":"Clarke, L.E., Edmonds, J.A., Jacoby, H.D., Pitcher, H., Reilly, J.M. and Richels","given":"R.","non-dropping-particle":"","parse-names":false,"suffix":""}],"id":"ITEM-1","issue":"July","issued":{"date-parts":[["2007"]]},"number-of-pages":"1-173","publisher-place":"Washington, DC","title":"Scenarios of greenhouse gas emissions and atmospheric concentrations. Synthesis and Assessment Product 2.1a Report by the U.S. Climate Change Science Program and the Subcommittee on Global Change Research","type":"report"},"uris":["http://www.mendeley.com/documents/?uuid=9cd4292a-11a7-4444-a080-64caa6a75754"]}],"mendeley":{"formattedCitation":"(Clarke, L.E., Edmonds, J.A., Jacoby, H.D., Pitcher, H., Reilly, J.M. and Richels, 2007)","manualFormatting":"(Clarke et al., 2007)","plainTextFormattedCitation":"(Clarke, L.E., Edmonds, J.A., Jacoby, H.D., Pitcher, H., Reilly, J.M. and Richels, 2007)","previouslyFormattedCitation":"(Clarke, L.E., Edmonds, J.A., Jacoby, H.D., Pitcher, H., Reilly, J.M. and Richels, 2007)"},"properties":{"noteIndex":0},"schema":"https://github.com/citation-style-language/schema/raw/master/csl-citation.json"}</w:instrText>
            </w:r>
            <w:r w:rsidRPr="000C5B64">
              <w:rPr>
                <w:rFonts w:ascii="Times New Roman" w:hAnsi="Times New Roman" w:cs="Times New Roman"/>
                <w:sz w:val="18"/>
                <w:szCs w:val="18"/>
              </w:rPr>
              <w:fldChar w:fldCharType="separate"/>
            </w:r>
            <w:r w:rsidRPr="000C5B64">
              <w:rPr>
                <w:rFonts w:ascii="Times New Roman" w:hAnsi="Times New Roman" w:cs="Times New Roman"/>
                <w:noProof/>
                <w:sz w:val="18"/>
                <w:szCs w:val="18"/>
              </w:rPr>
              <w:t>(Clarke et al., 2007)</w:t>
            </w:r>
            <w:r w:rsidRPr="000C5B64">
              <w:rPr>
                <w:rFonts w:ascii="Times New Roman" w:hAnsi="Times New Roman" w:cs="Times New Roman"/>
                <w:sz w:val="18"/>
                <w:szCs w:val="18"/>
              </w:rPr>
              <w:fldChar w:fldCharType="end"/>
            </w:r>
            <w:r w:rsidRPr="000C5B64">
              <w:rPr>
                <w:rFonts w:ascii="Times New Roman" w:hAnsi="Times New Roman" w:cs="Times New Roman"/>
                <w:sz w:val="18"/>
                <w:szCs w:val="18"/>
              </w:rPr>
              <w:t>.</w:t>
            </w:r>
          </w:p>
        </w:tc>
      </w:tr>
      <w:tr w:rsidR="00053BC4" w:rsidRPr="000C5B64" w14:paraId="3DE237D3" w14:textId="77777777" w:rsidTr="0039668D">
        <w:trPr>
          <w:cnfStyle w:val="000000100000" w:firstRow="0" w:lastRow="0" w:firstColumn="0" w:lastColumn="0" w:oddVBand="0" w:evenVBand="0" w:oddHBand="1" w:evenHBand="0" w:firstRowFirstColumn="0" w:firstRowLastColumn="0" w:lastRowFirstColumn="0" w:lastRowLastColumn="0"/>
          <w:trHeight w:val="597"/>
        </w:trPr>
        <w:tc>
          <w:tcPr>
            <w:cnfStyle w:val="001000000000" w:firstRow="0" w:lastRow="0" w:firstColumn="1" w:lastColumn="0" w:oddVBand="0" w:evenVBand="0" w:oddHBand="0" w:evenHBand="0" w:firstRowFirstColumn="0" w:firstRowLastColumn="0" w:lastRowFirstColumn="0" w:lastRowLastColumn="0"/>
            <w:tcW w:w="970" w:type="dxa"/>
            <w:tcBorders>
              <w:top w:val="single" w:sz="4" w:space="0" w:color="auto"/>
              <w:bottom w:val="single" w:sz="4" w:space="0" w:color="auto"/>
              <w:right w:val="single" w:sz="4" w:space="0" w:color="auto"/>
            </w:tcBorders>
            <w:shd w:val="clear" w:color="auto" w:fill="auto"/>
          </w:tcPr>
          <w:p w14:paraId="00083E06" w14:textId="77777777" w:rsidR="00053BC4" w:rsidRPr="000C5B64" w:rsidRDefault="00053BC4" w:rsidP="000969B2">
            <w:pPr>
              <w:spacing w:line="276" w:lineRule="auto"/>
              <w:jc w:val="both"/>
              <w:rPr>
                <w:rFonts w:ascii="Times New Roman" w:hAnsi="Times New Roman" w:cs="Times New Roman"/>
                <w:b w:val="0"/>
                <w:bCs w:val="0"/>
                <w:sz w:val="18"/>
                <w:szCs w:val="18"/>
              </w:rPr>
            </w:pPr>
            <w:r w:rsidRPr="000C5B64">
              <w:rPr>
                <w:rFonts w:ascii="Times New Roman" w:hAnsi="Times New Roman" w:cs="Times New Roman"/>
                <w:b w:val="0"/>
                <w:bCs w:val="0"/>
                <w:sz w:val="18"/>
                <w:szCs w:val="18"/>
              </w:rPr>
              <w:t>RCP 8.5</w:t>
            </w:r>
          </w:p>
        </w:tc>
        <w:tc>
          <w:tcPr>
            <w:tcW w:w="1238" w:type="dxa"/>
            <w:tcBorders>
              <w:top w:val="single" w:sz="4" w:space="0" w:color="auto"/>
              <w:left w:val="single" w:sz="4" w:space="0" w:color="auto"/>
              <w:bottom w:val="single" w:sz="4" w:space="0" w:color="auto"/>
              <w:right w:val="single" w:sz="4" w:space="0" w:color="auto"/>
            </w:tcBorders>
            <w:shd w:val="clear" w:color="auto" w:fill="auto"/>
          </w:tcPr>
          <w:p w14:paraId="57402A98" w14:textId="77777777" w:rsidR="00053BC4" w:rsidRPr="000C5B64" w:rsidRDefault="00053BC4" w:rsidP="000969B2">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8.5</w:t>
            </w:r>
          </w:p>
        </w:tc>
        <w:tc>
          <w:tcPr>
            <w:tcW w:w="1655" w:type="dxa"/>
            <w:tcBorders>
              <w:top w:val="single" w:sz="4" w:space="0" w:color="auto"/>
              <w:left w:val="single" w:sz="4" w:space="0" w:color="auto"/>
              <w:bottom w:val="single" w:sz="4" w:space="0" w:color="auto"/>
              <w:right w:val="single" w:sz="4" w:space="0" w:color="auto"/>
            </w:tcBorders>
            <w:shd w:val="clear" w:color="auto" w:fill="auto"/>
          </w:tcPr>
          <w:p w14:paraId="53AEEED2" w14:textId="77777777" w:rsidR="00053BC4" w:rsidRPr="000C5B64" w:rsidRDefault="00053BC4" w:rsidP="000969B2">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~1370</w:t>
            </w:r>
          </w:p>
        </w:tc>
        <w:tc>
          <w:tcPr>
            <w:tcW w:w="715" w:type="dxa"/>
            <w:tcBorders>
              <w:top w:val="single" w:sz="4" w:space="0" w:color="auto"/>
              <w:left w:val="single" w:sz="4" w:space="0" w:color="auto"/>
              <w:bottom w:val="single" w:sz="4" w:space="0" w:color="auto"/>
              <w:right w:val="single" w:sz="4" w:space="0" w:color="auto"/>
            </w:tcBorders>
            <w:shd w:val="clear" w:color="auto" w:fill="auto"/>
          </w:tcPr>
          <w:p w14:paraId="790CE173" w14:textId="77777777" w:rsidR="00053BC4" w:rsidRPr="000C5B64" w:rsidRDefault="00053BC4" w:rsidP="000969B2">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2.0</w:t>
            </w:r>
          </w:p>
        </w:tc>
        <w:tc>
          <w:tcPr>
            <w:tcW w:w="858" w:type="dxa"/>
            <w:tcBorders>
              <w:top w:val="single" w:sz="4" w:space="0" w:color="auto"/>
              <w:left w:val="single" w:sz="4" w:space="0" w:color="auto"/>
              <w:bottom w:val="single" w:sz="4" w:space="0" w:color="auto"/>
              <w:right w:val="single" w:sz="4" w:space="0" w:color="auto"/>
            </w:tcBorders>
            <w:shd w:val="clear" w:color="auto" w:fill="auto"/>
          </w:tcPr>
          <w:p w14:paraId="7E31FFF2" w14:textId="77777777" w:rsidR="00053BC4" w:rsidRPr="000C5B64" w:rsidRDefault="00053BC4" w:rsidP="000969B2">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1.4–2.6</w:t>
            </w:r>
          </w:p>
        </w:tc>
        <w:tc>
          <w:tcPr>
            <w:tcW w:w="2219" w:type="dxa"/>
            <w:tcBorders>
              <w:top w:val="single" w:sz="4" w:space="0" w:color="auto"/>
              <w:left w:val="single" w:sz="4" w:space="0" w:color="auto"/>
              <w:bottom w:val="single" w:sz="4" w:space="0" w:color="auto"/>
              <w:right w:val="single" w:sz="4" w:space="0" w:color="auto"/>
            </w:tcBorders>
            <w:shd w:val="clear" w:color="auto" w:fill="auto"/>
          </w:tcPr>
          <w:p w14:paraId="5F34DAD4" w14:textId="77777777" w:rsidR="00053BC4" w:rsidRPr="000C5B64" w:rsidRDefault="00053BC4" w:rsidP="000969B2">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High baseline.</w:t>
            </w:r>
          </w:p>
        </w:tc>
        <w:tc>
          <w:tcPr>
            <w:tcW w:w="2215" w:type="dxa"/>
            <w:tcBorders>
              <w:top w:val="single" w:sz="4" w:space="0" w:color="auto"/>
              <w:left w:val="single" w:sz="4" w:space="0" w:color="auto"/>
              <w:bottom w:val="single" w:sz="4" w:space="0" w:color="auto"/>
              <w:right w:val="single" w:sz="4" w:space="0" w:color="auto"/>
            </w:tcBorders>
            <w:shd w:val="clear" w:color="auto" w:fill="auto"/>
          </w:tcPr>
          <w:p w14:paraId="09BBD0DC" w14:textId="77777777" w:rsidR="00053BC4" w:rsidRPr="000C5B64" w:rsidRDefault="00053BC4" w:rsidP="000969B2">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t>Medium for cropland but very low for pasture.</w:t>
            </w:r>
          </w:p>
        </w:tc>
        <w:tc>
          <w:tcPr>
            <w:tcW w:w="1699" w:type="dxa"/>
            <w:tcBorders>
              <w:top w:val="single" w:sz="4" w:space="0" w:color="auto"/>
              <w:left w:val="single" w:sz="4" w:space="0" w:color="auto"/>
              <w:bottom w:val="single" w:sz="4" w:space="0" w:color="auto"/>
            </w:tcBorders>
            <w:shd w:val="clear" w:color="auto" w:fill="auto"/>
          </w:tcPr>
          <w:p w14:paraId="0548333C" w14:textId="77777777" w:rsidR="00053BC4" w:rsidRPr="000C5B64" w:rsidRDefault="00053BC4" w:rsidP="000969B2">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5B64">
              <w:rPr>
                <w:rFonts w:ascii="Times New Roman" w:hAnsi="Times New Roman" w:cs="Times New Roman"/>
                <w:sz w:val="18"/>
                <w:szCs w:val="18"/>
              </w:rPr>
              <w:fldChar w:fldCharType="begin" w:fldLock="1"/>
            </w:r>
            <w:r w:rsidRPr="000C5B64">
              <w:rPr>
                <w:rFonts w:ascii="Times New Roman" w:hAnsi="Times New Roman" w:cs="Times New Roman"/>
                <w:sz w:val="18"/>
                <w:szCs w:val="18"/>
              </w:rPr>
              <w:instrText>ADDIN CSL_CITATION {"citationItems":[{"id":"ITEM-1","itemData":{"DOI":"10.1007/s10584-006-9172-9","ISSN":"01650009","abstract":"On the basis of the IPCC B2, A1b and B1 baseline scenarios, mitigation scenarios were developed that stabilize greenhouse gas concentrations at 650, 550 and 450 and - subject to specific assumptions - 400 ppm CO2-eq. The analysis takes into account a large number of reduction options, such as reductions of non-CO2 gases, carbon plantations and measures in the energy system. The study shows stabilization as low as 450 ppm CO 2-eq. to be technically feasible, even given relatively high baseline scenarios. To achieve these lower concentration levels, global emissions need to peak within the first two decades. The net present value of abatement costs for the B2 baseline scenario (a medium scenario) increases from 0.2% of cumulative GDP to 1.1% as the shift is made from 650 to 450 ppm. On the other hand, the probability of meeting a two-degree target increases from 0%-10% to 20%-70%. The mitigation scenarios lead to lower emissions of regional air pollutants but also to increased land use. The uncertainty in the cost estimates is at least in the order of 50%, with the most important uncertainties including land-use emissions, the potential for bio-energy and the contribution of energy efficiency. Furthermore, creating the right socio-economic and political conditions for mitigation is more important than any of the technical constraints. © 2007 Springer Science + Business Media B.V.","author":[{"dropping-particle":"","family":"Vuuren","given":"Detlef P.","non-dropping-particle":"Van","parse-names":false,"suffix":""},{"dropping-particle":"","family":"Elzen","given":"Michel G.J.","non-dropping-particle":"Den","parse-names":false,"suffix":""},{"dropping-particle":"","family":"Lucas","given":"Paul L.","non-dropping-particle":"","parse-names":false,"suffix":""},{"dropping-particle":"","family":"Eickhout","given":"Bas","non-dropping-particle":"","parse-names":false,"suffix":""},{"dropping-particle":"","family":"Strengers","given":"Bart J.","non-dropping-particle":"","parse-names":false,"suffix":""},{"dropping-particle":"","family":"Ruijven","given":"Bas","non-dropping-particle":"Van","parse-names":false,"suffix":""},{"dropping-particle":"","family":"Wonink","given":"Steven","non-dropping-particle":"","parse-names":false,"suffix":""},{"dropping-particle":"","family":"Houdt","given":"Roy","non-dropping-particle":"Van","parse-names":false,"suffix":""}],"container-title":"Climatic Change","id":"ITEM-1","issue":"2","issued":{"date-parts":[["2007"]]},"page":"119-159","title":"Stabilizing greenhouse gas concentrations at low levels: An assessment of reduction strategies and costs","type":"article-journal","volume":"81"},"uris":["http://www.mendeley.com/documents/?uuid=8fe8e97a-d381-4940-87fa-0197eea2a54f"]}],"mendeley":{"formattedCitation":"(Van Vuuren et al., 2007)","plainTextFormattedCitation":"(Van Vuuren et al., 2007)"},"properties":{"noteIndex":0},"schema":"https://github.com/citation-style-language/schema/raw/master/csl-citation.json"}</w:instrText>
            </w:r>
            <w:r w:rsidRPr="000C5B64">
              <w:rPr>
                <w:rFonts w:ascii="Times New Roman" w:hAnsi="Times New Roman" w:cs="Times New Roman"/>
                <w:sz w:val="18"/>
                <w:szCs w:val="18"/>
              </w:rPr>
              <w:fldChar w:fldCharType="separate"/>
            </w:r>
            <w:r w:rsidRPr="000C5B64">
              <w:rPr>
                <w:rFonts w:ascii="Times New Roman" w:hAnsi="Times New Roman" w:cs="Times New Roman"/>
                <w:noProof/>
                <w:sz w:val="18"/>
                <w:szCs w:val="18"/>
              </w:rPr>
              <w:t>(Van Vuuren et al., 2007)</w:t>
            </w:r>
            <w:r w:rsidRPr="000C5B64">
              <w:rPr>
                <w:rFonts w:ascii="Times New Roman" w:hAnsi="Times New Roman" w:cs="Times New Roman"/>
                <w:sz w:val="18"/>
                <w:szCs w:val="18"/>
              </w:rPr>
              <w:fldChar w:fldCharType="end"/>
            </w:r>
            <w:r w:rsidRPr="000C5B64">
              <w:rPr>
                <w:rFonts w:ascii="Times New Roman" w:hAnsi="Times New Roman" w:cs="Times New Roman"/>
                <w:sz w:val="18"/>
                <w:szCs w:val="18"/>
              </w:rPr>
              <w:t>.</w:t>
            </w:r>
          </w:p>
        </w:tc>
      </w:tr>
    </w:tbl>
    <w:p w14:paraId="61241C6D" w14:textId="293E3734" w:rsidR="00AD2984" w:rsidRPr="00AD2984" w:rsidRDefault="00246CF7" w:rsidP="00AD2984">
      <w:pPr>
        <w:spacing w:before="240" w:line="480" w:lineRule="auto"/>
        <w:rPr>
          <w:rFonts w:ascii="Times New Roman" w:eastAsia="Calibri" w:hAnsi="Times New Roman" w:cs="Times New Roman"/>
        </w:rPr>
      </w:pPr>
      <w:r>
        <w:rPr>
          <w:rFonts w:ascii="Times New Roman" w:hAnsi="Times New Roman" w:cs="Times New Roman"/>
          <w:b/>
          <w:bCs/>
        </w:rPr>
        <w:t>Table S</w:t>
      </w:r>
      <w:r w:rsidR="00686015">
        <w:rPr>
          <w:rFonts w:ascii="Times New Roman" w:hAnsi="Times New Roman" w:cs="Times New Roman"/>
          <w:b/>
          <w:bCs/>
        </w:rPr>
        <w:t>6</w:t>
      </w:r>
      <w:r>
        <w:rPr>
          <w:rFonts w:ascii="Times New Roman" w:hAnsi="Times New Roman" w:cs="Times New Roman"/>
        </w:rPr>
        <w:t xml:space="preserve">:  </w:t>
      </w:r>
      <w:r w:rsidR="00AD2984" w:rsidRPr="00AD2984">
        <w:rPr>
          <w:rFonts w:ascii="Times New Roman" w:eastAsia="Calibri" w:hAnsi="Times New Roman" w:cs="Times New Roman"/>
        </w:rPr>
        <w:t>Future distribution area of macadamia production in Malawi by 2050.</w:t>
      </w:r>
    </w:p>
    <w:tbl>
      <w:tblPr>
        <w:tblStyle w:val="PlainTable4"/>
        <w:tblW w:w="8775" w:type="dxa"/>
        <w:jc w:val="center"/>
        <w:shd w:val="clear" w:color="auto" w:fill="FFFFFF"/>
        <w:tblLook w:val="04A0" w:firstRow="1" w:lastRow="0" w:firstColumn="1" w:lastColumn="0" w:noHBand="0" w:noVBand="1"/>
      </w:tblPr>
      <w:tblGrid>
        <w:gridCol w:w="853"/>
        <w:gridCol w:w="2583"/>
        <w:gridCol w:w="1325"/>
        <w:gridCol w:w="141"/>
        <w:gridCol w:w="1574"/>
        <w:gridCol w:w="2299"/>
      </w:tblGrid>
      <w:tr w:rsidR="004D6C24" w:rsidRPr="004D6C24" w14:paraId="695C09E9" w14:textId="77777777" w:rsidTr="0009056D">
        <w:trPr>
          <w:cnfStyle w:val="100000000000" w:firstRow="1" w:lastRow="0" w:firstColumn="0" w:lastColumn="0" w:oddVBand="0" w:evenVBand="0" w:oddHBand="0" w:evenHBand="0" w:firstRowFirstColumn="0" w:firstRowLastColumn="0" w:lastRowFirstColumn="0" w:lastRowLastColumn="0"/>
          <w:trHeight w:val="327"/>
          <w:jc w:val="center"/>
        </w:trPr>
        <w:tc>
          <w:tcPr>
            <w:cnfStyle w:val="001000000000" w:firstRow="0" w:lastRow="0" w:firstColumn="1" w:lastColumn="0" w:oddVBand="0" w:evenVBand="0" w:oddHBand="0" w:evenHBand="0" w:firstRowFirstColumn="0" w:firstRowLastColumn="0" w:lastRowFirstColumn="0" w:lastRowLastColumn="0"/>
            <w:tcW w:w="853" w:type="dxa"/>
            <w:tcBorders>
              <w:top w:val="single" w:sz="4" w:space="0" w:color="auto"/>
              <w:bottom w:val="single" w:sz="4" w:space="0" w:color="auto"/>
            </w:tcBorders>
            <w:shd w:val="clear" w:color="auto" w:fill="FFFFFF"/>
          </w:tcPr>
          <w:p w14:paraId="492B559F" w14:textId="77777777" w:rsidR="004D6C24" w:rsidRPr="004D6C24" w:rsidRDefault="004D6C24" w:rsidP="004D6C24">
            <w:pPr>
              <w:spacing w:line="276" w:lineRule="auto"/>
              <w:rPr>
                <w:rFonts w:ascii="Times New Roman" w:eastAsia="Calibri" w:hAnsi="Times New Roman" w:cs="Times New Roman"/>
                <w:sz w:val="20"/>
                <w:szCs w:val="20"/>
              </w:rPr>
            </w:pPr>
            <w:r w:rsidRPr="004D6C24">
              <w:rPr>
                <w:rFonts w:ascii="Times New Roman" w:eastAsia="Calibri" w:hAnsi="Times New Roman" w:cs="Times New Roman"/>
                <w:sz w:val="20"/>
                <w:szCs w:val="20"/>
              </w:rPr>
              <w:t>RCP</w:t>
            </w:r>
          </w:p>
        </w:tc>
        <w:tc>
          <w:tcPr>
            <w:tcW w:w="2583" w:type="dxa"/>
            <w:tcBorders>
              <w:top w:val="single" w:sz="4" w:space="0" w:color="auto"/>
              <w:bottom w:val="single" w:sz="4" w:space="0" w:color="auto"/>
            </w:tcBorders>
            <w:shd w:val="clear" w:color="auto" w:fill="FFFFFF"/>
          </w:tcPr>
          <w:p w14:paraId="1E809054" w14:textId="77777777" w:rsidR="004D6C24" w:rsidRPr="004D6C24" w:rsidRDefault="004D6C24" w:rsidP="004D6C24">
            <w:pPr>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Category</w:t>
            </w:r>
          </w:p>
        </w:tc>
        <w:tc>
          <w:tcPr>
            <w:tcW w:w="1466" w:type="dxa"/>
            <w:gridSpan w:val="2"/>
            <w:tcBorders>
              <w:top w:val="single" w:sz="4" w:space="0" w:color="auto"/>
              <w:bottom w:val="single" w:sz="4" w:space="0" w:color="auto"/>
            </w:tcBorders>
            <w:shd w:val="clear" w:color="auto" w:fill="FFFFFF"/>
          </w:tcPr>
          <w:p w14:paraId="452D98A5" w14:textId="77777777" w:rsidR="004D6C24" w:rsidRPr="004D6C24" w:rsidRDefault="004D6C24" w:rsidP="004D6C24">
            <w:pPr>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Area (km</w:t>
            </w:r>
            <w:r w:rsidRPr="004D6C24">
              <w:rPr>
                <w:rFonts w:ascii="Times New Roman" w:eastAsia="Calibri" w:hAnsi="Times New Roman" w:cs="Times New Roman"/>
                <w:sz w:val="20"/>
                <w:szCs w:val="20"/>
                <w:vertAlign w:val="superscript"/>
              </w:rPr>
              <w:t>2</w:t>
            </w:r>
            <w:r w:rsidRPr="004D6C24">
              <w:rPr>
                <w:rFonts w:ascii="Times New Roman" w:eastAsia="Calibri" w:hAnsi="Times New Roman" w:cs="Times New Roman"/>
                <w:sz w:val="20"/>
                <w:szCs w:val="20"/>
              </w:rPr>
              <w:t>)</w:t>
            </w:r>
          </w:p>
        </w:tc>
        <w:tc>
          <w:tcPr>
            <w:tcW w:w="1574" w:type="dxa"/>
            <w:tcBorders>
              <w:top w:val="single" w:sz="4" w:space="0" w:color="auto"/>
              <w:bottom w:val="single" w:sz="4" w:space="0" w:color="auto"/>
            </w:tcBorders>
            <w:shd w:val="clear" w:color="auto" w:fill="FFFFFF"/>
          </w:tcPr>
          <w:p w14:paraId="0145B947" w14:textId="77777777" w:rsidR="004D6C24" w:rsidRPr="004D6C24" w:rsidRDefault="004D6C24" w:rsidP="004D6C24">
            <w:pPr>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vertAlign w:val="superscript"/>
              </w:rPr>
            </w:pPr>
            <w:r w:rsidRPr="004D6C24">
              <w:rPr>
                <w:rFonts w:ascii="Times New Roman" w:eastAsia="Calibri" w:hAnsi="Times New Roman" w:cs="Times New Roman"/>
                <w:sz w:val="20"/>
                <w:szCs w:val="20"/>
              </w:rPr>
              <w:t>% changes</w:t>
            </w:r>
            <w:r w:rsidRPr="004D6C24">
              <w:rPr>
                <w:rFonts w:ascii="Times New Roman" w:eastAsia="Calibri" w:hAnsi="Times New Roman" w:cs="Times New Roman"/>
                <w:sz w:val="20"/>
                <w:szCs w:val="20"/>
                <w:vertAlign w:val="superscript"/>
              </w:rPr>
              <w:t>a</w:t>
            </w:r>
          </w:p>
        </w:tc>
        <w:tc>
          <w:tcPr>
            <w:tcW w:w="2299" w:type="dxa"/>
            <w:tcBorders>
              <w:top w:val="single" w:sz="4" w:space="0" w:color="auto"/>
              <w:bottom w:val="single" w:sz="4" w:space="0" w:color="auto"/>
            </w:tcBorders>
            <w:shd w:val="clear" w:color="auto" w:fill="FFFFFF"/>
          </w:tcPr>
          <w:p w14:paraId="6AE18945" w14:textId="77777777" w:rsidR="004D6C24" w:rsidRPr="004D6C24" w:rsidRDefault="004D6C24" w:rsidP="004D6C24">
            <w:pPr>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vertAlign w:val="superscript"/>
              </w:rPr>
            </w:pPr>
            <w:r w:rsidRPr="004D6C24">
              <w:rPr>
                <w:rFonts w:ascii="Times New Roman" w:eastAsia="Calibri" w:hAnsi="Times New Roman" w:cs="Times New Roman"/>
                <w:sz w:val="20"/>
                <w:szCs w:val="20"/>
              </w:rPr>
              <w:t>Net change (%)</w:t>
            </w:r>
            <w:r w:rsidRPr="004D6C24">
              <w:rPr>
                <w:rFonts w:ascii="Times New Roman" w:eastAsia="Calibri" w:hAnsi="Times New Roman" w:cs="Times New Roman"/>
                <w:sz w:val="20"/>
                <w:szCs w:val="20"/>
                <w:vertAlign w:val="superscript"/>
              </w:rPr>
              <w:t>b</w:t>
            </w:r>
          </w:p>
        </w:tc>
      </w:tr>
      <w:tr w:rsidR="004D6C24" w:rsidRPr="004D6C24" w14:paraId="25CC538E" w14:textId="77777777" w:rsidTr="0009056D">
        <w:trPr>
          <w:cnfStyle w:val="000000100000" w:firstRow="0" w:lastRow="0" w:firstColumn="0" w:lastColumn="0" w:oddVBand="0" w:evenVBand="0" w:oddHBand="1" w:evenHBand="0" w:firstRowFirstColumn="0" w:firstRowLastColumn="0" w:lastRowFirstColumn="0" w:lastRowLastColumn="0"/>
          <w:trHeight w:val="327"/>
          <w:jc w:val="center"/>
        </w:trPr>
        <w:tc>
          <w:tcPr>
            <w:cnfStyle w:val="001000000000" w:firstRow="0" w:lastRow="0" w:firstColumn="1" w:lastColumn="0" w:oddVBand="0" w:evenVBand="0" w:oddHBand="0" w:evenHBand="0" w:firstRowFirstColumn="0" w:firstRowLastColumn="0" w:lastRowFirstColumn="0" w:lastRowLastColumn="0"/>
            <w:tcW w:w="853" w:type="dxa"/>
            <w:vMerge w:val="restart"/>
            <w:tcBorders>
              <w:top w:val="single" w:sz="4" w:space="0" w:color="auto"/>
            </w:tcBorders>
            <w:shd w:val="clear" w:color="auto" w:fill="FFFFFF"/>
          </w:tcPr>
          <w:p w14:paraId="0AF51FF7" w14:textId="77777777" w:rsidR="004D6C24" w:rsidRPr="004D6C24" w:rsidRDefault="004D6C24" w:rsidP="004D6C24">
            <w:pPr>
              <w:spacing w:line="276" w:lineRule="auto"/>
              <w:rPr>
                <w:rFonts w:ascii="Times New Roman" w:eastAsia="Calibri" w:hAnsi="Times New Roman" w:cs="Times New Roman"/>
                <w:sz w:val="20"/>
                <w:szCs w:val="20"/>
              </w:rPr>
            </w:pPr>
          </w:p>
          <w:p w14:paraId="78D804EB" w14:textId="77777777" w:rsidR="004D6C24" w:rsidRPr="004D6C24" w:rsidRDefault="004D6C24" w:rsidP="004D6C24">
            <w:pPr>
              <w:spacing w:line="276" w:lineRule="auto"/>
              <w:rPr>
                <w:rFonts w:ascii="Times New Roman" w:eastAsia="Calibri" w:hAnsi="Times New Roman" w:cs="Times New Roman"/>
                <w:sz w:val="20"/>
                <w:szCs w:val="20"/>
              </w:rPr>
            </w:pPr>
            <w:r w:rsidRPr="004D6C24">
              <w:rPr>
                <w:rFonts w:ascii="Times New Roman" w:eastAsia="Calibri" w:hAnsi="Times New Roman" w:cs="Times New Roman"/>
                <w:sz w:val="20"/>
                <w:szCs w:val="20"/>
              </w:rPr>
              <w:t>4.5</w:t>
            </w:r>
          </w:p>
        </w:tc>
        <w:tc>
          <w:tcPr>
            <w:tcW w:w="2583" w:type="dxa"/>
            <w:tcBorders>
              <w:top w:val="single" w:sz="4" w:space="0" w:color="auto"/>
            </w:tcBorders>
            <w:shd w:val="clear" w:color="auto" w:fill="FFFFFF"/>
          </w:tcPr>
          <w:p w14:paraId="1241A26F" w14:textId="77777777" w:rsidR="004D6C24" w:rsidRPr="004D6C24" w:rsidRDefault="004D6C24" w:rsidP="004D6C24">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No longer suitable</w:t>
            </w:r>
          </w:p>
        </w:tc>
        <w:tc>
          <w:tcPr>
            <w:tcW w:w="1325" w:type="dxa"/>
            <w:tcBorders>
              <w:top w:val="single" w:sz="4" w:space="0" w:color="auto"/>
            </w:tcBorders>
            <w:shd w:val="clear" w:color="auto" w:fill="FFFFFF"/>
          </w:tcPr>
          <w:p w14:paraId="7B0147EC" w14:textId="77777777" w:rsidR="004D6C24" w:rsidRPr="004D6C24" w:rsidRDefault="004D6C24" w:rsidP="004D6C2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17,015</w:t>
            </w:r>
          </w:p>
        </w:tc>
        <w:tc>
          <w:tcPr>
            <w:tcW w:w="1715" w:type="dxa"/>
            <w:gridSpan w:val="2"/>
            <w:tcBorders>
              <w:top w:val="single" w:sz="4" w:space="0" w:color="auto"/>
            </w:tcBorders>
            <w:shd w:val="clear" w:color="auto" w:fill="FFFFFF"/>
          </w:tcPr>
          <w:p w14:paraId="7B313380" w14:textId="77777777" w:rsidR="004D6C24" w:rsidRPr="004D6C24" w:rsidRDefault="004D6C24" w:rsidP="004D6C24">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−18.0</w:t>
            </w:r>
          </w:p>
        </w:tc>
        <w:tc>
          <w:tcPr>
            <w:tcW w:w="2299" w:type="dxa"/>
            <w:vMerge w:val="restart"/>
            <w:tcBorders>
              <w:top w:val="single" w:sz="4" w:space="0" w:color="auto"/>
            </w:tcBorders>
            <w:shd w:val="clear" w:color="auto" w:fill="FFFFFF"/>
          </w:tcPr>
          <w:p w14:paraId="29919EA0" w14:textId="77777777" w:rsidR="004D6C24" w:rsidRPr="004D6C24" w:rsidRDefault="004D6C24" w:rsidP="004D6C24">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p w14:paraId="527F33F8" w14:textId="77777777" w:rsidR="004D6C24" w:rsidRPr="004D6C24" w:rsidRDefault="004D6C24" w:rsidP="004D6C24">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p w14:paraId="74F994BF" w14:textId="77777777" w:rsidR="004D6C24" w:rsidRPr="004D6C24" w:rsidRDefault="004D6C24" w:rsidP="004D6C24">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−17.8</w:t>
            </w:r>
          </w:p>
        </w:tc>
      </w:tr>
      <w:tr w:rsidR="004D6C24" w:rsidRPr="004D6C24" w14:paraId="527A7DBC" w14:textId="77777777" w:rsidTr="0009056D">
        <w:trPr>
          <w:trHeight w:val="327"/>
          <w:jc w:val="center"/>
        </w:trPr>
        <w:tc>
          <w:tcPr>
            <w:cnfStyle w:val="001000000000" w:firstRow="0" w:lastRow="0" w:firstColumn="1" w:lastColumn="0" w:oddVBand="0" w:evenVBand="0" w:oddHBand="0" w:evenHBand="0" w:firstRowFirstColumn="0" w:firstRowLastColumn="0" w:lastRowFirstColumn="0" w:lastRowLastColumn="0"/>
            <w:tcW w:w="853" w:type="dxa"/>
            <w:vMerge/>
            <w:shd w:val="clear" w:color="auto" w:fill="FFFFFF"/>
          </w:tcPr>
          <w:p w14:paraId="2AAE4548" w14:textId="77777777" w:rsidR="004D6C24" w:rsidRPr="004D6C24" w:rsidRDefault="004D6C24" w:rsidP="004D6C24">
            <w:pPr>
              <w:spacing w:line="276" w:lineRule="auto"/>
              <w:rPr>
                <w:rFonts w:ascii="Times New Roman" w:eastAsia="Calibri" w:hAnsi="Times New Roman" w:cs="Times New Roman"/>
                <w:sz w:val="20"/>
                <w:szCs w:val="20"/>
              </w:rPr>
            </w:pPr>
          </w:p>
        </w:tc>
        <w:tc>
          <w:tcPr>
            <w:tcW w:w="2583" w:type="dxa"/>
            <w:shd w:val="clear" w:color="auto" w:fill="FFFFFF"/>
          </w:tcPr>
          <w:p w14:paraId="7AA494B3" w14:textId="77777777" w:rsidR="004D6C24" w:rsidRPr="004D6C24" w:rsidRDefault="004D6C24" w:rsidP="004D6C24">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Never suitable</w:t>
            </w:r>
          </w:p>
        </w:tc>
        <w:tc>
          <w:tcPr>
            <w:tcW w:w="1325" w:type="dxa"/>
            <w:shd w:val="clear" w:color="auto" w:fill="FFFFFF"/>
          </w:tcPr>
          <w:p w14:paraId="16E9840D" w14:textId="77777777" w:rsidR="004D6C24" w:rsidRPr="004D6C24" w:rsidRDefault="004D6C24" w:rsidP="004D6C2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40,317</w:t>
            </w:r>
          </w:p>
        </w:tc>
        <w:tc>
          <w:tcPr>
            <w:tcW w:w="1715" w:type="dxa"/>
            <w:gridSpan w:val="2"/>
            <w:shd w:val="clear" w:color="auto" w:fill="FFFFFF"/>
          </w:tcPr>
          <w:p w14:paraId="177BA54A" w14:textId="77777777" w:rsidR="004D6C24" w:rsidRPr="004D6C24" w:rsidRDefault="004D6C24" w:rsidP="004D6C24">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42.7</w:t>
            </w:r>
          </w:p>
        </w:tc>
        <w:tc>
          <w:tcPr>
            <w:tcW w:w="2299" w:type="dxa"/>
            <w:vMerge/>
            <w:shd w:val="clear" w:color="auto" w:fill="FFFFFF"/>
          </w:tcPr>
          <w:p w14:paraId="7D80D50E" w14:textId="77777777" w:rsidR="004D6C24" w:rsidRPr="004D6C24" w:rsidRDefault="004D6C24" w:rsidP="004D6C24">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r w:rsidR="004D6C24" w:rsidRPr="004D6C24" w14:paraId="23BDA33A" w14:textId="77777777" w:rsidTr="0009056D">
        <w:trPr>
          <w:cnfStyle w:val="000000100000" w:firstRow="0" w:lastRow="0" w:firstColumn="0" w:lastColumn="0" w:oddVBand="0" w:evenVBand="0" w:oddHBand="1" w:evenHBand="0" w:firstRowFirstColumn="0" w:firstRowLastColumn="0" w:lastRowFirstColumn="0" w:lastRowLastColumn="0"/>
          <w:trHeight w:val="313"/>
          <w:jc w:val="center"/>
        </w:trPr>
        <w:tc>
          <w:tcPr>
            <w:cnfStyle w:val="001000000000" w:firstRow="0" w:lastRow="0" w:firstColumn="1" w:lastColumn="0" w:oddVBand="0" w:evenVBand="0" w:oddHBand="0" w:evenHBand="0" w:firstRowFirstColumn="0" w:firstRowLastColumn="0" w:lastRowFirstColumn="0" w:lastRowLastColumn="0"/>
            <w:tcW w:w="853" w:type="dxa"/>
            <w:vMerge/>
            <w:shd w:val="clear" w:color="auto" w:fill="FFFFFF"/>
          </w:tcPr>
          <w:p w14:paraId="403674AE" w14:textId="77777777" w:rsidR="004D6C24" w:rsidRPr="004D6C24" w:rsidRDefault="004D6C24" w:rsidP="004D6C24">
            <w:pPr>
              <w:spacing w:line="276" w:lineRule="auto"/>
              <w:rPr>
                <w:rFonts w:ascii="Times New Roman" w:eastAsia="Calibri" w:hAnsi="Times New Roman" w:cs="Times New Roman"/>
                <w:sz w:val="20"/>
                <w:szCs w:val="20"/>
              </w:rPr>
            </w:pPr>
          </w:p>
        </w:tc>
        <w:tc>
          <w:tcPr>
            <w:tcW w:w="2583" w:type="dxa"/>
            <w:shd w:val="clear" w:color="auto" w:fill="FFFFFF"/>
          </w:tcPr>
          <w:p w14:paraId="042719D2" w14:textId="77777777" w:rsidR="004D6C24" w:rsidRPr="004D6C24" w:rsidRDefault="004D6C24" w:rsidP="004D6C24">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Remains suitable</w:t>
            </w:r>
          </w:p>
        </w:tc>
        <w:tc>
          <w:tcPr>
            <w:tcW w:w="1325" w:type="dxa"/>
            <w:shd w:val="clear" w:color="auto" w:fill="FFFFFF"/>
          </w:tcPr>
          <w:p w14:paraId="6B164243" w14:textId="77777777" w:rsidR="004D6C24" w:rsidRPr="004D6C24" w:rsidRDefault="004D6C24" w:rsidP="004D6C2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36,910</w:t>
            </w:r>
          </w:p>
        </w:tc>
        <w:tc>
          <w:tcPr>
            <w:tcW w:w="1715" w:type="dxa"/>
            <w:gridSpan w:val="2"/>
            <w:shd w:val="clear" w:color="auto" w:fill="FFFFFF"/>
          </w:tcPr>
          <w:p w14:paraId="4FF8EE4A" w14:textId="77777777" w:rsidR="004D6C24" w:rsidRPr="004D6C24" w:rsidRDefault="004D6C24" w:rsidP="004D6C24">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39.1</w:t>
            </w:r>
          </w:p>
        </w:tc>
        <w:tc>
          <w:tcPr>
            <w:tcW w:w="2299" w:type="dxa"/>
            <w:vMerge/>
            <w:shd w:val="clear" w:color="auto" w:fill="FFFFFF"/>
          </w:tcPr>
          <w:p w14:paraId="1BDA60BB" w14:textId="77777777" w:rsidR="004D6C24" w:rsidRPr="004D6C24" w:rsidRDefault="004D6C24" w:rsidP="004D6C24">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r>
      <w:tr w:rsidR="004D6C24" w:rsidRPr="004D6C24" w14:paraId="1127A7BD" w14:textId="77777777" w:rsidTr="0009056D">
        <w:trPr>
          <w:trHeight w:val="161"/>
          <w:jc w:val="center"/>
        </w:trPr>
        <w:tc>
          <w:tcPr>
            <w:cnfStyle w:val="001000000000" w:firstRow="0" w:lastRow="0" w:firstColumn="1" w:lastColumn="0" w:oddVBand="0" w:evenVBand="0" w:oddHBand="0" w:evenHBand="0" w:firstRowFirstColumn="0" w:firstRowLastColumn="0" w:lastRowFirstColumn="0" w:lastRowLastColumn="0"/>
            <w:tcW w:w="853" w:type="dxa"/>
            <w:vMerge/>
            <w:shd w:val="clear" w:color="auto" w:fill="FFFFFF"/>
          </w:tcPr>
          <w:p w14:paraId="3D2BB1E0" w14:textId="77777777" w:rsidR="004D6C24" w:rsidRPr="004D6C24" w:rsidRDefault="004D6C24" w:rsidP="004D6C24">
            <w:pPr>
              <w:spacing w:line="276" w:lineRule="auto"/>
              <w:rPr>
                <w:rFonts w:ascii="Times New Roman" w:eastAsia="Calibri" w:hAnsi="Times New Roman" w:cs="Times New Roman"/>
                <w:sz w:val="20"/>
                <w:szCs w:val="20"/>
              </w:rPr>
            </w:pPr>
          </w:p>
        </w:tc>
        <w:tc>
          <w:tcPr>
            <w:tcW w:w="2583" w:type="dxa"/>
            <w:shd w:val="clear" w:color="auto" w:fill="FFFFFF"/>
          </w:tcPr>
          <w:p w14:paraId="5053B4FE" w14:textId="77777777" w:rsidR="004D6C24" w:rsidRPr="004D6C24" w:rsidRDefault="004D6C24" w:rsidP="004D6C24">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New Areas</w:t>
            </w:r>
          </w:p>
        </w:tc>
        <w:tc>
          <w:tcPr>
            <w:tcW w:w="1325" w:type="dxa"/>
            <w:shd w:val="clear" w:color="auto" w:fill="FFFFFF"/>
          </w:tcPr>
          <w:p w14:paraId="36534D37" w14:textId="77777777" w:rsidR="004D6C24" w:rsidRPr="004D6C24" w:rsidRDefault="004D6C24" w:rsidP="004D6C2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207</w:t>
            </w:r>
          </w:p>
        </w:tc>
        <w:tc>
          <w:tcPr>
            <w:tcW w:w="1715" w:type="dxa"/>
            <w:gridSpan w:val="2"/>
            <w:shd w:val="clear" w:color="auto" w:fill="FFFFFF"/>
          </w:tcPr>
          <w:p w14:paraId="34C601C3" w14:textId="77777777" w:rsidR="004D6C24" w:rsidRPr="004D6C24" w:rsidRDefault="004D6C24" w:rsidP="004D6C24">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0.22</w:t>
            </w:r>
          </w:p>
        </w:tc>
        <w:tc>
          <w:tcPr>
            <w:tcW w:w="2299" w:type="dxa"/>
            <w:vMerge/>
            <w:shd w:val="clear" w:color="auto" w:fill="FFFFFF"/>
          </w:tcPr>
          <w:p w14:paraId="2B3E53F5" w14:textId="77777777" w:rsidR="004D6C24" w:rsidRPr="004D6C24" w:rsidRDefault="004D6C24" w:rsidP="004D6C24">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r w:rsidR="004D6C24" w:rsidRPr="004D6C24" w14:paraId="5736A4BC" w14:textId="77777777" w:rsidTr="0009056D">
        <w:trPr>
          <w:cnfStyle w:val="000000100000" w:firstRow="0" w:lastRow="0" w:firstColumn="0" w:lastColumn="0" w:oddVBand="0" w:evenVBand="0" w:oddHBand="1" w:evenHBand="0" w:firstRowFirstColumn="0" w:firstRowLastColumn="0" w:lastRowFirstColumn="0" w:lastRowLastColumn="0"/>
          <w:trHeight w:val="291"/>
          <w:jc w:val="center"/>
        </w:trPr>
        <w:tc>
          <w:tcPr>
            <w:cnfStyle w:val="001000000000" w:firstRow="0" w:lastRow="0" w:firstColumn="1" w:lastColumn="0" w:oddVBand="0" w:evenVBand="0" w:oddHBand="0" w:evenHBand="0" w:firstRowFirstColumn="0" w:firstRowLastColumn="0" w:lastRowFirstColumn="0" w:lastRowLastColumn="0"/>
            <w:tcW w:w="853" w:type="dxa"/>
            <w:vMerge w:val="restart"/>
            <w:shd w:val="clear" w:color="auto" w:fill="FFFFFF"/>
          </w:tcPr>
          <w:p w14:paraId="395AA6F2" w14:textId="77777777" w:rsidR="004D6C24" w:rsidRPr="004D6C24" w:rsidRDefault="004D6C24" w:rsidP="004D6C24">
            <w:pPr>
              <w:spacing w:before="240" w:line="276" w:lineRule="auto"/>
              <w:rPr>
                <w:rFonts w:ascii="Times New Roman" w:eastAsia="Calibri" w:hAnsi="Times New Roman" w:cs="Times New Roman"/>
                <w:sz w:val="20"/>
                <w:szCs w:val="20"/>
              </w:rPr>
            </w:pPr>
          </w:p>
          <w:p w14:paraId="65C36EF9" w14:textId="77777777" w:rsidR="004D6C24" w:rsidRPr="004D6C24" w:rsidRDefault="004D6C24" w:rsidP="004D6C24">
            <w:pPr>
              <w:spacing w:before="240" w:line="276" w:lineRule="auto"/>
              <w:rPr>
                <w:rFonts w:ascii="Times New Roman" w:eastAsia="Calibri" w:hAnsi="Times New Roman" w:cs="Times New Roman"/>
                <w:sz w:val="20"/>
                <w:szCs w:val="20"/>
              </w:rPr>
            </w:pPr>
            <w:r w:rsidRPr="004D6C24">
              <w:rPr>
                <w:rFonts w:ascii="Times New Roman" w:eastAsia="Calibri" w:hAnsi="Times New Roman" w:cs="Times New Roman"/>
                <w:sz w:val="20"/>
                <w:szCs w:val="20"/>
              </w:rPr>
              <w:t>8.5</w:t>
            </w:r>
          </w:p>
        </w:tc>
        <w:tc>
          <w:tcPr>
            <w:tcW w:w="2583" w:type="dxa"/>
            <w:shd w:val="clear" w:color="auto" w:fill="FFFFFF"/>
          </w:tcPr>
          <w:p w14:paraId="1585373A" w14:textId="77777777" w:rsidR="004D6C24" w:rsidRPr="004D6C24" w:rsidRDefault="004D6C24" w:rsidP="004D6C24">
            <w:pPr>
              <w:spacing w:before="240"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No longer suitable</w:t>
            </w:r>
          </w:p>
        </w:tc>
        <w:tc>
          <w:tcPr>
            <w:tcW w:w="1325" w:type="dxa"/>
            <w:shd w:val="clear" w:color="auto" w:fill="FFFFFF"/>
          </w:tcPr>
          <w:p w14:paraId="32A46DB5" w14:textId="77777777" w:rsidR="004D6C24" w:rsidRPr="004D6C24" w:rsidRDefault="004D6C24" w:rsidP="004D6C24">
            <w:pPr>
              <w:spacing w:before="240" w:line="276"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20,414</w:t>
            </w:r>
          </w:p>
        </w:tc>
        <w:tc>
          <w:tcPr>
            <w:tcW w:w="1715" w:type="dxa"/>
            <w:gridSpan w:val="2"/>
            <w:shd w:val="clear" w:color="auto" w:fill="FFFFFF"/>
          </w:tcPr>
          <w:p w14:paraId="69119716" w14:textId="77777777" w:rsidR="004D6C24" w:rsidRPr="004D6C24" w:rsidRDefault="004D6C24" w:rsidP="004D6C24">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−21.6</w:t>
            </w:r>
          </w:p>
        </w:tc>
        <w:tc>
          <w:tcPr>
            <w:tcW w:w="2299" w:type="dxa"/>
            <w:vMerge w:val="restart"/>
            <w:shd w:val="clear" w:color="auto" w:fill="FFFFFF"/>
          </w:tcPr>
          <w:p w14:paraId="62DE1B21" w14:textId="77777777" w:rsidR="004D6C24" w:rsidRPr="004D6C24" w:rsidRDefault="004D6C24" w:rsidP="004D6C24">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p w14:paraId="7DC3AFA7" w14:textId="77777777" w:rsidR="004D6C24" w:rsidRPr="004D6C24" w:rsidRDefault="004D6C24" w:rsidP="004D6C24">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−21.1</w:t>
            </w:r>
          </w:p>
        </w:tc>
      </w:tr>
      <w:tr w:rsidR="004D6C24" w:rsidRPr="004D6C24" w14:paraId="68C9156B" w14:textId="77777777" w:rsidTr="0009056D">
        <w:trPr>
          <w:trHeight w:val="327"/>
          <w:jc w:val="center"/>
        </w:trPr>
        <w:tc>
          <w:tcPr>
            <w:cnfStyle w:val="001000000000" w:firstRow="0" w:lastRow="0" w:firstColumn="1" w:lastColumn="0" w:oddVBand="0" w:evenVBand="0" w:oddHBand="0" w:evenHBand="0" w:firstRowFirstColumn="0" w:firstRowLastColumn="0" w:lastRowFirstColumn="0" w:lastRowLastColumn="0"/>
            <w:tcW w:w="853" w:type="dxa"/>
            <w:vMerge/>
            <w:shd w:val="clear" w:color="auto" w:fill="FFFFFF"/>
          </w:tcPr>
          <w:p w14:paraId="665A9EEE" w14:textId="77777777" w:rsidR="004D6C24" w:rsidRPr="004D6C24" w:rsidRDefault="004D6C24" w:rsidP="004D6C24">
            <w:pPr>
              <w:spacing w:line="276" w:lineRule="auto"/>
              <w:rPr>
                <w:rFonts w:ascii="Times New Roman" w:eastAsia="Calibri" w:hAnsi="Times New Roman" w:cs="Times New Roman"/>
                <w:sz w:val="20"/>
                <w:szCs w:val="20"/>
              </w:rPr>
            </w:pPr>
          </w:p>
        </w:tc>
        <w:tc>
          <w:tcPr>
            <w:tcW w:w="2583" w:type="dxa"/>
            <w:shd w:val="clear" w:color="auto" w:fill="FFFFFF"/>
          </w:tcPr>
          <w:p w14:paraId="3D8FFA1C" w14:textId="77777777" w:rsidR="004D6C24" w:rsidRPr="004D6C24" w:rsidRDefault="004D6C24" w:rsidP="004D6C24">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Never suitable</w:t>
            </w:r>
          </w:p>
        </w:tc>
        <w:tc>
          <w:tcPr>
            <w:tcW w:w="1325" w:type="dxa"/>
            <w:shd w:val="clear" w:color="auto" w:fill="FFFFFF"/>
          </w:tcPr>
          <w:p w14:paraId="577AE25B" w14:textId="77777777" w:rsidR="004D6C24" w:rsidRPr="004D6C24" w:rsidRDefault="004D6C24" w:rsidP="004D6C2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40,047</w:t>
            </w:r>
          </w:p>
        </w:tc>
        <w:tc>
          <w:tcPr>
            <w:tcW w:w="1715" w:type="dxa"/>
            <w:gridSpan w:val="2"/>
            <w:shd w:val="clear" w:color="auto" w:fill="FFFFFF"/>
          </w:tcPr>
          <w:p w14:paraId="204AA343" w14:textId="77777777" w:rsidR="004D6C24" w:rsidRPr="004D6C24" w:rsidRDefault="004D6C24" w:rsidP="004D6C24">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42.4</w:t>
            </w:r>
          </w:p>
        </w:tc>
        <w:tc>
          <w:tcPr>
            <w:tcW w:w="2299" w:type="dxa"/>
            <w:vMerge/>
            <w:shd w:val="clear" w:color="auto" w:fill="FFFFFF"/>
          </w:tcPr>
          <w:p w14:paraId="6A6611E3" w14:textId="77777777" w:rsidR="004D6C24" w:rsidRPr="004D6C24" w:rsidRDefault="004D6C24" w:rsidP="004D6C2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r w:rsidR="004D6C24" w:rsidRPr="004D6C24" w14:paraId="301BD7CA" w14:textId="77777777" w:rsidTr="0009056D">
        <w:trPr>
          <w:cnfStyle w:val="000000100000" w:firstRow="0" w:lastRow="0" w:firstColumn="0" w:lastColumn="0" w:oddVBand="0" w:evenVBand="0" w:oddHBand="1" w:evenHBand="0" w:firstRowFirstColumn="0" w:firstRowLastColumn="0" w:lastRowFirstColumn="0" w:lastRowLastColumn="0"/>
          <w:trHeight w:val="327"/>
          <w:jc w:val="center"/>
        </w:trPr>
        <w:tc>
          <w:tcPr>
            <w:cnfStyle w:val="001000000000" w:firstRow="0" w:lastRow="0" w:firstColumn="1" w:lastColumn="0" w:oddVBand="0" w:evenVBand="0" w:oddHBand="0" w:evenHBand="0" w:firstRowFirstColumn="0" w:firstRowLastColumn="0" w:lastRowFirstColumn="0" w:lastRowLastColumn="0"/>
            <w:tcW w:w="853" w:type="dxa"/>
            <w:vMerge/>
            <w:shd w:val="clear" w:color="auto" w:fill="FFFFFF"/>
          </w:tcPr>
          <w:p w14:paraId="05478F8D" w14:textId="77777777" w:rsidR="004D6C24" w:rsidRPr="004D6C24" w:rsidRDefault="004D6C24" w:rsidP="004D6C24">
            <w:pPr>
              <w:spacing w:line="276" w:lineRule="auto"/>
              <w:rPr>
                <w:rFonts w:ascii="Times New Roman" w:eastAsia="Calibri" w:hAnsi="Times New Roman" w:cs="Times New Roman"/>
                <w:sz w:val="20"/>
                <w:szCs w:val="20"/>
              </w:rPr>
            </w:pPr>
          </w:p>
        </w:tc>
        <w:tc>
          <w:tcPr>
            <w:tcW w:w="2583" w:type="dxa"/>
            <w:shd w:val="clear" w:color="auto" w:fill="FFFFFF"/>
          </w:tcPr>
          <w:p w14:paraId="255ADA5C" w14:textId="77777777" w:rsidR="004D6C24" w:rsidRPr="004D6C24" w:rsidRDefault="004D6C24" w:rsidP="004D6C24">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Remains suitable</w:t>
            </w:r>
          </w:p>
        </w:tc>
        <w:tc>
          <w:tcPr>
            <w:tcW w:w="1325" w:type="dxa"/>
            <w:shd w:val="clear" w:color="auto" w:fill="FFFFFF"/>
          </w:tcPr>
          <w:p w14:paraId="2977AF80" w14:textId="77777777" w:rsidR="004D6C24" w:rsidRPr="004D6C24" w:rsidRDefault="004D6C24" w:rsidP="004D6C2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33,511</w:t>
            </w:r>
          </w:p>
        </w:tc>
        <w:tc>
          <w:tcPr>
            <w:tcW w:w="1715" w:type="dxa"/>
            <w:gridSpan w:val="2"/>
            <w:shd w:val="clear" w:color="auto" w:fill="FFFFFF"/>
          </w:tcPr>
          <w:p w14:paraId="6F947E30" w14:textId="77777777" w:rsidR="004D6C24" w:rsidRPr="004D6C24" w:rsidRDefault="004D6C24" w:rsidP="004D6C24">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35.5</w:t>
            </w:r>
          </w:p>
        </w:tc>
        <w:tc>
          <w:tcPr>
            <w:tcW w:w="2299" w:type="dxa"/>
            <w:vMerge/>
            <w:shd w:val="clear" w:color="auto" w:fill="FFFFFF"/>
          </w:tcPr>
          <w:p w14:paraId="2EB9FC96" w14:textId="77777777" w:rsidR="004D6C24" w:rsidRPr="004D6C24" w:rsidRDefault="004D6C24" w:rsidP="004D6C2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r>
      <w:tr w:rsidR="004D6C24" w:rsidRPr="004D6C24" w14:paraId="7DBF4ECE" w14:textId="77777777" w:rsidTr="0009056D">
        <w:trPr>
          <w:trHeight w:val="313"/>
          <w:jc w:val="center"/>
        </w:trPr>
        <w:tc>
          <w:tcPr>
            <w:cnfStyle w:val="001000000000" w:firstRow="0" w:lastRow="0" w:firstColumn="1" w:lastColumn="0" w:oddVBand="0" w:evenVBand="0" w:oddHBand="0" w:evenHBand="0" w:firstRowFirstColumn="0" w:firstRowLastColumn="0" w:lastRowFirstColumn="0" w:lastRowLastColumn="0"/>
            <w:tcW w:w="853" w:type="dxa"/>
            <w:vMerge/>
            <w:tcBorders>
              <w:bottom w:val="single" w:sz="4" w:space="0" w:color="auto"/>
            </w:tcBorders>
            <w:shd w:val="clear" w:color="auto" w:fill="FFFFFF"/>
          </w:tcPr>
          <w:p w14:paraId="37323D4B" w14:textId="77777777" w:rsidR="004D6C24" w:rsidRPr="004D6C24" w:rsidRDefault="004D6C24" w:rsidP="004D6C24">
            <w:pPr>
              <w:spacing w:line="276" w:lineRule="auto"/>
              <w:rPr>
                <w:rFonts w:ascii="Times New Roman" w:eastAsia="Calibri" w:hAnsi="Times New Roman" w:cs="Times New Roman"/>
                <w:sz w:val="20"/>
                <w:szCs w:val="20"/>
              </w:rPr>
            </w:pPr>
          </w:p>
        </w:tc>
        <w:tc>
          <w:tcPr>
            <w:tcW w:w="2583" w:type="dxa"/>
            <w:tcBorders>
              <w:bottom w:val="single" w:sz="4" w:space="0" w:color="auto"/>
            </w:tcBorders>
            <w:shd w:val="clear" w:color="auto" w:fill="FFFFFF"/>
          </w:tcPr>
          <w:p w14:paraId="1D664914" w14:textId="77777777" w:rsidR="004D6C24" w:rsidRPr="004D6C24" w:rsidRDefault="004D6C24" w:rsidP="004D6C24">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New Areas</w:t>
            </w:r>
          </w:p>
        </w:tc>
        <w:tc>
          <w:tcPr>
            <w:tcW w:w="1325" w:type="dxa"/>
            <w:tcBorders>
              <w:bottom w:val="single" w:sz="4" w:space="0" w:color="auto"/>
            </w:tcBorders>
            <w:shd w:val="clear" w:color="auto" w:fill="FFFFFF"/>
          </w:tcPr>
          <w:p w14:paraId="780E4E24" w14:textId="77777777" w:rsidR="004D6C24" w:rsidRPr="004D6C24" w:rsidRDefault="004D6C24" w:rsidP="004D6C2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476</w:t>
            </w:r>
          </w:p>
        </w:tc>
        <w:tc>
          <w:tcPr>
            <w:tcW w:w="1715" w:type="dxa"/>
            <w:gridSpan w:val="2"/>
            <w:tcBorders>
              <w:bottom w:val="single" w:sz="4" w:space="0" w:color="auto"/>
            </w:tcBorders>
            <w:shd w:val="clear" w:color="auto" w:fill="FFFFFF"/>
          </w:tcPr>
          <w:p w14:paraId="57D8BF07" w14:textId="77777777" w:rsidR="004D6C24" w:rsidRPr="004D6C24" w:rsidRDefault="004D6C24" w:rsidP="004D6C24">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D6C24">
              <w:rPr>
                <w:rFonts w:ascii="Times New Roman" w:eastAsia="Calibri" w:hAnsi="Times New Roman" w:cs="Times New Roman"/>
                <w:sz w:val="20"/>
                <w:szCs w:val="20"/>
              </w:rPr>
              <w:t>0.5</w:t>
            </w:r>
          </w:p>
        </w:tc>
        <w:tc>
          <w:tcPr>
            <w:tcW w:w="2299" w:type="dxa"/>
            <w:vMerge/>
            <w:tcBorders>
              <w:bottom w:val="single" w:sz="4" w:space="0" w:color="auto"/>
            </w:tcBorders>
            <w:shd w:val="clear" w:color="auto" w:fill="FFFFFF"/>
          </w:tcPr>
          <w:p w14:paraId="31254470" w14:textId="77777777" w:rsidR="004D6C24" w:rsidRPr="004D6C24" w:rsidRDefault="004D6C24" w:rsidP="004D6C2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bl>
    <w:p w14:paraId="73A20159" w14:textId="77777777" w:rsidR="00550DAB" w:rsidRPr="00550DAB" w:rsidRDefault="00550DAB" w:rsidP="00550DAB">
      <w:pPr>
        <w:spacing w:after="0" w:line="360" w:lineRule="auto"/>
        <w:ind w:left="720"/>
        <w:jc w:val="both"/>
        <w:rPr>
          <w:rFonts w:ascii="Times New Roman" w:eastAsia="Calibri" w:hAnsi="Times New Roman" w:cs="Times New Roman"/>
          <w:sz w:val="18"/>
          <w:szCs w:val="18"/>
        </w:rPr>
      </w:pPr>
      <w:r w:rsidRPr="00550DAB">
        <w:rPr>
          <w:rFonts w:ascii="Times New Roman" w:eastAsia="Calibri" w:hAnsi="Times New Roman" w:cs="Times New Roman"/>
          <w:sz w:val="18"/>
          <w:szCs w:val="18"/>
          <w:vertAlign w:val="superscript"/>
        </w:rPr>
        <w:t>a</w:t>
      </w:r>
      <w:r w:rsidRPr="00550DAB">
        <w:rPr>
          <w:rFonts w:ascii="Times New Roman" w:eastAsia="Calibri" w:hAnsi="Times New Roman" w:cs="Times New Roman"/>
          <w:sz w:val="18"/>
          <w:szCs w:val="18"/>
        </w:rPr>
        <w:t xml:space="preserve"> Percentage of the total land area of Malawi (94,449 km</w:t>
      </w:r>
      <w:r w:rsidRPr="00550DAB">
        <w:rPr>
          <w:rFonts w:ascii="Times New Roman" w:eastAsia="Calibri" w:hAnsi="Times New Roman" w:cs="Times New Roman"/>
          <w:sz w:val="18"/>
          <w:szCs w:val="18"/>
          <w:vertAlign w:val="superscript"/>
        </w:rPr>
        <w:t>2</w:t>
      </w:r>
      <w:r w:rsidRPr="00550DAB">
        <w:rPr>
          <w:rFonts w:ascii="Times New Roman" w:eastAsia="Calibri" w:hAnsi="Times New Roman" w:cs="Times New Roman"/>
          <w:sz w:val="18"/>
          <w:szCs w:val="18"/>
        </w:rPr>
        <w:t>).</w:t>
      </w:r>
    </w:p>
    <w:p w14:paraId="291ABC01" w14:textId="64196710" w:rsidR="00550DAB" w:rsidRDefault="00550DAB" w:rsidP="00550DAB">
      <w:pPr>
        <w:spacing w:line="360" w:lineRule="auto"/>
        <w:ind w:left="720"/>
        <w:jc w:val="both"/>
        <w:rPr>
          <w:rFonts w:ascii="Times New Roman" w:eastAsia="Calibri" w:hAnsi="Times New Roman" w:cs="Times New Roman"/>
          <w:sz w:val="18"/>
          <w:szCs w:val="18"/>
        </w:rPr>
      </w:pPr>
      <w:r w:rsidRPr="00550DAB">
        <w:rPr>
          <w:rFonts w:ascii="Times New Roman" w:eastAsia="Calibri" w:hAnsi="Times New Roman" w:cs="Times New Roman"/>
          <w:sz w:val="18"/>
          <w:szCs w:val="18"/>
          <w:vertAlign w:val="superscript"/>
        </w:rPr>
        <w:t>b</w:t>
      </w:r>
      <w:r w:rsidRPr="00550DAB">
        <w:rPr>
          <w:rFonts w:ascii="Times New Roman" w:eastAsia="Calibri" w:hAnsi="Times New Roman" w:cs="Times New Roman"/>
          <w:sz w:val="18"/>
          <w:szCs w:val="18"/>
        </w:rPr>
        <w:t xml:space="preserve"> Net change is the balance between colonization and loss (positive net balance indicates an increase in the areas suitable for the species, and negative net balance indicates a decrease in the areas suitable for the species).</w:t>
      </w:r>
    </w:p>
    <w:p w14:paraId="744CE853" w14:textId="0F91333B" w:rsidR="00686015" w:rsidRDefault="00686015" w:rsidP="00686015">
      <w:pPr>
        <w:spacing w:before="240" w:line="360" w:lineRule="auto"/>
        <w:rPr>
          <w:rFonts w:ascii="Times New Roman" w:hAnsi="Times New Roman" w:cs="Times New Roman"/>
        </w:rPr>
      </w:pPr>
      <w:r w:rsidRPr="00246CF7">
        <w:rPr>
          <w:rFonts w:ascii="Times New Roman" w:hAnsi="Times New Roman" w:cs="Times New Roman"/>
          <w:b/>
          <w:bCs/>
        </w:rPr>
        <w:t>Table S</w:t>
      </w:r>
      <w:r>
        <w:rPr>
          <w:rFonts w:ascii="Times New Roman" w:hAnsi="Times New Roman" w:cs="Times New Roman"/>
          <w:b/>
          <w:bCs/>
        </w:rPr>
        <w:t>7</w:t>
      </w:r>
      <w:r w:rsidRPr="00246CF7">
        <w:rPr>
          <w:rFonts w:ascii="Times New Roman" w:hAnsi="Times New Roman" w:cs="Times New Roman"/>
          <w:b/>
          <w:bCs/>
        </w:rPr>
        <w:t xml:space="preserve">. </w:t>
      </w:r>
      <w:r>
        <w:rPr>
          <w:rFonts w:ascii="Times New Roman" w:hAnsi="Times New Roman" w:cs="Times New Roman"/>
        </w:rPr>
        <w:t>Areas that will remain suitable for macadamia production by the 2050s</w:t>
      </w:r>
      <w:r w:rsidR="00DA362C">
        <w:rPr>
          <w:rFonts w:ascii="Times New Roman" w:hAnsi="Times New Roman" w:cs="Times New Roman"/>
        </w:rPr>
        <w:t xml:space="preserve"> by region</w:t>
      </w:r>
      <w:r>
        <w:rPr>
          <w:rFonts w:ascii="Times New Roman" w:hAnsi="Times New Roman" w:cs="Times New Roman"/>
        </w:rPr>
        <w:t>.</w:t>
      </w:r>
    </w:p>
    <w:tbl>
      <w:tblPr>
        <w:tblStyle w:val="PlainTable42"/>
        <w:tblW w:w="7150" w:type="dxa"/>
        <w:jc w:val="center"/>
        <w:tblLook w:val="04A0" w:firstRow="1" w:lastRow="0" w:firstColumn="1" w:lastColumn="0" w:noHBand="0" w:noVBand="1"/>
      </w:tblPr>
      <w:tblGrid>
        <w:gridCol w:w="1429"/>
        <w:gridCol w:w="1184"/>
        <w:gridCol w:w="1676"/>
        <w:gridCol w:w="1200"/>
        <w:gridCol w:w="1661"/>
      </w:tblGrid>
      <w:tr w:rsidR="00686015" w:rsidRPr="003C0E0B" w14:paraId="17E02CE7" w14:textId="77777777" w:rsidTr="009D722F">
        <w:trPr>
          <w:cnfStyle w:val="100000000000" w:firstRow="1" w:lastRow="0" w:firstColumn="0" w:lastColumn="0" w:oddVBand="0" w:evenVBand="0" w:oddHBand="0"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1429" w:type="dxa"/>
            <w:vMerge w:val="restart"/>
            <w:tcBorders>
              <w:top w:val="single" w:sz="4" w:space="0" w:color="auto"/>
              <w:right w:val="single" w:sz="4" w:space="0" w:color="auto"/>
            </w:tcBorders>
            <w:shd w:val="clear" w:color="auto" w:fill="auto"/>
          </w:tcPr>
          <w:p w14:paraId="4579B6C8" w14:textId="77777777" w:rsidR="00686015" w:rsidRPr="003C0E0B" w:rsidRDefault="00686015" w:rsidP="009D722F">
            <w:pPr>
              <w:jc w:val="both"/>
              <w:rPr>
                <w:rFonts w:ascii="Times New Roman" w:eastAsia="Calibri" w:hAnsi="Times New Roman" w:cs="Times New Roman"/>
                <w:lang w:bidi="ta-IN"/>
              </w:rPr>
            </w:pPr>
            <w:r w:rsidRPr="003C0E0B">
              <w:rPr>
                <w:rFonts w:ascii="Times New Roman" w:eastAsia="Calibri" w:hAnsi="Times New Roman" w:cs="Times New Roman"/>
                <w:lang w:bidi="ta-IN"/>
              </w:rPr>
              <w:t>Region</w:t>
            </w:r>
          </w:p>
        </w:tc>
        <w:tc>
          <w:tcPr>
            <w:tcW w:w="2860" w:type="dxa"/>
            <w:gridSpan w:val="2"/>
            <w:tcBorders>
              <w:top w:val="single" w:sz="4" w:space="0" w:color="auto"/>
              <w:left w:val="single" w:sz="4" w:space="0" w:color="auto"/>
              <w:bottom w:val="single" w:sz="4" w:space="0" w:color="auto"/>
              <w:right w:val="single" w:sz="4" w:space="0" w:color="auto"/>
            </w:tcBorders>
            <w:shd w:val="clear" w:color="auto" w:fill="auto"/>
          </w:tcPr>
          <w:p w14:paraId="6965EF98" w14:textId="77777777" w:rsidR="00686015" w:rsidRPr="003C0E0B" w:rsidRDefault="00686015" w:rsidP="009D722F">
            <w:pPr>
              <w:jc w:val="both"/>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lang w:bidi="ta-IN"/>
              </w:rPr>
            </w:pPr>
            <w:r w:rsidRPr="003C0E0B">
              <w:rPr>
                <w:rFonts w:ascii="Times New Roman" w:eastAsia="Calibri" w:hAnsi="Times New Roman" w:cs="Times New Roman"/>
                <w:lang w:bidi="ta-IN"/>
              </w:rPr>
              <w:t>RCP 4.5</w:t>
            </w:r>
          </w:p>
        </w:tc>
        <w:tc>
          <w:tcPr>
            <w:tcW w:w="2861" w:type="dxa"/>
            <w:gridSpan w:val="2"/>
            <w:tcBorders>
              <w:top w:val="single" w:sz="4" w:space="0" w:color="auto"/>
              <w:left w:val="single" w:sz="4" w:space="0" w:color="auto"/>
              <w:bottom w:val="single" w:sz="4" w:space="0" w:color="auto"/>
            </w:tcBorders>
            <w:shd w:val="clear" w:color="auto" w:fill="auto"/>
          </w:tcPr>
          <w:p w14:paraId="06A58B5D" w14:textId="77777777" w:rsidR="00686015" w:rsidRPr="003C0E0B" w:rsidRDefault="00686015" w:rsidP="009D722F">
            <w:pPr>
              <w:jc w:val="both"/>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lang w:bidi="ta-IN"/>
              </w:rPr>
            </w:pPr>
            <w:r w:rsidRPr="003C0E0B">
              <w:rPr>
                <w:rFonts w:ascii="Times New Roman" w:eastAsia="Calibri" w:hAnsi="Times New Roman" w:cs="Times New Roman"/>
                <w:lang w:bidi="ta-IN"/>
              </w:rPr>
              <w:t>RCP 8.5</w:t>
            </w:r>
          </w:p>
        </w:tc>
      </w:tr>
      <w:tr w:rsidR="00686015" w:rsidRPr="003C0E0B" w14:paraId="12DE66B9" w14:textId="77777777" w:rsidTr="009D722F">
        <w:trPr>
          <w:cnfStyle w:val="000000100000" w:firstRow="0" w:lastRow="0" w:firstColumn="0" w:lastColumn="0" w:oddVBand="0" w:evenVBand="0" w:oddHBand="1" w:evenHBand="0" w:firstRowFirstColumn="0" w:firstRowLastColumn="0" w:lastRowFirstColumn="0" w:lastRowLastColumn="0"/>
          <w:trHeight w:val="327"/>
          <w:jc w:val="center"/>
        </w:trPr>
        <w:tc>
          <w:tcPr>
            <w:cnfStyle w:val="001000000000" w:firstRow="0" w:lastRow="0" w:firstColumn="1" w:lastColumn="0" w:oddVBand="0" w:evenVBand="0" w:oddHBand="0" w:evenHBand="0" w:firstRowFirstColumn="0" w:firstRowLastColumn="0" w:lastRowFirstColumn="0" w:lastRowLastColumn="0"/>
            <w:tcW w:w="1429" w:type="dxa"/>
            <w:vMerge/>
            <w:tcBorders>
              <w:bottom w:val="single" w:sz="4" w:space="0" w:color="auto"/>
              <w:right w:val="single" w:sz="4" w:space="0" w:color="auto"/>
            </w:tcBorders>
            <w:shd w:val="clear" w:color="auto" w:fill="auto"/>
          </w:tcPr>
          <w:p w14:paraId="0E2763A7" w14:textId="77777777" w:rsidR="00686015" w:rsidRPr="003C0E0B" w:rsidRDefault="00686015" w:rsidP="009D722F">
            <w:pPr>
              <w:jc w:val="both"/>
              <w:rPr>
                <w:rFonts w:ascii="Times New Roman" w:eastAsia="Calibri" w:hAnsi="Times New Roman" w:cs="Times New Roman"/>
                <w:lang w:bidi="ta-IN"/>
              </w:rPr>
            </w:pPr>
          </w:p>
        </w:tc>
        <w:tc>
          <w:tcPr>
            <w:tcW w:w="1184" w:type="dxa"/>
            <w:tcBorders>
              <w:top w:val="single" w:sz="4" w:space="0" w:color="auto"/>
              <w:left w:val="single" w:sz="4" w:space="0" w:color="auto"/>
              <w:bottom w:val="single" w:sz="4" w:space="0" w:color="auto"/>
            </w:tcBorders>
            <w:shd w:val="clear" w:color="auto" w:fill="auto"/>
          </w:tcPr>
          <w:p w14:paraId="1826A6F5" w14:textId="77777777" w:rsidR="00686015" w:rsidRPr="003C0E0B" w:rsidRDefault="00686015" w:rsidP="009D722F">
            <w:pPr>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lang w:bidi="ta-IN"/>
              </w:rPr>
            </w:pPr>
            <w:r w:rsidRPr="003C0E0B">
              <w:rPr>
                <w:rFonts w:ascii="Times New Roman" w:eastAsia="Calibri" w:hAnsi="Times New Roman" w:cs="Times New Roman"/>
                <w:lang w:bidi="ta-IN"/>
              </w:rPr>
              <w:t>Area (km</w:t>
            </w:r>
            <w:r w:rsidRPr="003C0E0B">
              <w:rPr>
                <w:rFonts w:ascii="Times New Roman" w:eastAsia="Calibri" w:hAnsi="Times New Roman" w:cs="Times New Roman"/>
                <w:vertAlign w:val="superscript"/>
                <w:lang w:bidi="ta-IN"/>
              </w:rPr>
              <w:t>2</w:t>
            </w:r>
            <w:r w:rsidRPr="003C0E0B">
              <w:rPr>
                <w:rFonts w:ascii="Times New Roman" w:eastAsia="Calibri" w:hAnsi="Times New Roman" w:cs="Times New Roman"/>
                <w:lang w:bidi="ta-IN"/>
              </w:rPr>
              <w:t>)</w:t>
            </w:r>
          </w:p>
        </w:tc>
        <w:tc>
          <w:tcPr>
            <w:tcW w:w="1676" w:type="dxa"/>
            <w:tcBorders>
              <w:top w:val="single" w:sz="4" w:space="0" w:color="auto"/>
              <w:bottom w:val="single" w:sz="4" w:space="0" w:color="auto"/>
              <w:right w:val="single" w:sz="4" w:space="0" w:color="auto"/>
            </w:tcBorders>
            <w:shd w:val="clear" w:color="auto" w:fill="auto"/>
          </w:tcPr>
          <w:p w14:paraId="1DDFBBB4" w14:textId="77777777" w:rsidR="00686015" w:rsidRPr="003C0E0B" w:rsidRDefault="00686015" w:rsidP="009D722F">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lang w:bidi="ta-IN"/>
              </w:rPr>
            </w:pPr>
            <w:r w:rsidRPr="003C0E0B">
              <w:rPr>
                <w:rFonts w:ascii="Times New Roman" w:eastAsia="Calibri" w:hAnsi="Times New Roman" w:cs="Times New Roman"/>
                <w:lang w:bidi="ta-IN"/>
              </w:rPr>
              <w:t>Percentage (%)</w:t>
            </w:r>
          </w:p>
        </w:tc>
        <w:tc>
          <w:tcPr>
            <w:tcW w:w="1200" w:type="dxa"/>
            <w:tcBorders>
              <w:top w:val="single" w:sz="4" w:space="0" w:color="auto"/>
              <w:left w:val="single" w:sz="4" w:space="0" w:color="auto"/>
              <w:bottom w:val="single" w:sz="4" w:space="0" w:color="auto"/>
            </w:tcBorders>
            <w:shd w:val="clear" w:color="auto" w:fill="auto"/>
          </w:tcPr>
          <w:p w14:paraId="2B30B2CC" w14:textId="77777777" w:rsidR="00686015" w:rsidRPr="003C0E0B" w:rsidRDefault="00686015" w:rsidP="009D722F">
            <w:pPr>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lang w:bidi="ta-IN"/>
              </w:rPr>
            </w:pPr>
            <w:r w:rsidRPr="003C0E0B">
              <w:rPr>
                <w:rFonts w:ascii="Times New Roman" w:eastAsia="Calibri" w:hAnsi="Times New Roman" w:cs="Times New Roman"/>
                <w:lang w:bidi="ta-IN"/>
              </w:rPr>
              <w:t>Area (km</w:t>
            </w:r>
            <w:r w:rsidRPr="003C0E0B">
              <w:rPr>
                <w:rFonts w:ascii="Times New Roman" w:eastAsia="Calibri" w:hAnsi="Times New Roman" w:cs="Times New Roman"/>
                <w:vertAlign w:val="superscript"/>
                <w:lang w:bidi="ta-IN"/>
              </w:rPr>
              <w:t>2</w:t>
            </w:r>
            <w:r w:rsidRPr="003C0E0B">
              <w:rPr>
                <w:rFonts w:ascii="Times New Roman" w:eastAsia="Calibri" w:hAnsi="Times New Roman" w:cs="Times New Roman"/>
                <w:lang w:bidi="ta-IN"/>
              </w:rPr>
              <w:t>)</w:t>
            </w:r>
          </w:p>
        </w:tc>
        <w:tc>
          <w:tcPr>
            <w:tcW w:w="1661" w:type="dxa"/>
            <w:tcBorders>
              <w:top w:val="single" w:sz="4" w:space="0" w:color="auto"/>
              <w:bottom w:val="single" w:sz="4" w:space="0" w:color="auto"/>
            </w:tcBorders>
            <w:shd w:val="clear" w:color="auto" w:fill="auto"/>
          </w:tcPr>
          <w:p w14:paraId="0647FDC0" w14:textId="77777777" w:rsidR="00686015" w:rsidRPr="003C0E0B" w:rsidRDefault="00686015" w:rsidP="009D722F">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lang w:bidi="ta-IN"/>
              </w:rPr>
            </w:pPr>
            <w:r w:rsidRPr="003C0E0B">
              <w:rPr>
                <w:rFonts w:ascii="Times New Roman" w:eastAsia="Calibri" w:hAnsi="Times New Roman" w:cs="Times New Roman"/>
                <w:lang w:bidi="ta-IN"/>
              </w:rPr>
              <w:t>Percentage (%)</w:t>
            </w:r>
          </w:p>
        </w:tc>
      </w:tr>
      <w:tr w:rsidR="00795F31" w:rsidRPr="003C0E0B" w14:paraId="4FA51961" w14:textId="77777777" w:rsidTr="009D722F">
        <w:trPr>
          <w:trHeight w:val="500"/>
          <w:jc w:val="center"/>
        </w:trPr>
        <w:tc>
          <w:tcPr>
            <w:cnfStyle w:val="001000000000" w:firstRow="0" w:lastRow="0" w:firstColumn="1" w:lastColumn="0" w:oddVBand="0" w:evenVBand="0" w:oddHBand="0" w:evenHBand="0" w:firstRowFirstColumn="0" w:firstRowLastColumn="0" w:lastRowFirstColumn="0" w:lastRowLastColumn="0"/>
            <w:tcW w:w="1429" w:type="dxa"/>
            <w:tcBorders>
              <w:top w:val="single" w:sz="4" w:space="0" w:color="auto"/>
              <w:right w:val="single" w:sz="4" w:space="0" w:color="auto"/>
            </w:tcBorders>
            <w:shd w:val="clear" w:color="auto" w:fill="auto"/>
          </w:tcPr>
          <w:p w14:paraId="791794FB" w14:textId="77777777" w:rsidR="00795F31" w:rsidRPr="003C0E0B" w:rsidRDefault="00795F31" w:rsidP="00795F31">
            <w:pPr>
              <w:jc w:val="both"/>
              <w:rPr>
                <w:rFonts w:ascii="Times New Roman" w:eastAsia="Calibri" w:hAnsi="Times New Roman" w:cs="Times New Roman"/>
                <w:b w:val="0"/>
                <w:bCs w:val="0"/>
                <w:lang w:bidi="ta-IN"/>
              </w:rPr>
            </w:pPr>
            <w:r w:rsidRPr="003C0E0B">
              <w:rPr>
                <w:rFonts w:ascii="Times New Roman" w:eastAsia="Calibri" w:hAnsi="Times New Roman" w:cs="Times New Roman"/>
                <w:b w:val="0"/>
                <w:bCs w:val="0"/>
                <w:lang w:bidi="ta-IN"/>
              </w:rPr>
              <w:t>Central</w:t>
            </w:r>
          </w:p>
        </w:tc>
        <w:tc>
          <w:tcPr>
            <w:tcW w:w="1184" w:type="dxa"/>
            <w:tcBorders>
              <w:top w:val="single" w:sz="4" w:space="0" w:color="auto"/>
              <w:left w:val="single" w:sz="4" w:space="0" w:color="auto"/>
            </w:tcBorders>
            <w:shd w:val="clear" w:color="auto" w:fill="auto"/>
          </w:tcPr>
          <w:p w14:paraId="18BB4FDB" w14:textId="21EE9A38" w:rsidR="00795F31" w:rsidRPr="003C0E0B" w:rsidRDefault="00795F31" w:rsidP="00795F31">
            <w:pPr>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lang w:bidi="ta-IN"/>
              </w:rPr>
            </w:pPr>
            <w:r w:rsidRPr="00795F31">
              <w:rPr>
                <w:rFonts w:ascii="Times New Roman" w:hAnsi="Times New Roman" w:cs="Times New Roman"/>
              </w:rPr>
              <w:t>17</w:t>
            </w:r>
            <w:r w:rsidRPr="00795F31">
              <w:rPr>
                <w:rFonts w:ascii="Times New Roman" w:hAnsi="Times New Roman" w:cs="Times New Roman"/>
              </w:rPr>
              <w:t>,</w:t>
            </w:r>
            <w:r w:rsidRPr="00795F31">
              <w:rPr>
                <w:rFonts w:ascii="Times New Roman" w:hAnsi="Times New Roman" w:cs="Times New Roman"/>
              </w:rPr>
              <w:t>543</w:t>
            </w:r>
          </w:p>
        </w:tc>
        <w:tc>
          <w:tcPr>
            <w:tcW w:w="1676" w:type="dxa"/>
            <w:tcBorders>
              <w:top w:val="single" w:sz="4" w:space="0" w:color="auto"/>
              <w:right w:val="single" w:sz="4" w:space="0" w:color="auto"/>
            </w:tcBorders>
            <w:shd w:val="clear" w:color="auto" w:fill="auto"/>
          </w:tcPr>
          <w:p w14:paraId="64F342F9" w14:textId="77777777" w:rsidR="00795F31" w:rsidRPr="003C0E0B" w:rsidRDefault="00795F31" w:rsidP="00795F31">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lang w:bidi="ta-IN"/>
              </w:rPr>
            </w:pPr>
            <w:r w:rsidRPr="00795F31">
              <w:rPr>
                <w:rFonts w:ascii="Times New Roman" w:hAnsi="Times New Roman" w:cs="Times New Roman"/>
              </w:rPr>
              <w:t>18.6</w:t>
            </w:r>
          </w:p>
        </w:tc>
        <w:tc>
          <w:tcPr>
            <w:tcW w:w="1200" w:type="dxa"/>
            <w:tcBorders>
              <w:top w:val="single" w:sz="4" w:space="0" w:color="auto"/>
              <w:left w:val="single" w:sz="4" w:space="0" w:color="auto"/>
            </w:tcBorders>
            <w:shd w:val="clear" w:color="auto" w:fill="auto"/>
          </w:tcPr>
          <w:p w14:paraId="635D300F" w14:textId="5E3356D2" w:rsidR="00795F31" w:rsidRPr="003C0E0B" w:rsidRDefault="00795F31" w:rsidP="00795F31">
            <w:pPr>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lang w:bidi="ta-IN"/>
              </w:rPr>
            </w:pPr>
            <w:r w:rsidRPr="00795F31">
              <w:rPr>
                <w:rFonts w:ascii="Times New Roman" w:hAnsi="Times New Roman" w:cs="Times New Roman"/>
              </w:rPr>
              <w:t>16</w:t>
            </w:r>
            <w:r>
              <w:rPr>
                <w:rFonts w:ascii="Times New Roman" w:hAnsi="Times New Roman" w:cs="Times New Roman"/>
              </w:rPr>
              <w:t>,</w:t>
            </w:r>
            <w:r w:rsidRPr="00795F31">
              <w:rPr>
                <w:rFonts w:ascii="Times New Roman" w:hAnsi="Times New Roman" w:cs="Times New Roman"/>
              </w:rPr>
              <w:t>377</w:t>
            </w:r>
          </w:p>
        </w:tc>
        <w:tc>
          <w:tcPr>
            <w:tcW w:w="1661" w:type="dxa"/>
            <w:tcBorders>
              <w:top w:val="single" w:sz="4" w:space="0" w:color="auto"/>
            </w:tcBorders>
            <w:shd w:val="clear" w:color="auto" w:fill="auto"/>
          </w:tcPr>
          <w:p w14:paraId="090994FB" w14:textId="77777777" w:rsidR="00795F31" w:rsidRPr="003C0E0B" w:rsidRDefault="00795F31" w:rsidP="00795F31">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lang w:bidi="ta-IN"/>
              </w:rPr>
            </w:pPr>
            <w:r w:rsidRPr="00795F31">
              <w:rPr>
                <w:rFonts w:ascii="Times New Roman" w:hAnsi="Times New Roman" w:cs="Times New Roman"/>
              </w:rPr>
              <w:t>17.3</w:t>
            </w:r>
          </w:p>
        </w:tc>
      </w:tr>
      <w:tr w:rsidR="00795F31" w:rsidRPr="003C0E0B" w14:paraId="45A3A68E" w14:textId="77777777" w:rsidTr="009D722F">
        <w:trPr>
          <w:cnfStyle w:val="000000100000" w:firstRow="0" w:lastRow="0" w:firstColumn="0" w:lastColumn="0" w:oddVBand="0" w:evenVBand="0" w:oddHBand="1" w:evenHBand="0" w:firstRowFirstColumn="0" w:firstRowLastColumn="0" w:lastRowFirstColumn="0" w:lastRowLastColumn="0"/>
          <w:trHeight w:val="478"/>
          <w:jc w:val="center"/>
        </w:trPr>
        <w:tc>
          <w:tcPr>
            <w:cnfStyle w:val="001000000000" w:firstRow="0" w:lastRow="0" w:firstColumn="1" w:lastColumn="0" w:oddVBand="0" w:evenVBand="0" w:oddHBand="0" w:evenHBand="0" w:firstRowFirstColumn="0" w:firstRowLastColumn="0" w:lastRowFirstColumn="0" w:lastRowLastColumn="0"/>
            <w:tcW w:w="1429" w:type="dxa"/>
            <w:tcBorders>
              <w:right w:val="single" w:sz="4" w:space="0" w:color="auto"/>
            </w:tcBorders>
            <w:shd w:val="clear" w:color="auto" w:fill="auto"/>
          </w:tcPr>
          <w:p w14:paraId="0BCB80EC" w14:textId="77777777" w:rsidR="00795F31" w:rsidRPr="003C0E0B" w:rsidRDefault="00795F31" w:rsidP="00795F31">
            <w:pPr>
              <w:jc w:val="both"/>
              <w:rPr>
                <w:rFonts w:ascii="Times New Roman" w:eastAsia="Calibri" w:hAnsi="Times New Roman" w:cs="Times New Roman"/>
                <w:b w:val="0"/>
                <w:bCs w:val="0"/>
                <w:lang w:bidi="ta-IN"/>
              </w:rPr>
            </w:pPr>
            <w:r w:rsidRPr="003C0E0B">
              <w:rPr>
                <w:rFonts w:ascii="Times New Roman" w:eastAsia="Calibri" w:hAnsi="Times New Roman" w:cs="Times New Roman"/>
                <w:b w:val="0"/>
                <w:bCs w:val="0"/>
                <w:lang w:bidi="ta-IN"/>
              </w:rPr>
              <w:t>Northern</w:t>
            </w:r>
          </w:p>
        </w:tc>
        <w:tc>
          <w:tcPr>
            <w:tcW w:w="1184" w:type="dxa"/>
            <w:tcBorders>
              <w:left w:val="single" w:sz="4" w:space="0" w:color="auto"/>
            </w:tcBorders>
            <w:shd w:val="clear" w:color="auto" w:fill="auto"/>
          </w:tcPr>
          <w:p w14:paraId="191D99AE" w14:textId="599F24F1" w:rsidR="00795F31" w:rsidRPr="003C0E0B" w:rsidRDefault="00795F31" w:rsidP="00795F31">
            <w:pPr>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lang w:bidi="ta-IN"/>
              </w:rPr>
            </w:pPr>
            <w:r w:rsidRPr="00795F31">
              <w:rPr>
                <w:rFonts w:ascii="Times New Roman" w:hAnsi="Times New Roman" w:cs="Times New Roman"/>
              </w:rPr>
              <w:t>17</w:t>
            </w:r>
            <w:r w:rsidRPr="00795F31">
              <w:rPr>
                <w:rFonts w:ascii="Times New Roman" w:hAnsi="Times New Roman" w:cs="Times New Roman"/>
              </w:rPr>
              <w:t>,</w:t>
            </w:r>
            <w:r w:rsidRPr="00795F31">
              <w:rPr>
                <w:rFonts w:ascii="Times New Roman" w:hAnsi="Times New Roman" w:cs="Times New Roman"/>
              </w:rPr>
              <w:t>491</w:t>
            </w:r>
          </w:p>
        </w:tc>
        <w:tc>
          <w:tcPr>
            <w:tcW w:w="1676" w:type="dxa"/>
            <w:tcBorders>
              <w:right w:val="single" w:sz="4" w:space="0" w:color="auto"/>
            </w:tcBorders>
            <w:shd w:val="clear" w:color="auto" w:fill="auto"/>
          </w:tcPr>
          <w:p w14:paraId="1F9D67AD" w14:textId="77777777" w:rsidR="00795F31" w:rsidRPr="003C0E0B" w:rsidRDefault="00795F31" w:rsidP="00795F31">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lang w:bidi="ta-IN"/>
              </w:rPr>
            </w:pPr>
            <w:r w:rsidRPr="00795F31">
              <w:rPr>
                <w:rFonts w:ascii="Times New Roman" w:hAnsi="Times New Roman" w:cs="Times New Roman"/>
              </w:rPr>
              <w:t>18.5</w:t>
            </w:r>
          </w:p>
        </w:tc>
        <w:tc>
          <w:tcPr>
            <w:tcW w:w="1200" w:type="dxa"/>
            <w:tcBorders>
              <w:left w:val="single" w:sz="4" w:space="0" w:color="auto"/>
            </w:tcBorders>
            <w:shd w:val="clear" w:color="auto" w:fill="auto"/>
          </w:tcPr>
          <w:p w14:paraId="749F2BEA" w14:textId="7296AA20" w:rsidR="00795F31" w:rsidRPr="003C0E0B" w:rsidRDefault="00795F31" w:rsidP="00795F31">
            <w:pPr>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lang w:bidi="ta-IN"/>
              </w:rPr>
            </w:pPr>
            <w:r w:rsidRPr="00795F31">
              <w:rPr>
                <w:rFonts w:ascii="Times New Roman" w:hAnsi="Times New Roman" w:cs="Times New Roman"/>
              </w:rPr>
              <w:t>15</w:t>
            </w:r>
            <w:r>
              <w:rPr>
                <w:rFonts w:ascii="Times New Roman" w:hAnsi="Times New Roman" w:cs="Times New Roman"/>
              </w:rPr>
              <w:t>,</w:t>
            </w:r>
            <w:r w:rsidRPr="00795F31">
              <w:rPr>
                <w:rFonts w:ascii="Times New Roman" w:hAnsi="Times New Roman" w:cs="Times New Roman"/>
              </w:rPr>
              <w:t>611</w:t>
            </w:r>
          </w:p>
        </w:tc>
        <w:tc>
          <w:tcPr>
            <w:tcW w:w="1661" w:type="dxa"/>
            <w:shd w:val="clear" w:color="auto" w:fill="auto"/>
          </w:tcPr>
          <w:p w14:paraId="1964A892" w14:textId="77777777" w:rsidR="00795F31" w:rsidRPr="003C0E0B" w:rsidRDefault="00795F31" w:rsidP="00795F31">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lang w:bidi="ta-IN"/>
              </w:rPr>
            </w:pPr>
            <w:r w:rsidRPr="00795F31">
              <w:rPr>
                <w:rFonts w:ascii="Times New Roman" w:hAnsi="Times New Roman" w:cs="Times New Roman"/>
              </w:rPr>
              <w:t>16.5</w:t>
            </w:r>
          </w:p>
        </w:tc>
      </w:tr>
      <w:tr w:rsidR="00795F31" w:rsidRPr="003C0E0B" w14:paraId="556C05C7" w14:textId="77777777" w:rsidTr="009D722F">
        <w:trPr>
          <w:trHeight w:val="478"/>
          <w:jc w:val="center"/>
        </w:trPr>
        <w:tc>
          <w:tcPr>
            <w:cnfStyle w:val="001000000000" w:firstRow="0" w:lastRow="0" w:firstColumn="1" w:lastColumn="0" w:oddVBand="0" w:evenVBand="0" w:oddHBand="0" w:evenHBand="0" w:firstRowFirstColumn="0" w:firstRowLastColumn="0" w:lastRowFirstColumn="0" w:lastRowLastColumn="0"/>
            <w:tcW w:w="1429" w:type="dxa"/>
            <w:tcBorders>
              <w:right w:val="single" w:sz="4" w:space="0" w:color="auto"/>
            </w:tcBorders>
            <w:shd w:val="clear" w:color="auto" w:fill="auto"/>
          </w:tcPr>
          <w:p w14:paraId="3239744C" w14:textId="77777777" w:rsidR="00795F31" w:rsidRPr="003C0E0B" w:rsidRDefault="00795F31" w:rsidP="00795F31">
            <w:pPr>
              <w:jc w:val="both"/>
              <w:rPr>
                <w:rFonts w:ascii="Times New Roman" w:eastAsia="Calibri" w:hAnsi="Times New Roman" w:cs="Times New Roman"/>
                <w:b w:val="0"/>
                <w:bCs w:val="0"/>
                <w:lang w:bidi="ta-IN"/>
              </w:rPr>
            </w:pPr>
            <w:r w:rsidRPr="003C0E0B">
              <w:rPr>
                <w:rFonts w:ascii="Times New Roman" w:eastAsia="Calibri" w:hAnsi="Times New Roman" w:cs="Times New Roman"/>
                <w:b w:val="0"/>
                <w:bCs w:val="0"/>
                <w:lang w:bidi="ta-IN"/>
              </w:rPr>
              <w:t>Southern</w:t>
            </w:r>
          </w:p>
        </w:tc>
        <w:tc>
          <w:tcPr>
            <w:tcW w:w="1184" w:type="dxa"/>
            <w:tcBorders>
              <w:left w:val="single" w:sz="4" w:space="0" w:color="auto"/>
            </w:tcBorders>
            <w:shd w:val="clear" w:color="auto" w:fill="auto"/>
          </w:tcPr>
          <w:p w14:paraId="612F51DD" w14:textId="49592025" w:rsidR="00795F31" w:rsidRPr="003C0E0B" w:rsidRDefault="00795F31" w:rsidP="00795F31">
            <w:pPr>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lang w:bidi="ta-IN"/>
              </w:rPr>
            </w:pPr>
            <w:r w:rsidRPr="00795F31">
              <w:rPr>
                <w:rFonts w:ascii="Times New Roman" w:hAnsi="Times New Roman" w:cs="Times New Roman"/>
              </w:rPr>
              <w:t>1</w:t>
            </w:r>
            <w:r w:rsidRPr="00795F31">
              <w:rPr>
                <w:rFonts w:ascii="Times New Roman" w:hAnsi="Times New Roman" w:cs="Times New Roman"/>
              </w:rPr>
              <w:t>,</w:t>
            </w:r>
            <w:r w:rsidRPr="00795F31">
              <w:rPr>
                <w:rFonts w:ascii="Times New Roman" w:hAnsi="Times New Roman" w:cs="Times New Roman"/>
              </w:rPr>
              <w:t>876</w:t>
            </w:r>
          </w:p>
        </w:tc>
        <w:tc>
          <w:tcPr>
            <w:tcW w:w="1676" w:type="dxa"/>
            <w:tcBorders>
              <w:right w:val="single" w:sz="4" w:space="0" w:color="auto"/>
            </w:tcBorders>
            <w:shd w:val="clear" w:color="auto" w:fill="auto"/>
          </w:tcPr>
          <w:p w14:paraId="6F646559" w14:textId="77777777" w:rsidR="00795F31" w:rsidRPr="003C0E0B" w:rsidRDefault="00795F31" w:rsidP="00795F31">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lang w:bidi="ta-IN"/>
              </w:rPr>
            </w:pPr>
            <w:r w:rsidRPr="00795F31">
              <w:rPr>
                <w:rFonts w:ascii="Times New Roman" w:eastAsia="Calibri" w:hAnsi="Times New Roman" w:cs="Times New Roman"/>
                <w:lang w:bidi="ta-IN"/>
              </w:rPr>
              <w:t xml:space="preserve">           2</w:t>
            </w:r>
          </w:p>
        </w:tc>
        <w:tc>
          <w:tcPr>
            <w:tcW w:w="1200" w:type="dxa"/>
            <w:tcBorders>
              <w:left w:val="single" w:sz="4" w:space="0" w:color="auto"/>
            </w:tcBorders>
            <w:shd w:val="clear" w:color="auto" w:fill="auto"/>
          </w:tcPr>
          <w:p w14:paraId="7990EDE8" w14:textId="190986C9" w:rsidR="00795F31" w:rsidRPr="003C0E0B" w:rsidRDefault="00795F31" w:rsidP="00795F31">
            <w:pPr>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lang w:bidi="ta-IN"/>
              </w:rPr>
            </w:pPr>
            <w:r w:rsidRPr="00795F31">
              <w:rPr>
                <w:rFonts w:ascii="Times New Roman" w:hAnsi="Times New Roman" w:cs="Times New Roman"/>
              </w:rPr>
              <w:t>1</w:t>
            </w:r>
            <w:r>
              <w:rPr>
                <w:rFonts w:ascii="Times New Roman" w:hAnsi="Times New Roman" w:cs="Times New Roman"/>
              </w:rPr>
              <w:t>,</w:t>
            </w:r>
            <w:r w:rsidRPr="00795F31">
              <w:rPr>
                <w:rFonts w:ascii="Times New Roman" w:hAnsi="Times New Roman" w:cs="Times New Roman"/>
              </w:rPr>
              <w:t>523</w:t>
            </w:r>
          </w:p>
        </w:tc>
        <w:tc>
          <w:tcPr>
            <w:tcW w:w="1661" w:type="dxa"/>
            <w:shd w:val="clear" w:color="auto" w:fill="auto"/>
          </w:tcPr>
          <w:p w14:paraId="4803D0BF" w14:textId="77777777" w:rsidR="00795F31" w:rsidRPr="003C0E0B" w:rsidRDefault="00795F31" w:rsidP="00795F31">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lang w:bidi="ta-IN"/>
              </w:rPr>
            </w:pPr>
            <w:r w:rsidRPr="00795F31">
              <w:rPr>
                <w:rFonts w:ascii="Times New Roman" w:hAnsi="Times New Roman" w:cs="Times New Roman"/>
              </w:rPr>
              <w:t>1.6</w:t>
            </w:r>
          </w:p>
        </w:tc>
      </w:tr>
      <w:tr w:rsidR="00795F31" w:rsidRPr="003C0E0B" w14:paraId="304687CE" w14:textId="77777777" w:rsidTr="009D722F">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1429" w:type="dxa"/>
            <w:tcBorders>
              <w:bottom w:val="single" w:sz="4" w:space="0" w:color="auto"/>
              <w:right w:val="single" w:sz="4" w:space="0" w:color="auto"/>
            </w:tcBorders>
            <w:shd w:val="clear" w:color="auto" w:fill="auto"/>
          </w:tcPr>
          <w:p w14:paraId="2C268DB1" w14:textId="77777777" w:rsidR="00795F31" w:rsidRPr="003C0E0B" w:rsidRDefault="00795F31" w:rsidP="00795F31">
            <w:pPr>
              <w:jc w:val="both"/>
              <w:rPr>
                <w:rFonts w:ascii="Times New Roman" w:eastAsia="Calibri" w:hAnsi="Times New Roman" w:cs="Times New Roman"/>
                <w:b w:val="0"/>
                <w:bCs w:val="0"/>
                <w:lang w:bidi="ta-IN"/>
              </w:rPr>
            </w:pPr>
            <w:r w:rsidRPr="003C0E0B">
              <w:rPr>
                <w:rFonts w:ascii="Times New Roman" w:eastAsia="Calibri" w:hAnsi="Times New Roman" w:cs="Times New Roman"/>
                <w:b w:val="0"/>
                <w:bCs w:val="0"/>
                <w:lang w:bidi="ta-IN"/>
              </w:rPr>
              <w:t>Total</w:t>
            </w:r>
          </w:p>
        </w:tc>
        <w:tc>
          <w:tcPr>
            <w:tcW w:w="1184" w:type="dxa"/>
            <w:tcBorders>
              <w:left w:val="single" w:sz="4" w:space="0" w:color="auto"/>
              <w:bottom w:val="single" w:sz="4" w:space="0" w:color="auto"/>
            </w:tcBorders>
            <w:shd w:val="clear" w:color="auto" w:fill="auto"/>
          </w:tcPr>
          <w:p w14:paraId="5E169671" w14:textId="4974458A" w:rsidR="00795F31" w:rsidRPr="003C0E0B" w:rsidRDefault="00795F31" w:rsidP="00795F31">
            <w:pPr>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lang w:bidi="ta-IN"/>
              </w:rPr>
            </w:pPr>
            <w:r w:rsidRPr="00795F31">
              <w:rPr>
                <w:rFonts w:ascii="Times New Roman" w:hAnsi="Times New Roman" w:cs="Times New Roman"/>
              </w:rPr>
              <w:t>36</w:t>
            </w:r>
            <w:r w:rsidRPr="00795F31">
              <w:rPr>
                <w:rFonts w:ascii="Times New Roman" w:hAnsi="Times New Roman" w:cs="Times New Roman"/>
              </w:rPr>
              <w:t>,</w:t>
            </w:r>
            <w:r w:rsidRPr="00795F31">
              <w:rPr>
                <w:rFonts w:ascii="Times New Roman" w:hAnsi="Times New Roman" w:cs="Times New Roman"/>
              </w:rPr>
              <w:t>910</w:t>
            </w:r>
          </w:p>
        </w:tc>
        <w:tc>
          <w:tcPr>
            <w:tcW w:w="1676" w:type="dxa"/>
            <w:tcBorders>
              <w:bottom w:val="single" w:sz="4" w:space="0" w:color="auto"/>
              <w:right w:val="single" w:sz="4" w:space="0" w:color="auto"/>
            </w:tcBorders>
            <w:shd w:val="clear" w:color="auto" w:fill="auto"/>
          </w:tcPr>
          <w:p w14:paraId="23965068" w14:textId="77777777" w:rsidR="00795F31" w:rsidRPr="003C0E0B" w:rsidRDefault="00795F31" w:rsidP="00795F31">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lang w:bidi="ta-IN"/>
              </w:rPr>
            </w:pPr>
            <w:r w:rsidRPr="00795F31">
              <w:rPr>
                <w:rFonts w:ascii="Times New Roman" w:hAnsi="Times New Roman" w:cs="Times New Roman"/>
              </w:rPr>
              <w:t>39.1</w:t>
            </w:r>
          </w:p>
        </w:tc>
        <w:tc>
          <w:tcPr>
            <w:tcW w:w="1200" w:type="dxa"/>
            <w:tcBorders>
              <w:left w:val="single" w:sz="4" w:space="0" w:color="auto"/>
              <w:bottom w:val="single" w:sz="4" w:space="0" w:color="auto"/>
            </w:tcBorders>
            <w:shd w:val="clear" w:color="auto" w:fill="auto"/>
          </w:tcPr>
          <w:p w14:paraId="58977A13" w14:textId="1D849BEC" w:rsidR="00795F31" w:rsidRPr="003C0E0B" w:rsidRDefault="00795F31" w:rsidP="00795F31">
            <w:pPr>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lang w:bidi="ta-IN"/>
              </w:rPr>
            </w:pPr>
            <w:r w:rsidRPr="00795F31">
              <w:rPr>
                <w:rFonts w:ascii="Times New Roman" w:hAnsi="Times New Roman" w:cs="Times New Roman"/>
              </w:rPr>
              <w:t>33</w:t>
            </w:r>
            <w:r>
              <w:rPr>
                <w:rFonts w:ascii="Times New Roman" w:hAnsi="Times New Roman" w:cs="Times New Roman"/>
              </w:rPr>
              <w:t>,</w:t>
            </w:r>
            <w:r w:rsidRPr="00795F31">
              <w:rPr>
                <w:rFonts w:ascii="Times New Roman" w:hAnsi="Times New Roman" w:cs="Times New Roman"/>
              </w:rPr>
              <w:t>511</w:t>
            </w:r>
          </w:p>
        </w:tc>
        <w:tc>
          <w:tcPr>
            <w:tcW w:w="1661" w:type="dxa"/>
            <w:tcBorders>
              <w:bottom w:val="single" w:sz="4" w:space="0" w:color="auto"/>
            </w:tcBorders>
            <w:shd w:val="clear" w:color="auto" w:fill="auto"/>
          </w:tcPr>
          <w:p w14:paraId="46331201" w14:textId="77777777" w:rsidR="00795F31" w:rsidRPr="003C0E0B" w:rsidRDefault="00795F31" w:rsidP="00795F31">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lang w:bidi="ta-IN"/>
              </w:rPr>
            </w:pPr>
            <w:r w:rsidRPr="00795F31">
              <w:rPr>
                <w:rFonts w:ascii="Times New Roman" w:hAnsi="Times New Roman" w:cs="Times New Roman"/>
              </w:rPr>
              <w:t>35.5</w:t>
            </w:r>
          </w:p>
        </w:tc>
      </w:tr>
    </w:tbl>
    <w:p w14:paraId="3D93BA76" w14:textId="77777777" w:rsidR="00734D95" w:rsidRPr="00550DAB" w:rsidRDefault="00734D95" w:rsidP="00550DAB">
      <w:pPr>
        <w:spacing w:line="360" w:lineRule="auto"/>
        <w:ind w:left="720"/>
        <w:jc w:val="both"/>
        <w:rPr>
          <w:rFonts w:ascii="Times New Roman" w:eastAsia="Calibri" w:hAnsi="Times New Roman" w:cs="Times New Roman"/>
        </w:rPr>
      </w:pPr>
    </w:p>
    <w:p w14:paraId="241827D6" w14:textId="7261AF80" w:rsidR="00B5733A" w:rsidRPr="00246CF7" w:rsidRDefault="00B5733A" w:rsidP="002A618D">
      <w:pPr>
        <w:spacing w:line="360" w:lineRule="auto"/>
        <w:jc w:val="both"/>
        <w:rPr>
          <w:rFonts w:ascii="Times New Roman" w:hAnsi="Times New Roman" w:cs="Times New Roman"/>
        </w:rPr>
      </w:pPr>
      <w:r w:rsidRPr="00246CF7">
        <w:rPr>
          <w:rFonts w:ascii="Times New Roman" w:hAnsi="Times New Roman" w:cs="Times New Roman"/>
          <w:b/>
          <w:bCs/>
        </w:rPr>
        <w:lastRenderedPageBreak/>
        <w:t>Table S</w:t>
      </w:r>
      <w:r w:rsidR="00D61A18">
        <w:rPr>
          <w:rFonts w:ascii="Times New Roman" w:hAnsi="Times New Roman" w:cs="Times New Roman"/>
          <w:b/>
          <w:bCs/>
        </w:rPr>
        <w:t>8</w:t>
      </w:r>
      <w:r w:rsidRPr="00246CF7">
        <w:rPr>
          <w:rFonts w:ascii="Times New Roman" w:hAnsi="Times New Roman" w:cs="Times New Roman"/>
          <w:b/>
          <w:bCs/>
        </w:rPr>
        <w:t xml:space="preserve">. </w:t>
      </w:r>
      <w:r w:rsidRPr="00246CF7">
        <w:rPr>
          <w:rFonts w:ascii="Times New Roman" w:hAnsi="Times New Roman" w:cs="Times New Roman"/>
        </w:rPr>
        <w:t xml:space="preserve">Summary of news reports about climate change affecting macadamia production </w:t>
      </w:r>
      <w:r w:rsidR="00725A53" w:rsidRPr="00246CF7">
        <w:rPr>
          <w:rFonts w:ascii="Times New Roman" w:hAnsi="Times New Roman" w:cs="Times New Roman"/>
        </w:rPr>
        <w:t>worldwide</w:t>
      </w:r>
      <w:r w:rsidRPr="00246CF7">
        <w:rPr>
          <w:rFonts w:ascii="Times New Roman" w:hAnsi="Times New Roman" w:cs="Times New Roman"/>
        </w:rPr>
        <w:t xml:space="preserve"> (period 2013-2019).</w:t>
      </w:r>
    </w:p>
    <w:tbl>
      <w:tblPr>
        <w:tblStyle w:val="PlainTable4"/>
        <w:tblW w:w="9323" w:type="dxa"/>
        <w:tblLook w:val="04A0" w:firstRow="1" w:lastRow="0" w:firstColumn="1" w:lastColumn="0" w:noHBand="0" w:noVBand="1"/>
      </w:tblPr>
      <w:tblGrid>
        <w:gridCol w:w="1361"/>
        <w:gridCol w:w="826"/>
        <w:gridCol w:w="1846"/>
        <w:gridCol w:w="5290"/>
      </w:tblGrid>
      <w:tr w:rsidR="0053698A" w:rsidRPr="00777349" w14:paraId="2F26CBF3" w14:textId="77777777" w:rsidTr="00D66F95">
        <w:trPr>
          <w:cnfStyle w:val="100000000000" w:firstRow="1" w:lastRow="0" w:firstColumn="0" w:lastColumn="0" w:oddVBand="0" w:evenVBand="0" w:oddHBand="0" w:evenHBand="0" w:firstRowFirstColumn="0" w:firstRowLastColumn="0" w:lastRowFirstColumn="0" w:lastRowLastColumn="0"/>
          <w:trHeight w:val="202"/>
        </w:trPr>
        <w:tc>
          <w:tcPr>
            <w:cnfStyle w:val="001000000000" w:firstRow="0" w:lastRow="0" w:firstColumn="1" w:lastColumn="0" w:oddVBand="0" w:evenVBand="0" w:oddHBand="0" w:evenHBand="0" w:firstRowFirstColumn="0" w:firstRowLastColumn="0" w:lastRowFirstColumn="0" w:lastRowLastColumn="0"/>
            <w:tcW w:w="1284" w:type="dxa"/>
            <w:tcBorders>
              <w:top w:val="single" w:sz="4" w:space="0" w:color="auto"/>
              <w:bottom w:val="single" w:sz="4" w:space="0" w:color="auto"/>
            </w:tcBorders>
            <w:shd w:val="clear" w:color="auto" w:fill="auto"/>
          </w:tcPr>
          <w:p w14:paraId="6B4A313F" w14:textId="1C3FB387" w:rsidR="0053698A" w:rsidRPr="00777349" w:rsidRDefault="0053698A" w:rsidP="00D66F95">
            <w:pPr>
              <w:spacing w:line="276" w:lineRule="auto"/>
              <w:jc w:val="both"/>
              <w:rPr>
                <w:rFonts w:ascii="Times New Roman" w:hAnsi="Times New Roman" w:cs="Times New Roman"/>
                <w:sz w:val="20"/>
                <w:szCs w:val="20"/>
              </w:rPr>
            </w:pPr>
            <w:r w:rsidRPr="00777349">
              <w:rPr>
                <w:rFonts w:ascii="Times New Roman" w:hAnsi="Times New Roman" w:cs="Times New Roman"/>
                <w:sz w:val="20"/>
                <w:szCs w:val="20"/>
              </w:rPr>
              <w:t>Organization</w:t>
            </w:r>
          </w:p>
        </w:tc>
        <w:tc>
          <w:tcPr>
            <w:tcW w:w="829" w:type="dxa"/>
            <w:tcBorders>
              <w:top w:val="single" w:sz="4" w:space="0" w:color="auto"/>
              <w:bottom w:val="single" w:sz="4" w:space="0" w:color="auto"/>
            </w:tcBorders>
            <w:shd w:val="clear" w:color="auto" w:fill="auto"/>
          </w:tcPr>
          <w:p w14:paraId="18503254" w14:textId="3B78E30D" w:rsidR="0053698A" w:rsidRPr="00777349" w:rsidRDefault="0053698A" w:rsidP="00D66F95">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Year</w:t>
            </w:r>
          </w:p>
        </w:tc>
        <w:tc>
          <w:tcPr>
            <w:tcW w:w="1858" w:type="dxa"/>
            <w:tcBorders>
              <w:top w:val="single" w:sz="4" w:space="0" w:color="auto"/>
              <w:bottom w:val="single" w:sz="4" w:space="0" w:color="auto"/>
            </w:tcBorders>
            <w:shd w:val="clear" w:color="auto" w:fill="auto"/>
          </w:tcPr>
          <w:p w14:paraId="57A77E7B" w14:textId="3FC9D72D" w:rsidR="0053698A" w:rsidRPr="00777349" w:rsidRDefault="0053698A" w:rsidP="00D66F95">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Country</w:t>
            </w:r>
          </w:p>
        </w:tc>
        <w:tc>
          <w:tcPr>
            <w:tcW w:w="5352" w:type="dxa"/>
            <w:tcBorders>
              <w:top w:val="single" w:sz="4" w:space="0" w:color="auto"/>
              <w:bottom w:val="single" w:sz="4" w:space="0" w:color="auto"/>
            </w:tcBorders>
            <w:shd w:val="clear" w:color="auto" w:fill="auto"/>
          </w:tcPr>
          <w:p w14:paraId="4FAC16D7" w14:textId="4FA154DE" w:rsidR="0053698A" w:rsidRPr="00777349" w:rsidRDefault="0053698A" w:rsidP="00D66F95">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Main report</w:t>
            </w:r>
          </w:p>
        </w:tc>
      </w:tr>
      <w:tr w:rsidR="0053698A" w:rsidRPr="00777349" w14:paraId="12F73ABE" w14:textId="77777777" w:rsidTr="000376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4" w:type="dxa"/>
            <w:tcBorders>
              <w:top w:val="single" w:sz="4" w:space="0" w:color="auto"/>
            </w:tcBorders>
            <w:shd w:val="clear" w:color="auto" w:fill="auto"/>
          </w:tcPr>
          <w:p w14:paraId="7E6AFAB9" w14:textId="16EB365D" w:rsidR="0053698A" w:rsidRPr="00777349" w:rsidRDefault="00E32F58" w:rsidP="00D66F95">
            <w:pPr>
              <w:spacing w:line="276" w:lineRule="auto"/>
              <w:jc w:val="both"/>
              <w:rPr>
                <w:rFonts w:ascii="Times New Roman" w:hAnsi="Times New Roman" w:cs="Times New Roman"/>
                <w:sz w:val="20"/>
                <w:szCs w:val="20"/>
              </w:rPr>
            </w:pPr>
            <w:hyperlink r:id="rId12" w:history="1">
              <w:r w:rsidR="0053698A" w:rsidRPr="00777349">
                <w:rPr>
                  <w:rStyle w:val="Hyperlink"/>
                  <w:rFonts w:ascii="Times New Roman" w:hAnsi="Times New Roman" w:cs="Times New Roman"/>
                  <w:sz w:val="20"/>
                  <w:szCs w:val="20"/>
                </w:rPr>
                <w:t>Helvetas</w:t>
              </w:r>
            </w:hyperlink>
          </w:p>
        </w:tc>
        <w:tc>
          <w:tcPr>
            <w:tcW w:w="829" w:type="dxa"/>
            <w:tcBorders>
              <w:top w:val="single" w:sz="4" w:space="0" w:color="auto"/>
            </w:tcBorders>
            <w:shd w:val="clear" w:color="auto" w:fill="auto"/>
          </w:tcPr>
          <w:p w14:paraId="6921760D" w14:textId="208640F2" w:rsidR="0053698A" w:rsidRPr="00777349" w:rsidRDefault="0053698A" w:rsidP="00D66F95">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2018</w:t>
            </w:r>
          </w:p>
        </w:tc>
        <w:tc>
          <w:tcPr>
            <w:tcW w:w="1858" w:type="dxa"/>
            <w:tcBorders>
              <w:top w:val="single" w:sz="4" w:space="0" w:color="auto"/>
            </w:tcBorders>
            <w:shd w:val="clear" w:color="auto" w:fill="auto"/>
          </w:tcPr>
          <w:p w14:paraId="43BAD1D3" w14:textId="7DFEBCD6" w:rsidR="0053698A" w:rsidRPr="00777349" w:rsidRDefault="0053698A" w:rsidP="00D66F95">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Nepal</w:t>
            </w:r>
          </w:p>
        </w:tc>
        <w:tc>
          <w:tcPr>
            <w:tcW w:w="5352" w:type="dxa"/>
            <w:tcBorders>
              <w:top w:val="single" w:sz="4" w:space="0" w:color="auto"/>
            </w:tcBorders>
            <w:shd w:val="clear" w:color="auto" w:fill="auto"/>
          </w:tcPr>
          <w:p w14:paraId="71106437" w14:textId="357FBA03" w:rsidR="0053698A" w:rsidRPr="00777349" w:rsidRDefault="0053698A" w:rsidP="00FE5929">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Climate change is a challenge in Nepal.  Current and projected increases in maximum temperatures and decreases in summer monsoon precipitation may affect macadamia tree growth and yields.</w:t>
            </w:r>
          </w:p>
        </w:tc>
      </w:tr>
      <w:tr w:rsidR="0053698A" w:rsidRPr="00777349" w14:paraId="46B46642" w14:textId="77777777" w:rsidTr="000376D0">
        <w:tc>
          <w:tcPr>
            <w:cnfStyle w:val="001000000000" w:firstRow="0" w:lastRow="0" w:firstColumn="1" w:lastColumn="0" w:oddVBand="0" w:evenVBand="0" w:oddHBand="0" w:evenHBand="0" w:firstRowFirstColumn="0" w:firstRowLastColumn="0" w:lastRowFirstColumn="0" w:lastRowLastColumn="0"/>
            <w:tcW w:w="1284" w:type="dxa"/>
            <w:shd w:val="clear" w:color="auto" w:fill="auto"/>
          </w:tcPr>
          <w:p w14:paraId="3195337C" w14:textId="0BA5D5A6" w:rsidR="0053698A" w:rsidRPr="00777349" w:rsidRDefault="00E32F58" w:rsidP="00D66F95">
            <w:pPr>
              <w:spacing w:before="240" w:line="276" w:lineRule="auto"/>
              <w:jc w:val="both"/>
              <w:rPr>
                <w:rFonts w:ascii="Times New Roman" w:hAnsi="Times New Roman" w:cs="Times New Roman"/>
                <w:sz w:val="20"/>
                <w:szCs w:val="20"/>
              </w:rPr>
            </w:pPr>
            <w:hyperlink r:id="rId13" w:history="1">
              <w:r w:rsidR="0053698A" w:rsidRPr="00777349">
                <w:rPr>
                  <w:rStyle w:val="Hyperlink"/>
                  <w:rFonts w:ascii="Times New Roman" w:hAnsi="Times New Roman" w:cs="Times New Roman"/>
                  <w:sz w:val="20"/>
                  <w:szCs w:val="20"/>
                </w:rPr>
                <w:t>Macadamia Association of Zimbabwe</w:t>
              </w:r>
            </w:hyperlink>
          </w:p>
        </w:tc>
        <w:tc>
          <w:tcPr>
            <w:tcW w:w="829" w:type="dxa"/>
            <w:shd w:val="clear" w:color="auto" w:fill="auto"/>
          </w:tcPr>
          <w:p w14:paraId="43E4F92F" w14:textId="2DB74724" w:rsidR="0053698A" w:rsidRPr="00777349" w:rsidRDefault="0053698A" w:rsidP="00D66F95">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2020</w:t>
            </w:r>
          </w:p>
        </w:tc>
        <w:tc>
          <w:tcPr>
            <w:tcW w:w="1858" w:type="dxa"/>
            <w:shd w:val="clear" w:color="auto" w:fill="auto"/>
          </w:tcPr>
          <w:p w14:paraId="42385172" w14:textId="1DE443D6" w:rsidR="0053698A" w:rsidRPr="00777349" w:rsidRDefault="0053698A" w:rsidP="00D66F95">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Zimbabwe</w:t>
            </w:r>
          </w:p>
        </w:tc>
        <w:tc>
          <w:tcPr>
            <w:tcW w:w="5352" w:type="dxa"/>
            <w:shd w:val="clear" w:color="auto" w:fill="auto"/>
          </w:tcPr>
          <w:p w14:paraId="0599664C" w14:textId="529657A9" w:rsidR="0053698A" w:rsidRPr="00777349" w:rsidRDefault="0053698A" w:rsidP="00FE5929">
            <w:pPr>
              <w:spacing w:before="240"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Macadamia nut farmers experience the poorest harvest ever in 2020 owing to the side effects of climate change.  Projected reduced rains and heat waves will likely affect macadamia production in the future within the country.</w:t>
            </w:r>
          </w:p>
        </w:tc>
      </w:tr>
      <w:tr w:rsidR="0053698A" w:rsidRPr="00777349" w14:paraId="0B8DEA5E" w14:textId="77777777" w:rsidTr="000376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4" w:type="dxa"/>
            <w:shd w:val="clear" w:color="auto" w:fill="auto"/>
          </w:tcPr>
          <w:p w14:paraId="11C3CC0B" w14:textId="73122EE6" w:rsidR="0053698A" w:rsidRPr="00777349" w:rsidRDefault="00E32F58" w:rsidP="00D66F95">
            <w:pPr>
              <w:spacing w:before="240" w:line="276" w:lineRule="auto"/>
              <w:jc w:val="both"/>
              <w:rPr>
                <w:rFonts w:ascii="Times New Roman" w:hAnsi="Times New Roman" w:cs="Times New Roman"/>
                <w:sz w:val="20"/>
                <w:szCs w:val="20"/>
              </w:rPr>
            </w:pPr>
            <w:hyperlink r:id="rId14" w:history="1">
              <w:r w:rsidR="0053698A" w:rsidRPr="00777349">
                <w:rPr>
                  <w:rStyle w:val="Hyperlink"/>
                  <w:rFonts w:ascii="Times New Roman" w:hAnsi="Times New Roman" w:cs="Times New Roman"/>
                  <w:sz w:val="20"/>
                  <w:szCs w:val="20"/>
                </w:rPr>
                <w:t>Agricultural Research Council</w:t>
              </w:r>
            </w:hyperlink>
          </w:p>
        </w:tc>
        <w:tc>
          <w:tcPr>
            <w:tcW w:w="829" w:type="dxa"/>
            <w:shd w:val="clear" w:color="auto" w:fill="auto"/>
          </w:tcPr>
          <w:p w14:paraId="1F778236" w14:textId="60206447" w:rsidR="0053698A" w:rsidRPr="00777349" w:rsidRDefault="0053698A" w:rsidP="00D66F95">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2016</w:t>
            </w:r>
          </w:p>
        </w:tc>
        <w:tc>
          <w:tcPr>
            <w:tcW w:w="1858" w:type="dxa"/>
            <w:shd w:val="clear" w:color="auto" w:fill="auto"/>
          </w:tcPr>
          <w:p w14:paraId="46CB1EA5" w14:textId="22B6F9B1" w:rsidR="0053698A" w:rsidRPr="00777349" w:rsidRDefault="0053698A" w:rsidP="00D66F95">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South Africa</w:t>
            </w:r>
          </w:p>
        </w:tc>
        <w:tc>
          <w:tcPr>
            <w:tcW w:w="5352" w:type="dxa"/>
            <w:shd w:val="clear" w:color="auto" w:fill="auto"/>
          </w:tcPr>
          <w:p w14:paraId="79636F4A" w14:textId="19D5CE48" w:rsidR="0053698A" w:rsidRPr="00777349" w:rsidRDefault="0053698A" w:rsidP="00FE5929">
            <w:pPr>
              <w:spacing w:before="240"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 xml:space="preserve">Changing climate is slowly altering the South Africa agricultural landscape, and farmers will need to adjust </w:t>
            </w:r>
            <w:r w:rsidR="00725A53" w:rsidRPr="00777349">
              <w:rPr>
                <w:rFonts w:ascii="Times New Roman" w:hAnsi="Times New Roman" w:cs="Times New Roman"/>
                <w:sz w:val="20"/>
                <w:szCs w:val="20"/>
              </w:rPr>
              <w:t>farming practices</w:t>
            </w:r>
            <w:r w:rsidRPr="00777349">
              <w:rPr>
                <w:rFonts w:ascii="Times New Roman" w:hAnsi="Times New Roman" w:cs="Times New Roman"/>
                <w:sz w:val="20"/>
                <w:szCs w:val="20"/>
              </w:rPr>
              <w:t xml:space="preserve">.  Climate suitability studies show that the northern parts of South Africa are shifting towards the south.  </w:t>
            </w:r>
            <w:r w:rsidR="00725A53" w:rsidRPr="00777349">
              <w:rPr>
                <w:rFonts w:ascii="Times New Roman" w:hAnsi="Times New Roman" w:cs="Times New Roman"/>
                <w:sz w:val="20"/>
                <w:szCs w:val="20"/>
              </w:rPr>
              <w:t>The Eastern Cape and KwaZulu-Natal areas</w:t>
            </w:r>
            <w:r w:rsidRPr="00777349">
              <w:rPr>
                <w:rFonts w:ascii="Times New Roman" w:hAnsi="Times New Roman" w:cs="Times New Roman"/>
                <w:sz w:val="20"/>
                <w:szCs w:val="20"/>
              </w:rPr>
              <w:t xml:space="preserve"> could become more suitable for growing nuts, like macadamias, while Limpopo could no longer be suitable for nut production by the year 2090.</w:t>
            </w:r>
          </w:p>
        </w:tc>
      </w:tr>
      <w:tr w:rsidR="0053698A" w:rsidRPr="00777349" w14:paraId="2EA532BA" w14:textId="77777777" w:rsidTr="000376D0">
        <w:tc>
          <w:tcPr>
            <w:cnfStyle w:val="001000000000" w:firstRow="0" w:lastRow="0" w:firstColumn="1" w:lastColumn="0" w:oddVBand="0" w:evenVBand="0" w:oddHBand="0" w:evenHBand="0" w:firstRowFirstColumn="0" w:firstRowLastColumn="0" w:lastRowFirstColumn="0" w:lastRowLastColumn="0"/>
            <w:tcW w:w="1284" w:type="dxa"/>
            <w:shd w:val="clear" w:color="auto" w:fill="auto"/>
          </w:tcPr>
          <w:p w14:paraId="5E64BFEF" w14:textId="212A620F" w:rsidR="0053698A" w:rsidRPr="00777349" w:rsidRDefault="00E32F58" w:rsidP="00D66F95">
            <w:pPr>
              <w:spacing w:before="240" w:line="276" w:lineRule="auto"/>
              <w:jc w:val="both"/>
              <w:rPr>
                <w:rFonts w:ascii="Times New Roman" w:hAnsi="Times New Roman" w:cs="Times New Roman"/>
                <w:sz w:val="20"/>
                <w:szCs w:val="20"/>
              </w:rPr>
            </w:pPr>
            <w:hyperlink r:id="rId15" w:history="1">
              <w:r w:rsidR="0053698A" w:rsidRPr="00777349">
                <w:rPr>
                  <w:rStyle w:val="Hyperlink"/>
                  <w:rFonts w:ascii="Times New Roman" w:hAnsi="Times New Roman" w:cs="Times New Roman"/>
                  <w:sz w:val="20"/>
                  <w:szCs w:val="20"/>
                </w:rPr>
                <w:t>Macadamia Conservation Trust</w:t>
              </w:r>
            </w:hyperlink>
          </w:p>
        </w:tc>
        <w:tc>
          <w:tcPr>
            <w:tcW w:w="829" w:type="dxa"/>
            <w:shd w:val="clear" w:color="auto" w:fill="auto"/>
          </w:tcPr>
          <w:p w14:paraId="5A241EF8" w14:textId="422047D0" w:rsidR="0053698A" w:rsidRPr="00777349" w:rsidRDefault="0053698A" w:rsidP="00D66F95">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2017</w:t>
            </w:r>
          </w:p>
        </w:tc>
        <w:tc>
          <w:tcPr>
            <w:tcW w:w="1858" w:type="dxa"/>
            <w:shd w:val="clear" w:color="auto" w:fill="auto"/>
          </w:tcPr>
          <w:p w14:paraId="36C5068E" w14:textId="1DD38BA1" w:rsidR="0053698A" w:rsidRPr="00777349" w:rsidRDefault="0053698A" w:rsidP="00D66F95">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Australia</w:t>
            </w:r>
          </w:p>
        </w:tc>
        <w:tc>
          <w:tcPr>
            <w:tcW w:w="5352" w:type="dxa"/>
            <w:shd w:val="clear" w:color="auto" w:fill="auto"/>
          </w:tcPr>
          <w:p w14:paraId="3F995618" w14:textId="4DF76551" w:rsidR="0053698A" w:rsidRPr="00777349" w:rsidRDefault="0053698A" w:rsidP="00FE5929">
            <w:pPr>
              <w:spacing w:before="240"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The MCT in Australia reports that macadamia habitat losses and fragmentation are attributed to climate change and urban footprint.  New South Wales will lose about 10 % of its macadamia growing areas due to climate change.</w:t>
            </w:r>
          </w:p>
        </w:tc>
      </w:tr>
      <w:tr w:rsidR="0053698A" w:rsidRPr="00777349" w14:paraId="217719CC" w14:textId="77777777" w:rsidTr="000376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4" w:type="dxa"/>
            <w:shd w:val="clear" w:color="auto" w:fill="auto"/>
          </w:tcPr>
          <w:p w14:paraId="1297D2EE" w14:textId="4B44F187" w:rsidR="0053698A" w:rsidRPr="00777349" w:rsidRDefault="00E32F58" w:rsidP="00D66F95">
            <w:pPr>
              <w:spacing w:before="240" w:line="276" w:lineRule="auto"/>
              <w:jc w:val="both"/>
              <w:rPr>
                <w:rFonts w:ascii="Times New Roman" w:hAnsi="Times New Roman" w:cs="Times New Roman"/>
                <w:sz w:val="20"/>
                <w:szCs w:val="20"/>
              </w:rPr>
            </w:pPr>
            <w:hyperlink r:id="rId16" w:history="1">
              <w:r w:rsidR="0053698A" w:rsidRPr="00777349">
                <w:rPr>
                  <w:rStyle w:val="Hyperlink"/>
                  <w:rFonts w:ascii="Times New Roman" w:hAnsi="Times New Roman" w:cs="Times New Roman"/>
                  <w:sz w:val="20"/>
                  <w:szCs w:val="20"/>
                </w:rPr>
                <w:t>The Standard</w:t>
              </w:r>
            </w:hyperlink>
          </w:p>
        </w:tc>
        <w:tc>
          <w:tcPr>
            <w:tcW w:w="829" w:type="dxa"/>
            <w:shd w:val="clear" w:color="auto" w:fill="auto"/>
          </w:tcPr>
          <w:p w14:paraId="6583A144" w14:textId="25AC7679" w:rsidR="0053698A" w:rsidRPr="00777349" w:rsidRDefault="0053698A" w:rsidP="00D66F95">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2019</w:t>
            </w:r>
          </w:p>
        </w:tc>
        <w:tc>
          <w:tcPr>
            <w:tcW w:w="1858" w:type="dxa"/>
            <w:shd w:val="clear" w:color="auto" w:fill="auto"/>
          </w:tcPr>
          <w:p w14:paraId="05CE9F60" w14:textId="0580046D" w:rsidR="0053698A" w:rsidRPr="00777349" w:rsidRDefault="0053698A" w:rsidP="00D66F95">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Kenya</w:t>
            </w:r>
          </w:p>
        </w:tc>
        <w:tc>
          <w:tcPr>
            <w:tcW w:w="5352" w:type="dxa"/>
            <w:shd w:val="clear" w:color="auto" w:fill="auto"/>
          </w:tcPr>
          <w:p w14:paraId="62C4C80A" w14:textId="5CBFF410" w:rsidR="0053698A" w:rsidRPr="00777349" w:rsidRDefault="0053698A" w:rsidP="00FE5929">
            <w:pPr>
              <w:spacing w:before="240"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Kenyan macadamia farmers face poor crop harvests during the 2018-19 growing season due to heavy rains during the flowering phase.  Interviews with some smallholder farmers reveal that c</w:t>
            </w:r>
            <w:r w:rsidR="00FC2489" w:rsidRPr="00777349">
              <w:rPr>
                <w:rFonts w:ascii="Times New Roman" w:hAnsi="Times New Roman" w:cs="Times New Roman"/>
                <w:sz w:val="20"/>
                <w:szCs w:val="20"/>
              </w:rPr>
              <w:t>limate changes</w:t>
            </w:r>
            <w:r w:rsidRPr="00777349">
              <w:rPr>
                <w:rFonts w:ascii="Times New Roman" w:hAnsi="Times New Roman" w:cs="Times New Roman"/>
                <w:sz w:val="20"/>
                <w:szCs w:val="20"/>
              </w:rPr>
              <w:t xml:space="preserve"> will likely continue affecting macadamia yields and hence the need for sustainable technologies for adaptation.    </w:t>
            </w:r>
          </w:p>
        </w:tc>
      </w:tr>
      <w:tr w:rsidR="0053698A" w:rsidRPr="00777349" w14:paraId="1DB20ABB" w14:textId="77777777" w:rsidTr="000376D0">
        <w:tc>
          <w:tcPr>
            <w:cnfStyle w:val="001000000000" w:firstRow="0" w:lastRow="0" w:firstColumn="1" w:lastColumn="0" w:oddVBand="0" w:evenVBand="0" w:oddHBand="0" w:evenHBand="0" w:firstRowFirstColumn="0" w:firstRowLastColumn="0" w:lastRowFirstColumn="0" w:lastRowLastColumn="0"/>
            <w:tcW w:w="1284" w:type="dxa"/>
            <w:tcBorders>
              <w:bottom w:val="single" w:sz="4" w:space="0" w:color="auto"/>
            </w:tcBorders>
            <w:shd w:val="clear" w:color="auto" w:fill="auto"/>
          </w:tcPr>
          <w:p w14:paraId="71256B84" w14:textId="01A823BD" w:rsidR="0053698A" w:rsidRPr="00777349" w:rsidRDefault="00E32F58" w:rsidP="00D66F95">
            <w:pPr>
              <w:spacing w:before="240" w:line="276" w:lineRule="auto"/>
              <w:jc w:val="both"/>
              <w:rPr>
                <w:rFonts w:ascii="Times New Roman" w:hAnsi="Times New Roman" w:cs="Times New Roman"/>
                <w:sz w:val="20"/>
                <w:szCs w:val="20"/>
              </w:rPr>
            </w:pPr>
            <w:hyperlink r:id="rId17" w:history="1">
              <w:r w:rsidR="0053698A" w:rsidRPr="00777349">
                <w:rPr>
                  <w:rStyle w:val="Hyperlink"/>
                  <w:rFonts w:ascii="Times New Roman" w:hAnsi="Times New Roman" w:cs="Times New Roman"/>
                  <w:sz w:val="20"/>
                  <w:szCs w:val="20"/>
                </w:rPr>
                <w:t>International Pacific Research Center</w:t>
              </w:r>
            </w:hyperlink>
          </w:p>
        </w:tc>
        <w:tc>
          <w:tcPr>
            <w:tcW w:w="829" w:type="dxa"/>
            <w:tcBorders>
              <w:bottom w:val="single" w:sz="4" w:space="0" w:color="auto"/>
            </w:tcBorders>
            <w:shd w:val="clear" w:color="auto" w:fill="auto"/>
          </w:tcPr>
          <w:p w14:paraId="439AA0F0" w14:textId="0B23EB2B" w:rsidR="0053698A" w:rsidRPr="00777349" w:rsidRDefault="0053698A" w:rsidP="00D66F95">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2014</w:t>
            </w:r>
          </w:p>
        </w:tc>
        <w:tc>
          <w:tcPr>
            <w:tcW w:w="1858" w:type="dxa"/>
            <w:tcBorders>
              <w:bottom w:val="single" w:sz="4" w:space="0" w:color="auto"/>
            </w:tcBorders>
            <w:shd w:val="clear" w:color="auto" w:fill="auto"/>
          </w:tcPr>
          <w:p w14:paraId="1E1CE5F1" w14:textId="4BFA6DEE" w:rsidR="0053698A" w:rsidRPr="00777349" w:rsidRDefault="0053698A" w:rsidP="00D66F95">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Hawai‘i</w:t>
            </w:r>
          </w:p>
        </w:tc>
        <w:tc>
          <w:tcPr>
            <w:tcW w:w="5352" w:type="dxa"/>
            <w:tcBorders>
              <w:bottom w:val="single" w:sz="4" w:space="0" w:color="auto"/>
            </w:tcBorders>
            <w:shd w:val="clear" w:color="auto" w:fill="auto"/>
          </w:tcPr>
          <w:p w14:paraId="55ADFE5B" w14:textId="4390602E" w:rsidR="0053698A" w:rsidRPr="00777349" w:rsidRDefault="0053698A" w:rsidP="00FE5929">
            <w:pPr>
              <w:spacing w:before="240"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77349">
              <w:rPr>
                <w:rFonts w:ascii="Times New Roman" w:hAnsi="Times New Roman" w:cs="Times New Roman"/>
                <w:sz w:val="20"/>
                <w:szCs w:val="20"/>
              </w:rPr>
              <w:t>Climate change is a prominent concern among the general public in Hawai‘i and has received significant official attention within the island nation.  Hamilton reports that climate change will complicate agricultural planning in Hawai‘i</w:t>
            </w:r>
            <w:r w:rsidR="00DF1E44" w:rsidRPr="00777349">
              <w:rPr>
                <w:rFonts w:ascii="Times New Roman" w:hAnsi="Times New Roman" w:cs="Times New Roman"/>
                <w:sz w:val="20"/>
                <w:szCs w:val="20"/>
              </w:rPr>
              <w:t>,</w:t>
            </w:r>
            <w:r w:rsidRPr="00777349">
              <w:rPr>
                <w:rFonts w:ascii="Times New Roman" w:hAnsi="Times New Roman" w:cs="Times New Roman"/>
                <w:sz w:val="20"/>
                <w:szCs w:val="20"/>
              </w:rPr>
              <w:t xml:space="preserve"> especially for perennial tree crops such as macadamia and coffee.</w:t>
            </w:r>
          </w:p>
        </w:tc>
      </w:tr>
    </w:tbl>
    <w:p w14:paraId="406392D0" w14:textId="22C72B23" w:rsidR="006E6C53" w:rsidRPr="00246CF7" w:rsidRDefault="006E6C53" w:rsidP="00FE5929">
      <w:pPr>
        <w:spacing w:before="240" w:line="360" w:lineRule="auto"/>
        <w:jc w:val="both"/>
        <w:rPr>
          <w:rFonts w:ascii="Times New Roman" w:hAnsi="Times New Roman" w:cs="Times New Roman"/>
          <w:b/>
          <w:bCs/>
        </w:rPr>
      </w:pPr>
      <w:r w:rsidRPr="00246CF7">
        <w:rPr>
          <w:rFonts w:ascii="Times New Roman" w:hAnsi="Times New Roman" w:cs="Times New Roman"/>
          <w:b/>
          <w:bCs/>
        </w:rPr>
        <w:t>Supporting R packages</w:t>
      </w:r>
    </w:p>
    <w:p w14:paraId="47040FC7" w14:textId="58EBA7FA" w:rsidR="006E6C53" w:rsidRPr="00246CF7" w:rsidRDefault="006E6C53" w:rsidP="00FE5929">
      <w:pPr>
        <w:spacing w:before="240" w:line="360" w:lineRule="auto"/>
        <w:jc w:val="both"/>
        <w:rPr>
          <w:rFonts w:ascii="Times New Roman" w:hAnsi="Times New Roman" w:cs="Times New Roman"/>
        </w:rPr>
      </w:pPr>
      <w:r w:rsidRPr="00246CF7">
        <w:rPr>
          <w:rFonts w:ascii="Times New Roman" w:hAnsi="Times New Roman" w:cs="Times New Roman"/>
        </w:rPr>
        <w:t>Datasets were organi</w:t>
      </w:r>
      <w:r w:rsidR="00DF1E44" w:rsidRPr="00246CF7">
        <w:rPr>
          <w:rFonts w:ascii="Times New Roman" w:hAnsi="Times New Roman" w:cs="Times New Roman"/>
        </w:rPr>
        <w:t>z</w:t>
      </w:r>
      <w:r w:rsidRPr="00246CF7">
        <w:rPr>
          <w:rFonts w:ascii="Times New Roman" w:hAnsi="Times New Roman" w:cs="Times New Roman"/>
        </w:rPr>
        <w:t xml:space="preserve">ed using the R packages “data.table” </w:t>
      </w:r>
      <w:r w:rsidRPr="00246CF7">
        <w:rPr>
          <w:rFonts w:ascii="Times New Roman" w:hAnsi="Times New Roman" w:cs="Times New Roman"/>
        </w:rPr>
        <w:fldChar w:fldCharType="begin" w:fldLock="1"/>
      </w:r>
      <w:r w:rsidR="003223C5" w:rsidRPr="00246CF7">
        <w:rPr>
          <w:rFonts w:ascii="Times New Roman" w:hAnsi="Times New Roman" w:cs="Times New Roman"/>
        </w:rPr>
        <w:instrText>ADDIN CSL_CITATION {"citationItems":[{"id":"ITEM-1","itemData":{"author":[{"dropping-particle":"","family":"Dowle, M.; Srinivasan","given":"A","non-dropping-particle":"","parse-names":false,"suffix":""}],"id":"ITEM-1","issued":{"date-parts":[["2020"]]},"title":"Package ‘data.table’","type":"article-journal"},"uris":["http://www.mendeley.com/documents/?uuid=4352bce6-0b85-4d4b-9840-d591d9c7310c"]}],"mendeley":{"formattedCitation":"(Dowle, M.; Srinivasan, 2020)","manualFormatting":"(Dowle &amp; Srinivasan, 2020)","plainTextFormattedCitation":"(Dowle, M.; Srinivasan, 2020)","previouslyFormattedCitation":"(Dowle, M.; Srinivasan, 2020)"},"properties":{"noteIndex":0},"schema":"https://github.com/citation-style-language/schema/raw/master/csl-citation.json"}</w:instrText>
      </w:r>
      <w:r w:rsidRPr="00246CF7">
        <w:rPr>
          <w:rFonts w:ascii="Times New Roman" w:hAnsi="Times New Roman" w:cs="Times New Roman"/>
        </w:rPr>
        <w:fldChar w:fldCharType="separate"/>
      </w:r>
      <w:r w:rsidRPr="00246CF7">
        <w:rPr>
          <w:rFonts w:ascii="Times New Roman" w:hAnsi="Times New Roman" w:cs="Times New Roman"/>
          <w:noProof/>
        </w:rPr>
        <w:t>(Dowle &amp; Srinivasan, 2020)</w:t>
      </w:r>
      <w:r w:rsidRPr="00246CF7">
        <w:rPr>
          <w:rFonts w:ascii="Times New Roman" w:hAnsi="Times New Roman" w:cs="Times New Roman"/>
        </w:rPr>
        <w:fldChar w:fldCharType="end"/>
      </w:r>
      <w:r w:rsidRPr="00246CF7">
        <w:rPr>
          <w:rFonts w:ascii="Times New Roman" w:hAnsi="Times New Roman" w:cs="Times New Roman"/>
        </w:rPr>
        <w:t xml:space="preserve">, “magrittr” </w:t>
      </w:r>
      <w:r w:rsidRPr="00246CF7">
        <w:rPr>
          <w:rFonts w:ascii="Times New Roman" w:hAnsi="Times New Roman" w:cs="Times New Roman"/>
        </w:rPr>
        <w:fldChar w:fldCharType="begin" w:fldLock="1"/>
      </w:r>
      <w:r w:rsidR="003223C5" w:rsidRPr="00246CF7">
        <w:rPr>
          <w:rFonts w:ascii="Times New Roman" w:hAnsi="Times New Roman" w:cs="Times New Roman"/>
        </w:rPr>
        <w:instrText>ADDIN CSL_CITATION {"citationItems":[{"id":"ITEM-1","itemData":{"abstract":"Provides a mechanism for chaining commands with a new forward-pipe operator, %&gt;%. This operator will forward a value, or the result of an expression, into the next function call/expression. There is flexible support for the type of right-hand side expressions. For more information, see package vignette. To quote Rene Magritte, \"Ceci n'est pas un pipe.''","author":[{"dropping-particle":"","family":"Bache","given":"Stefan Milton","non-dropping-particle":"","parse-names":false,"suffix":""},{"dropping-particle":"","family":"Wickham","given":"Hadley","non-dropping-particle":"","parse-names":false,"suffix":""}],"container-title":"CRAN Repository","id":"ITEM-1","issued":{"date-parts":[["2016"]]},"title":"Package `magrittr' - A Forward-Pipe Operator for R","type":"article-journal"},"uris":["http://www.mendeley.com/documents/?uuid=65cf1892-27d1-40b8-a98e-cb0380173d47"]}],"mendeley":{"formattedCitation":"(Bache &amp; Wickham, 2016)","plainTextFormattedCitation":"(Bache &amp; Wickham, 2016)","previouslyFormattedCitation":"(Bache &amp; Wickham, 2016)"},"properties":{"noteIndex":0},"schema":"https://github.com/citation-style-language/schema/raw/master/csl-citation.json"}</w:instrText>
      </w:r>
      <w:r w:rsidRPr="00246CF7">
        <w:rPr>
          <w:rFonts w:ascii="Times New Roman" w:hAnsi="Times New Roman" w:cs="Times New Roman"/>
        </w:rPr>
        <w:fldChar w:fldCharType="separate"/>
      </w:r>
      <w:r w:rsidR="009D6D4F" w:rsidRPr="00246CF7">
        <w:rPr>
          <w:rFonts w:ascii="Times New Roman" w:hAnsi="Times New Roman" w:cs="Times New Roman"/>
          <w:noProof/>
        </w:rPr>
        <w:t>(Bache &amp; Wickham, 2016)</w:t>
      </w:r>
      <w:r w:rsidRPr="00246CF7">
        <w:rPr>
          <w:rFonts w:ascii="Times New Roman" w:hAnsi="Times New Roman" w:cs="Times New Roman"/>
        </w:rPr>
        <w:fldChar w:fldCharType="end"/>
      </w:r>
      <w:r w:rsidRPr="00246CF7">
        <w:rPr>
          <w:rFonts w:ascii="Times New Roman" w:hAnsi="Times New Roman" w:cs="Times New Roman"/>
        </w:rPr>
        <w:t xml:space="preserve">, and “tidyverse” </w:t>
      </w:r>
      <w:r w:rsidRPr="00246CF7">
        <w:rPr>
          <w:rFonts w:ascii="Times New Roman" w:hAnsi="Times New Roman" w:cs="Times New Roman"/>
        </w:rPr>
        <w:fldChar w:fldCharType="begin" w:fldLock="1"/>
      </w:r>
      <w:r w:rsidR="003223C5" w:rsidRPr="00246CF7">
        <w:rPr>
          <w:rFonts w:ascii="Times New Roman" w:hAnsi="Times New Roman" w:cs="Times New Roman"/>
        </w:rPr>
        <w:instrText>ADDIN CSL_CITATION {"citationItems":[{"id":"ITEM-1","itemData":{"DOI":"10.21105/joss.01686","ISSN":"2475-9066","abstract":"At a high level, the tidyverse is a language for solving data science challenges with R code. Its primary goal is to facilitate a conversation between a human and a computer about data. Less abstractly, the tidyverse is a collection of R packages that share a high-level design philosophy and low-level grammar and data structures, so that learning one package makes it easier to learn the next. The tidyverse encompasses the repeated tasks at the heart of every data science project: data import, tidying, manipulation, visualisation, and programming. We expect that almost every project will use multiple domain-specific packages outside of the tidyverse: our goal is to provide tooling for the most common challenges; not to solve every possible problem. Notably, the tidyverse doesn’t include tools for statistical modelling or communication. These toolkits are critical for data science, but are so large that they merit separate treatment. The tidyverse package allows users to install all tidyverse packages with a single command. There are a number of projects that are similar in scope to the tidyverse. The closest is perhaps Bioconductor (Gentleman et al., 2004; Huber et al., 2015), which provides an ecosystem of packages that support the analysis of high-throughput genomic data. The tidyverse has similar goals to R itself, but any comparison to the R Project (R Core Team, 2019) is fundamentally challenging as the tidyverse is written in R, and relies on R for its infrastructure; there is no tidyverse without R! That said, the biggest difference is in priorities: base R is highly focussed on stability, whereas the tidyverse will make breaking changes in the search for better interfaces. Another closely related project is data.table (Dowle &amp; Srinivasan, 2019), which provides tools roughly to the combination of dplyr, tidyr, tibble, and readr. data.tableThis paper describes the tidyverse package, the components of the tidyverse, and some of the underlying design principles. This is a lot of ground to cover in a brief paper, so we focus on a 50,000-foot view showing how all the pieces fit together with copious links to more detailed resources prioritises","author":[{"dropping-particle":"","family":"Wickham","given":"Hadley","non-dropping-particle":"","parse-names":false,"suffix":""},{"dropping-particle":"","family":"Averick","given":"Mara","non-dropping-particle":"","parse-names":false,"suffix":""},{"dropping-particle":"","family":"Bryan","given":"Jennifer","non-dropping-particle":"","parse-names":false,"suffix":""},{"dropping-particle":"","family":"Chang","given":"Winston","non-dropping-particle":"","parse-names":false,"suffix":""},{"dropping-particle":"","family":"McGowan","given":"Lucy","non-dropping-particle":"","parse-names":false,"suffix":""},{"dropping-particle":"","family":"François","given":"Romain","non-dropping-particle":"","parse-names":false,"suffix":""},{"dropping-particle":"","family":"Grolemund","given":"Garrett","non-dropping-particle":"","parse-names":false,"suffix":""},{"dropping-particle":"","family":"Hayes","given":"Alex","non-dropping-particle":"","parse-names":false,"suffix":""},{"dropping-particle":"","family":"Henry","given":"Lionel","non-dropping-particle":"","parse-names":false,"suffix":""},{"dropping-particle":"","family":"Hester","given":"Jim","non-dropping-particle":"","parse-names":false,"suffix":""},{"dropping-particle":"","family":"Kuhn","given":"Max","non-dropping-particle":"","parse-names":false,"suffix":""},{"dropping-particle":"","family":"Pedersen","given":"Thomas","non-dropping-particle":"","parse-names":false,"suffix":""},{"dropping-particle":"","family":"Miller","given":"Evan","non-dropping-particle":"","parse-names":false,"suffix":""},{"dropping-particle":"","family":"Bache","given":"Stephan","non-dropping-particle":"","parse-names":false,"suffix":""},{"dropping-particle":"","family":"Müller","given":"Kirill","non-dropping-particle":"","parse-names":false,"suffix":""},{"dropping-particle":"","family":"Ooms","given":"Jeroen","non-dropping-particle":"","parse-names":false,"suffix":""},{"dropping-particle":"","family":"Robinson","given":"David","non-dropping-particle":"","parse-names":false,"suffix":""},{"dropping-particle":"","family":"Seidel","given":"Dana","non-dropping-particle":"","parse-names":false,"suffix":""},{"dropping-particle":"","family":"Spinu","given":"Vitalie","non-dropping-particle":"","parse-names":false,"suffix":""},{"dropping-particle":"","family":"Takahashi","given":"Kohske","non-dropping-particle":"","parse-names":false,"suffix":""},{"dropping-particle":"","family":"Vaughan","given":"Davis","non-dropping-particle":"","parse-names":false,"suffix":""},{"dropping-particle":"","family":"Wilke","given":"Claus","non-dropping-particle":"","parse-names":false,"suffix":""},{"dropping-particle":"","family":"Woo","given":"Kara","non-dropping-particle":"","parse-names":false,"suffix":""},{"dropping-particle":"","family":"Yutani","given":"Hiroaki","non-dropping-particle":"","parse-names":false,"suffix":""}],"container-title":"Journal of Open Source Software","id":"ITEM-1","issue":"43","issued":{"date-parts":[["2019"]]},"page":"1686","title":"Welcome to the Tidyverse","type":"article-journal","volume":"4"},"uris":["http://www.mendeley.com/documents/?uuid=15a09da5-7312-4c0a-9bf7-2c8079dbfd76"]}],"mendeley":{"formattedCitation":"(Hadley Wickham et al., 2019)","plainTextFormattedCitation":"(Hadley Wickham et al., 2019)","previouslyFormattedCitation":"(Hadley Wickham et al., 2019)"},"properties":{"noteIndex":0},"schema":"https://github.com/citation-style-language/schema/raw/master/csl-citation.json"}</w:instrText>
      </w:r>
      <w:r w:rsidRPr="00246CF7">
        <w:rPr>
          <w:rFonts w:ascii="Times New Roman" w:hAnsi="Times New Roman" w:cs="Times New Roman"/>
        </w:rPr>
        <w:fldChar w:fldCharType="separate"/>
      </w:r>
      <w:r w:rsidR="009D6D4F" w:rsidRPr="00246CF7">
        <w:rPr>
          <w:rFonts w:ascii="Times New Roman" w:hAnsi="Times New Roman" w:cs="Times New Roman"/>
          <w:noProof/>
        </w:rPr>
        <w:t>(Hadley Wickham et al., 2019)</w:t>
      </w:r>
      <w:r w:rsidRPr="00246CF7">
        <w:rPr>
          <w:rFonts w:ascii="Times New Roman" w:hAnsi="Times New Roman" w:cs="Times New Roman"/>
        </w:rPr>
        <w:fldChar w:fldCharType="end"/>
      </w:r>
      <w:r w:rsidRPr="00246CF7">
        <w:rPr>
          <w:rFonts w:ascii="Times New Roman" w:hAnsi="Times New Roman" w:cs="Times New Roman"/>
        </w:rPr>
        <w:t xml:space="preserve"> were utili</w:t>
      </w:r>
      <w:r w:rsidR="00DF1E44" w:rsidRPr="00246CF7">
        <w:rPr>
          <w:rFonts w:ascii="Times New Roman" w:hAnsi="Times New Roman" w:cs="Times New Roman"/>
        </w:rPr>
        <w:t>z</w:t>
      </w:r>
      <w:r w:rsidRPr="00246CF7">
        <w:rPr>
          <w:rFonts w:ascii="Times New Roman" w:hAnsi="Times New Roman" w:cs="Times New Roman"/>
        </w:rPr>
        <w:t xml:space="preserve">ed.  Layers were processed using the packages “sp” </w:t>
      </w:r>
      <w:r w:rsidRPr="00246CF7">
        <w:rPr>
          <w:rFonts w:ascii="Times New Roman" w:hAnsi="Times New Roman" w:cs="Times New Roman"/>
        </w:rPr>
        <w:fldChar w:fldCharType="begin" w:fldLock="1"/>
      </w:r>
      <w:r w:rsidR="003223C5" w:rsidRPr="00246CF7">
        <w:rPr>
          <w:rFonts w:ascii="Times New Roman" w:hAnsi="Times New Roman" w:cs="Times New Roman"/>
        </w:rPr>
        <w:instrText>ADDIN CSL_CITATION {"citationItems":[{"id":"ITEM-1","itemData":{"DOI":"10.1007/978-1-4614-7618-4","ISBN":"9781461476184","abstract":"Applied Spatial Data Analysis with R, second edition, is divided into two basic parts, the first presenting R packages, functions, classes and methods for handling spatial data. This part is of interest to users who need to access and visualise spatial data. Data import and export for many file formats for spatial data are covered in detail, as is the interface between R and the open source GRASS GIS and the handling of spatio-temporal data. The second part showcases more specialised kinds of spatial data analysis, including spatial point pattern analysis, interpolation and geostatistics, areal data analysis and disease mapping. The coverage of methods of spatial data analysis ranges from standard techniques to new developments, and the examples used are largely taken from the spatial statistics literature. All the examples can be run using R contributed packages available from the CRAN website, with code and additional data sets from the book's own website. Compared to the first edition, the second edition covers the more systematic approach towards handling spatial data in R, as well as a number of important and widely used CRAN packages that have appeared since the first edition. This book will be of interest to researchers who intend to use R to handle, visualise, and analyse spatial data. It will also be of interest to spatial data analysts who do not use R, but who are interested in practical aspects of implementing software for spatial data analysis. It is a suitable companion book for introductory spatial statistics courses and for applied methods courses in a wide range of subjects using spatial data, including human and physical geography, geographical information science and geoinformatics, the environmental sciences, ecology, public health and disease control, economics, public administration and political science. The book has a website where complete code examples, data sets, and other support material may be found: http://www.asdar-book.org. The authors have taken part in writing and maintaining software for spatial data handling and analysis with R in concert since 2003.","author":[{"dropping-particle":"","family":"Bivand","given":"Roger S.","non-dropping-particle":"","parse-names":false,"suffix":""},{"dropping-particle":"","family":"Pebesma","given":"Edzer","non-dropping-particle":"","parse-names":false,"suffix":""},{"dropping-particle":"","family":"Gómez-Rubio","given":"Virgilio","non-dropping-particle":"","parse-names":false,"suffix":""}],"container-title":"Applied Spatial Data Analysis with R: Second Edition","id":"ITEM-1","issued":{"date-parts":[["2013"]]},"number-of-pages":"1-405","title":"Applied Spatial Data Analysis with R: Second Edition","type":"book"},"uris":["http://www.mendeley.com/documents/?uuid=4853935a-5775-448c-b851-cc32d4e6e1a6"]}],"mendeley":{"formattedCitation":"(Bivand et al., 2013)","manualFormatting":"(Bivand et al., 2013)","plainTextFormattedCitation":"(Bivand et al., 2013)","previouslyFormattedCitation":"(Bivand et al., 2013)"},"properties":{"noteIndex":0},"schema":"https://github.com/citation-style-language/schema/raw/master/csl-citation.json"}</w:instrText>
      </w:r>
      <w:r w:rsidRPr="00246CF7">
        <w:rPr>
          <w:rFonts w:ascii="Times New Roman" w:hAnsi="Times New Roman" w:cs="Times New Roman"/>
        </w:rPr>
        <w:fldChar w:fldCharType="separate"/>
      </w:r>
      <w:r w:rsidRPr="00246CF7">
        <w:rPr>
          <w:rFonts w:ascii="Times New Roman" w:hAnsi="Times New Roman" w:cs="Times New Roman"/>
          <w:noProof/>
        </w:rPr>
        <w:t>(Bivand et al., 2013)</w:t>
      </w:r>
      <w:r w:rsidRPr="00246CF7">
        <w:rPr>
          <w:rFonts w:ascii="Times New Roman" w:hAnsi="Times New Roman" w:cs="Times New Roman"/>
        </w:rPr>
        <w:fldChar w:fldCharType="end"/>
      </w:r>
      <w:r w:rsidRPr="00246CF7">
        <w:rPr>
          <w:rFonts w:ascii="Times New Roman" w:hAnsi="Times New Roman" w:cs="Times New Roman"/>
        </w:rPr>
        <w:t xml:space="preserve">, “sf” </w:t>
      </w:r>
      <w:r w:rsidRPr="00246CF7">
        <w:rPr>
          <w:rFonts w:ascii="Times New Roman" w:hAnsi="Times New Roman" w:cs="Times New Roman"/>
        </w:rPr>
        <w:fldChar w:fldCharType="begin" w:fldLock="1"/>
      </w:r>
      <w:r w:rsidR="003223C5" w:rsidRPr="00246CF7">
        <w:rPr>
          <w:rFonts w:ascii="Times New Roman" w:hAnsi="Times New Roman" w:cs="Times New Roman"/>
        </w:rPr>
        <w:instrText>ADDIN CSL_CITATION {"citationItems":[{"id":"ITEM-1","itemData":{"DOI":"10.32614/rj-2018-009","ISSN":"20734859","abstract":"Simple features are a standardized way of encoding spatial vector data (points, lines, polygons) in computers. The sf package implements simple features in R, and has roughly the same capacity for spatial vector data as packages sp, rgeos, and rgdal. We describe the need for this package, its place in the R package ecosystem, and its potential to connect R to other computer systems. We illustrate this with examples of its use.","author":[{"dropping-particle":"","family":"Pebesma","given":"Edzer","non-dropping-particle":"","parse-names":false,"suffix":""}],"container-title":"R Journal","id":"ITEM-1","issue":"1","issued":{"date-parts":[["2018"]]},"page":"439-446","title":"Simple features for R: Standardized support for spatial vector data","type":"article-journal","volume":"10"},"uris":["http://www.mendeley.com/documents/?uuid=ff1dccb3-0186-42ca-90c1-b270bda67372"]}],"mendeley":{"formattedCitation":"(Pebesma, 2018)","plainTextFormattedCitation":"(Pebesma, 2018)","previouslyFormattedCitation":"(Pebesma, 2018)"},"properties":{"noteIndex":0},"schema":"https://github.com/citation-style-language/schema/raw/master/csl-citation.json"}</w:instrText>
      </w:r>
      <w:r w:rsidRPr="00246CF7">
        <w:rPr>
          <w:rFonts w:ascii="Times New Roman" w:hAnsi="Times New Roman" w:cs="Times New Roman"/>
        </w:rPr>
        <w:fldChar w:fldCharType="separate"/>
      </w:r>
      <w:r w:rsidR="009D6D4F" w:rsidRPr="00246CF7">
        <w:rPr>
          <w:rFonts w:ascii="Times New Roman" w:hAnsi="Times New Roman" w:cs="Times New Roman"/>
          <w:noProof/>
        </w:rPr>
        <w:t>(Pebesma, 2018)</w:t>
      </w:r>
      <w:r w:rsidRPr="00246CF7">
        <w:rPr>
          <w:rFonts w:ascii="Times New Roman" w:hAnsi="Times New Roman" w:cs="Times New Roman"/>
        </w:rPr>
        <w:fldChar w:fldCharType="end"/>
      </w:r>
      <w:r w:rsidRPr="00246CF7">
        <w:rPr>
          <w:rFonts w:ascii="Times New Roman" w:hAnsi="Times New Roman" w:cs="Times New Roman"/>
        </w:rPr>
        <w:t xml:space="preserve">, “maptools” </w:t>
      </w:r>
      <w:r w:rsidRPr="00246CF7">
        <w:rPr>
          <w:rFonts w:ascii="Times New Roman" w:hAnsi="Times New Roman" w:cs="Times New Roman"/>
        </w:rPr>
        <w:fldChar w:fldCharType="begin" w:fldLock="1"/>
      </w:r>
      <w:r w:rsidR="003223C5" w:rsidRPr="00246CF7">
        <w:rPr>
          <w:rFonts w:ascii="Times New Roman" w:hAnsi="Times New Roman" w:cs="Times New Roman"/>
        </w:rPr>
        <w:instrText>ADDIN CSL_CITATION {"citationItems":[{"id":"ITEM-1","itemData":{"author":[{"dropping-particle":"","family":"Roger","given":"Author","non-dropping-particle":"","parse-names":false,"suffix":""},{"dropping-particle":"","family":"Archer","given":"Eric","non-dropping-particle":"","parse-names":false</w:instrText>
      </w:r>
      <w:r w:rsidR="003223C5" w:rsidRPr="00246CF7">
        <w:rPr>
          <w:rFonts w:ascii="Times New Roman" w:hAnsi="Times New Roman" w:cs="Times New Roman"/>
          <w:lang w:val="fr-FR"/>
        </w:rPr>
        <w:instrText>,"suffix":""},{"dropping-particle":"","family":"Baddeley","given":"Adrian","non-dropping-particle":"","parse-names":false,"suffix":""},{"dropping-particle":"","family":"Bearman","given":"Nick","non-dropping-particle":"","parse-names":false,"suffix":""},{"dropping-particle":"","family":"Callahan","given":"Jonathan","non-dropping-particle":"","parse-names":false,"suffix":""},{"dropping-particle":"","family":"Forrest","given":"David","non-dropping-particle":"","parse-names":false,"suffix":""},{"dropping-particle":"","family":"Friendly","given":"Michael","non-dropping-particle":"","parse-names":false,"suffix":""},{"dropping-particle":"","family":"Stokely","given":"Murray","non-dropping-particle":"","parse-names":false,"suffix":""},{"dropping-particle":"","family":"Turner","given":"Rolf","non-dropping-particle":"","parse-names":false,"suffix":""},{"dropping-particle":"","family":"Rogerbivandnhhno","given":"Maintainer Roger Bivand","non-dropping-particle":"","parse-names":false,"suffix":""}],"id":"ITEM-1","issued":{"date-parts":[["2020"]]},"title":"Package ‘ maptools ’ R topics documented :","type":"article-journal"},"uris":["http://www.mendeley.com/documents/?uuid=fb8ae76d-721d-4eca-b909-8bf6d6c9110c"]}],"mendeley":{"formattedCitation":"(Roger et al., 2020)","plainTextFormattedCitation":"(Roger et al., 2020)","previouslyFormattedCitation":"(Roger et al., 2020)"},"properties":{"noteIndex":0},"schema":"https://github.com/citation-style-language/schema/raw/master/csl-citation.json"}</w:instrText>
      </w:r>
      <w:r w:rsidRPr="00246CF7">
        <w:rPr>
          <w:rFonts w:ascii="Times New Roman" w:hAnsi="Times New Roman" w:cs="Times New Roman"/>
        </w:rPr>
        <w:fldChar w:fldCharType="separate"/>
      </w:r>
      <w:r w:rsidR="009D6D4F" w:rsidRPr="00246CF7">
        <w:rPr>
          <w:rFonts w:ascii="Times New Roman" w:hAnsi="Times New Roman" w:cs="Times New Roman"/>
          <w:noProof/>
          <w:lang w:val="fr-FR"/>
        </w:rPr>
        <w:t>(Roger et al., 2020)</w:t>
      </w:r>
      <w:r w:rsidRPr="00246CF7">
        <w:rPr>
          <w:rFonts w:ascii="Times New Roman" w:hAnsi="Times New Roman" w:cs="Times New Roman"/>
        </w:rPr>
        <w:fldChar w:fldCharType="end"/>
      </w:r>
      <w:r w:rsidRPr="00246CF7">
        <w:rPr>
          <w:rFonts w:ascii="Times New Roman" w:hAnsi="Times New Roman" w:cs="Times New Roman"/>
          <w:lang w:val="fr-FR"/>
        </w:rPr>
        <w:t xml:space="preserve">, “raster” </w:t>
      </w:r>
      <w:r w:rsidRPr="00246CF7">
        <w:rPr>
          <w:rFonts w:ascii="Times New Roman" w:hAnsi="Times New Roman" w:cs="Times New Roman"/>
        </w:rPr>
        <w:fldChar w:fldCharType="begin" w:fldLock="1"/>
      </w:r>
      <w:r w:rsidR="003223C5" w:rsidRPr="00246CF7">
        <w:rPr>
          <w:rFonts w:ascii="Times New Roman" w:hAnsi="Times New Roman" w:cs="Times New Roman"/>
          <w:lang w:val="fr-FR"/>
        </w:rPr>
        <w:instrText>ADDIN CSL_CITATION {"citationItems":[{"id":"ITEM-1","itemData":{"abstract":"Reading, writing, manipulating, analyzing and modeling of gridded spatial data. The package implements basic and high-level functions. Processing of very large files is supported.","author":[{"dropping-particle":"","family":"Hijmans","given":"Robert J.","non-dropping-particle":"","parse-names":false,"suffix":""},{"dropping-particle":"van","family":"Etten","given":"Jacob","non-dropping-particle":"","parse-names":false,"suffix":""},{"dropping-particle":"","family":"Sumner","given":"Michael","non-dropping-particle":"","parse-names":false,"suffix":""},{"dropping-particle":"","family":"Cheng","given":"Joe","non-dropping-particle":"","parse-names":false,"suffix":""},{"dropping-particle":"","family":"Bevan","given":"Andrew","non-dropping-particle":"","parse-names":false,"suffix":""},{"dropping-particle":"","family":"Bevan","given":"Roger","non-dropping-particle":"","parse-names":false,"suffix":""},{"dropping-particle":"","family":"Busetto","given":"Lorenzo","non-dropping-particle":"","parse-names":false,"suffix":""},{"dropping-particle":"","family":"Canty","given":"Mort","non-dropping-particle":"","parse-names":false,"suffix":""},{"dropping-particle":"","family":"Forrest","given":"David","non-dropping-particle":"","parse-names":false,"suffix":""},{"dropping-particle":"","family":"Ghosh","given":"Aniruddha","non-dropping-particle":"","parse-names":false,"suffix":""},{"dropping-particle":"","family":"Golicher","given":"Duncan","non-dropping-particle":"","parse-names":false,"suffix":""},{"dropping-particle":"","family":"Gray","given":"Josh","non-dropping-particle":"","parse-names":false,"suffix":""},{"dropping-particle":"","family":"Greenberg","given":"Jonathan A.","non-dropping-particle":"","parse-names":false,"suffix":""}],"container-title":"Cran","id":"ITEM-1","issued":{"date-parts":[["2020"]]},"page":"1-249","title":"Package 'raster'","type":"article-journal"},"uris":["http://www.mendeley.com/documents/?uuid=10335906-050f-42e3-b4ca-198d68ed29fc"]}],"mendeley":{"formattedCitation":"(Hijmans et al., 2020)","plainTextFormattedCitation":"(Hijmans et al., 2020)","previouslyFormattedCitation":"(Hijmans et al., 2020)"},"properties":{"noteIndex":0},"schema":"https://github.com/citation-style-language/schema/raw/master/csl-citation.json"}</w:instrText>
      </w:r>
      <w:r w:rsidRPr="00246CF7">
        <w:rPr>
          <w:rFonts w:ascii="Times New Roman" w:hAnsi="Times New Roman" w:cs="Times New Roman"/>
        </w:rPr>
        <w:fldChar w:fldCharType="separate"/>
      </w:r>
      <w:r w:rsidR="009D6D4F" w:rsidRPr="00246CF7">
        <w:rPr>
          <w:rFonts w:ascii="Times New Roman" w:hAnsi="Times New Roman" w:cs="Times New Roman"/>
          <w:noProof/>
          <w:lang w:val="fr-FR"/>
        </w:rPr>
        <w:t>(Hijmans</w:t>
      </w:r>
      <w:r w:rsidR="009D6D4F" w:rsidRPr="00246CF7">
        <w:rPr>
          <w:rFonts w:ascii="Times New Roman" w:hAnsi="Times New Roman" w:cs="Times New Roman"/>
          <w:i/>
          <w:iCs/>
          <w:noProof/>
          <w:lang w:val="fr-FR"/>
        </w:rPr>
        <w:t xml:space="preserve"> et al</w:t>
      </w:r>
      <w:r w:rsidR="009D6D4F" w:rsidRPr="00246CF7">
        <w:rPr>
          <w:rFonts w:ascii="Times New Roman" w:hAnsi="Times New Roman" w:cs="Times New Roman"/>
          <w:noProof/>
          <w:lang w:val="fr-FR"/>
        </w:rPr>
        <w:t>., 2020)</w:t>
      </w:r>
      <w:r w:rsidRPr="00246CF7">
        <w:rPr>
          <w:rFonts w:ascii="Times New Roman" w:hAnsi="Times New Roman" w:cs="Times New Roman"/>
        </w:rPr>
        <w:fldChar w:fldCharType="end"/>
      </w:r>
      <w:r w:rsidRPr="00246CF7">
        <w:rPr>
          <w:rFonts w:ascii="Times New Roman" w:hAnsi="Times New Roman" w:cs="Times New Roman"/>
          <w:lang w:val="fr-FR"/>
        </w:rPr>
        <w:t xml:space="preserve">, “rgdal” </w:t>
      </w:r>
      <w:r w:rsidRPr="00246CF7">
        <w:rPr>
          <w:rFonts w:ascii="Times New Roman" w:hAnsi="Times New Roman" w:cs="Times New Roman"/>
        </w:rPr>
        <w:fldChar w:fldCharType="begin" w:fldLock="1"/>
      </w:r>
      <w:r w:rsidR="003223C5" w:rsidRPr="00246CF7">
        <w:rPr>
          <w:rFonts w:ascii="Times New Roman" w:hAnsi="Times New Roman" w:cs="Times New Roman"/>
          <w:lang w:val="fr-FR"/>
        </w:rPr>
        <w:instrText>ADDIN CSL_CITATION {"citationItems":[{"id":"ITEM-1","itemData":{"DOI":"10.32614/rj-2018-009","ISSN":"20734859","abstract":"Simple features are a standardized way of encoding spatial vector data (points, lines, polygons) in computers. The sf package implements simple features in R, and has roughly the same capacity for spatial vector data as packages sp, rgeos, and rgdal. We describe the need for this package, its place in the R package ecosystem, and its potential to connect R to other computer systems. We illustrate this with examples of its use.","author":[{"dropping-particle":"","family":"Pebesma","given":"Edzer","non-dropping-particle":"","parse-names":false,"suffix":""}],"container-title":"R Journal","id":"ITEM-1","issue":"1","issued":{"date-parts":[["2018"]]},"page":"439-446","title":"Simple features for R: Standardized support for spatial vector data","type":"article-journal","volume":"10"},"uris":["http://www.mendeley.com/documents/?uuid=ff1dccb3-0186-42ca-90c1-b270bda67372"]}],"mendeley":{"formattedCitation":"(Pebesma, 2018)","plainTextFormattedCitation":"(Pebesma, 2018)","previouslyFormattedCitation":"(Pebesma, 2018)"},"properties":{"noteIndex":0},"schema":"https://github.com/citation-style-language/schema/raw/master/csl-citation.json"}</w:instrText>
      </w:r>
      <w:r w:rsidRPr="00246CF7">
        <w:rPr>
          <w:rFonts w:ascii="Times New Roman" w:hAnsi="Times New Roman" w:cs="Times New Roman"/>
        </w:rPr>
        <w:fldChar w:fldCharType="separate"/>
      </w:r>
      <w:r w:rsidR="009D6D4F" w:rsidRPr="00246CF7">
        <w:rPr>
          <w:rFonts w:ascii="Times New Roman" w:hAnsi="Times New Roman" w:cs="Times New Roman"/>
          <w:noProof/>
          <w:lang w:val="fr-FR"/>
        </w:rPr>
        <w:t>(Pebesma, 2018)</w:t>
      </w:r>
      <w:r w:rsidRPr="00246CF7">
        <w:rPr>
          <w:rFonts w:ascii="Times New Roman" w:hAnsi="Times New Roman" w:cs="Times New Roman"/>
        </w:rPr>
        <w:fldChar w:fldCharType="end"/>
      </w:r>
      <w:r w:rsidRPr="00246CF7">
        <w:rPr>
          <w:rFonts w:ascii="Times New Roman" w:hAnsi="Times New Roman" w:cs="Times New Roman"/>
          <w:lang w:val="fr-FR"/>
        </w:rPr>
        <w:t xml:space="preserve">, “dismo” </w:t>
      </w:r>
      <w:r w:rsidRPr="00246CF7">
        <w:rPr>
          <w:rFonts w:ascii="Times New Roman" w:hAnsi="Times New Roman" w:cs="Times New Roman"/>
        </w:rPr>
        <w:fldChar w:fldCharType="begin" w:fldLock="1"/>
      </w:r>
      <w:r w:rsidR="003223C5" w:rsidRPr="00246CF7">
        <w:rPr>
          <w:rFonts w:ascii="Times New Roman" w:hAnsi="Times New Roman" w:cs="Times New Roman"/>
          <w:lang w:val="fr-FR"/>
        </w:rPr>
        <w:instrText xml:space="preserve">ADDIN CSL_CITATION {"citationItems":[{"id":"ITEM-1","itemData":{"DOI":"10.1016/b978-0-12-809633-8.02390-6","abstract":"User guide for R package \"Dismo\": This package implements a few species distribution models, including an R link to the ’maxent’ model, and native implementations of Bioclim and Domain. It also provides a number of functions that can assist in using Boosted Regresssion Trees. A good place to start is the vignette, which you can access by typing vignette(’sdm’, ’dismo’) In addition there are a number of functions, such sampling background points, k-fold sampling, and for model evaluation (AUC) that are useful for these and for other species distribution modeling methods available in R (e.g. GLM, GAM, and RandomForest).","author":[{"dropping-particle":"","family":"Elith","given":"J.","non-dropping-particle":"","parse-names":false,"suffix":""},{"dropping-particle":"","family":"Franklin","given":"J.","non-dropping-particle":"","parse-names":false,"suffix":""}],"container-title":"Reference Module in Life Sciences","id":"ITEM-1","issued":{"date-parts":[["2017"]]},"title":"Species Distribution Modeling </w:instrText>
      </w:r>
      <w:r w:rsidR="003223C5" w:rsidRPr="00246CF7">
        <w:rPr>
          <w:rFonts w:ascii="Segoe UI Symbol" w:hAnsi="Segoe UI Symbol" w:cs="Segoe UI Symbol"/>
          <w:lang w:val="fr-FR"/>
        </w:rPr>
        <w:instrText>☆</w:instrText>
      </w:r>
      <w:r w:rsidR="003223C5" w:rsidRPr="00246CF7">
        <w:rPr>
          <w:rFonts w:ascii="Times New Roman" w:hAnsi="Times New Roman" w:cs="Times New Roman"/>
          <w:lang w:val="fr-FR"/>
        </w:rPr>
        <w:instrText>","type":"article-journal"},"uris":["http://www.mendeley.com/documents/?uuid=47d63192-2f14-45ec-b93f-7a1d993405d4"]}],"mendeley":{"formattedCitation":"(Elith &amp; Franklin, 2017)","plainTextFormattedCitation":"(Elith &amp; Franklin, 2017)","previouslyFormattedCitation":"(Elith &amp; Franklin, 2017)"},"properties":{"noteIndex":0},"schema":"https://github.com/citation-style-language/schema/raw/master/csl-citation.json"}</w:instrText>
      </w:r>
      <w:r w:rsidRPr="00246CF7">
        <w:rPr>
          <w:rFonts w:ascii="Times New Roman" w:hAnsi="Times New Roman" w:cs="Times New Roman"/>
        </w:rPr>
        <w:fldChar w:fldCharType="separate"/>
      </w:r>
      <w:r w:rsidR="009D6D4F" w:rsidRPr="00246CF7">
        <w:rPr>
          <w:rFonts w:ascii="Times New Roman" w:hAnsi="Times New Roman" w:cs="Times New Roman"/>
          <w:noProof/>
        </w:rPr>
        <w:t>(Elith &amp; Franklin, 2017)</w:t>
      </w:r>
      <w:r w:rsidRPr="00246CF7">
        <w:rPr>
          <w:rFonts w:ascii="Times New Roman" w:hAnsi="Times New Roman" w:cs="Times New Roman"/>
        </w:rPr>
        <w:fldChar w:fldCharType="end"/>
      </w:r>
      <w:r w:rsidRPr="00246CF7">
        <w:rPr>
          <w:rFonts w:ascii="Times New Roman" w:hAnsi="Times New Roman" w:cs="Times New Roman"/>
        </w:rPr>
        <w:t xml:space="preserve">, “rJava” </w:t>
      </w:r>
      <w:r w:rsidRPr="00246CF7">
        <w:rPr>
          <w:rFonts w:ascii="Times New Roman" w:hAnsi="Times New Roman" w:cs="Times New Roman"/>
        </w:rPr>
        <w:fldChar w:fldCharType="begin" w:fldLock="1"/>
      </w:r>
      <w:r w:rsidR="003223C5" w:rsidRPr="00246CF7">
        <w:rPr>
          <w:rFonts w:ascii="Times New Roman" w:hAnsi="Times New Roman" w:cs="Times New Roman"/>
        </w:rPr>
        <w:instrText>ADDIN CSL_CITATION {"citationItems":[{"id":"ITEM-1","itemData":{"author":[{"dropping-particle":"","family":"Urbanek","given":"Author Simon","non-dropping-particle":"","parse-names":false,"suffix":""},{"dropping-particle":"","family":"Urbanek","given":"Maintainer Simon","non-dropping-particle":"","parse-names":false,"suffix":""}],"id":"ITEM-1","issued":{"date-parts":[["2020"]]},"title":"Package ‘ rJava ’","type":"article-journal"},"uris":["http://www.mendeley.com/documents/?uuid=a83a9500-922c-4279-aaf1-7c1dd632a35f"]}],"mendeley":{"formattedCitation":"(Urbanek &amp; Urbanek, 2020)","plainTextFormattedCitation":"(Urbanek &amp; Urbanek, 2020)","previouslyFormattedCitation":"(Urbanek &amp; Urbanek, 2020)"},"properties":{"noteIndex":0},"schema":"https://github.com/citation-style-language/schema/raw/master/csl-citation.json"}</w:instrText>
      </w:r>
      <w:r w:rsidRPr="00246CF7">
        <w:rPr>
          <w:rFonts w:ascii="Times New Roman" w:hAnsi="Times New Roman" w:cs="Times New Roman"/>
        </w:rPr>
        <w:fldChar w:fldCharType="separate"/>
      </w:r>
      <w:r w:rsidR="009D6D4F" w:rsidRPr="00246CF7">
        <w:rPr>
          <w:rFonts w:ascii="Times New Roman" w:hAnsi="Times New Roman" w:cs="Times New Roman"/>
          <w:noProof/>
        </w:rPr>
        <w:t>(Urbanek &amp; Urbanek, 2020)</w:t>
      </w:r>
      <w:r w:rsidRPr="00246CF7">
        <w:rPr>
          <w:rFonts w:ascii="Times New Roman" w:hAnsi="Times New Roman" w:cs="Times New Roman"/>
        </w:rPr>
        <w:fldChar w:fldCharType="end"/>
      </w:r>
      <w:r w:rsidRPr="00246CF7">
        <w:rPr>
          <w:rFonts w:ascii="Times New Roman" w:hAnsi="Times New Roman" w:cs="Times New Roman"/>
        </w:rPr>
        <w:t xml:space="preserve"> and “rgeos” </w:t>
      </w:r>
      <w:r w:rsidRPr="00246CF7">
        <w:rPr>
          <w:rFonts w:ascii="Times New Roman" w:hAnsi="Times New Roman" w:cs="Times New Roman"/>
        </w:rPr>
        <w:fldChar w:fldCharType="begin" w:fldLock="1"/>
      </w:r>
      <w:r w:rsidR="003223C5" w:rsidRPr="00246CF7">
        <w:rPr>
          <w:rFonts w:ascii="Times New Roman" w:hAnsi="Times New Roman" w:cs="Times New Roman"/>
        </w:rPr>
        <w:instrText>ADDIN CSL_CITATION {"citationItems":[{"id":"ITEM-1","itemData":{"DOI":"10.1007/978-1-4614-7618-4","ISBN":"9781461476184","abstract":"Applied Spatial Data Analysis with R, second edition, is divided into two basic parts, the first presenting R packages, functions, classes and methods for handling spatial data. This part is of interest to users who need to access and visualise spatial data. Data import and export for many file formats for spatial data are covered in detail, as is the interface between R and the open source GRASS GIS and the handling of spatio-temporal data. The second part showcases more specialised kinds of spatial data analysis, including spatial point pattern analysis, interpolation and geostatistics, areal data analysis and disease mapping. The coverage of methods of spatial data analysis ranges from standard techniques to new developments, and the examples used are largely taken from the spatial statistics literature. All the examples can be run using R contributed packages available from the CRAN website, with code and additional data sets from the book's own website. Compared to the first edition, the second edition covers the more systematic approach towards handling spatial data in R, as well as a number of important and widely used CRAN packages that have appeared since the first edition. This book will be of interest to researchers who intend to use R to handle, visualise, and analyse spatial data. It will also be of interest to spatial data analysts who do not use R, but who are interested in practical aspects of implementing software for spatial data analysis. It is a suitable companion book for introductory spatial statistics courses and for applied methods courses in a wide range of subjects using spatial data, including human and physical geography, geographical information science and geoinformatics, the environmental sciences, ecology, public health and disease control, economics, public administration and political science. The book has a website where complete code examples, data sets, and other support material may be found: http://www.asdar-book.org. The authors have taken part in writing and maintaining software for spatial data handling and analysis with R in concert since 2003.","author":[{"dropping-particle":"","family":"Bivand","given":"Roger S.","non-dropping-particle":"","parse-names":false,"suffix":""},{"dropping-particle":"","family":"Pebesma","given":"Edzer","non-dropping-particle":"","parse-names":false,"suffix":""},{"dropping-particle":"","family":"Gómez-Rubio","given":"Virgilio","non-dropping-particle":"","parse-names":false,"suffix":""}],"container-title":"Applied Spatial Data Analysis with R: Second Edition","id":"ITEM-1","issued":{"date-parts":[["2013"]]},"number-of-pages":"1-405","title":"Applied Spatial Data Analysis with R: Second Edition","type":"book"},"uris":["http://www.mendeley.com/documents/?uuid=4853935a-5775-448c-b851-cc32d4e6e1a6"]}],"mendeley":{"formattedCitation":"(Bivand et al., 2013)","plainTextFormattedCitation":"(Bivand et al., 2013)","previouslyFormattedCitation":"(Bivand et al., 2013)"},"properties":{"noteIndex":0},"schema":"https://github.com/citation-style-language/schema/raw/master/csl-citation.json"}</w:instrText>
      </w:r>
      <w:r w:rsidRPr="00246CF7">
        <w:rPr>
          <w:rFonts w:ascii="Times New Roman" w:hAnsi="Times New Roman" w:cs="Times New Roman"/>
        </w:rPr>
        <w:fldChar w:fldCharType="separate"/>
      </w:r>
      <w:r w:rsidR="009D6D4F" w:rsidRPr="00246CF7">
        <w:rPr>
          <w:rFonts w:ascii="Times New Roman" w:hAnsi="Times New Roman" w:cs="Times New Roman"/>
          <w:noProof/>
        </w:rPr>
        <w:t>(Bivand et al., 2013)</w:t>
      </w:r>
      <w:r w:rsidRPr="00246CF7">
        <w:rPr>
          <w:rFonts w:ascii="Times New Roman" w:hAnsi="Times New Roman" w:cs="Times New Roman"/>
        </w:rPr>
        <w:fldChar w:fldCharType="end"/>
      </w:r>
      <w:r w:rsidRPr="00246CF7">
        <w:rPr>
          <w:rFonts w:ascii="Times New Roman" w:hAnsi="Times New Roman" w:cs="Times New Roman"/>
        </w:rPr>
        <w:t xml:space="preserve">.  Production of the maps was conducted through the usage of “ggplot2” </w:t>
      </w:r>
      <w:r w:rsidRPr="00246CF7">
        <w:rPr>
          <w:rFonts w:ascii="Times New Roman" w:hAnsi="Times New Roman" w:cs="Times New Roman"/>
        </w:rPr>
        <w:fldChar w:fldCharType="begin" w:fldLock="1"/>
      </w:r>
      <w:r w:rsidR="003223C5" w:rsidRPr="00246CF7">
        <w:rPr>
          <w:rFonts w:ascii="Times New Roman" w:hAnsi="Times New Roman" w:cs="Times New Roman"/>
        </w:rPr>
        <w:instrText>ADDIN CSL_CITATION {"citationItems":[{"id":"ITEM-1","itemData":{"author":[{"dropping-particle":"","family":"Wickham","given":"H","non-dropping-particle":"","parse-names":false,"suffix":""}],"id":"ITEM-1","issued":{"date-parts":[["2020"]]},"title":"Package ‘ggplot2’","type":"article-journal"},"uris":["http://www.mendeley.com/documents/?uuid=0d5b9635-6e90-4027-8d3a-f6b6410a7832"]}],"mendeley":{"formattedCitation":"(H Wickham, 2020)","manualFormatting":"(Wickham, 2020)","plainTextFormattedCitation":"(H Wickham, 2020)","previouslyFormattedCitation":"(H Wickham, 2020)"},"properties":{"noteIndex":0},"schema":"https://github.com/citation-style-language/schema/raw/master/csl-citation.json"}</w:instrText>
      </w:r>
      <w:r w:rsidRPr="00246CF7">
        <w:rPr>
          <w:rFonts w:ascii="Times New Roman" w:hAnsi="Times New Roman" w:cs="Times New Roman"/>
        </w:rPr>
        <w:fldChar w:fldCharType="separate"/>
      </w:r>
      <w:r w:rsidRPr="00246CF7">
        <w:rPr>
          <w:rFonts w:ascii="Times New Roman" w:hAnsi="Times New Roman" w:cs="Times New Roman"/>
          <w:noProof/>
        </w:rPr>
        <w:t>(Wickham, 2020)</w:t>
      </w:r>
      <w:r w:rsidRPr="00246CF7">
        <w:rPr>
          <w:rFonts w:ascii="Times New Roman" w:hAnsi="Times New Roman" w:cs="Times New Roman"/>
        </w:rPr>
        <w:fldChar w:fldCharType="end"/>
      </w:r>
      <w:r w:rsidRPr="00246CF7">
        <w:rPr>
          <w:rFonts w:ascii="Times New Roman" w:hAnsi="Times New Roman" w:cs="Times New Roman"/>
        </w:rPr>
        <w:t xml:space="preserve"> and “patchwork” </w:t>
      </w:r>
      <w:r w:rsidRPr="00246CF7">
        <w:rPr>
          <w:rFonts w:ascii="Times New Roman" w:hAnsi="Times New Roman" w:cs="Times New Roman"/>
        </w:rPr>
        <w:fldChar w:fldCharType="begin" w:fldLock="1"/>
      </w:r>
      <w:r w:rsidR="003223C5" w:rsidRPr="00246CF7">
        <w:rPr>
          <w:rFonts w:ascii="Times New Roman" w:hAnsi="Times New Roman" w:cs="Times New Roman"/>
        </w:rPr>
        <w:instrText>ADDIN CSL_CITATION {"citationItems":[{"id":"ITEM-1","itemData":{"author":[{"dropping-particle":"","family":"Pedersen","given":"T.L","non-dropping-particle":"","parse-names":false,"suffix":""}],"id":"ITEM-1","issued":{"date-parts":[["2020"]]},"title":"Package ‘ patchwork ’","type":"article-journal"},"uris":["http://www.mendeley.com/documents/?uuid=92ce321f-e061-4df9-a9b6-24976e5b2069"]}],"mendeley":{"formattedCitation":"(Pedersen, 2020)","plainTextFormattedCitation":"(Pedersen, 2020)","previouslyFormattedCitation":"(Pedersen, 2020)"},"properties":{"noteIndex":0},"schema":"https://github.com/citation-style-language/schema/raw/master/csl-citation.json"}</w:instrText>
      </w:r>
      <w:r w:rsidRPr="00246CF7">
        <w:rPr>
          <w:rFonts w:ascii="Times New Roman" w:hAnsi="Times New Roman" w:cs="Times New Roman"/>
        </w:rPr>
        <w:fldChar w:fldCharType="separate"/>
      </w:r>
      <w:r w:rsidR="009D6D4F" w:rsidRPr="00246CF7">
        <w:rPr>
          <w:rFonts w:ascii="Times New Roman" w:hAnsi="Times New Roman" w:cs="Times New Roman"/>
          <w:noProof/>
        </w:rPr>
        <w:t>(Pedersen, 2020)</w:t>
      </w:r>
      <w:r w:rsidRPr="00246CF7">
        <w:rPr>
          <w:rFonts w:ascii="Times New Roman" w:hAnsi="Times New Roman" w:cs="Times New Roman"/>
        </w:rPr>
        <w:fldChar w:fldCharType="end"/>
      </w:r>
      <w:r w:rsidRPr="00246CF7">
        <w:rPr>
          <w:rFonts w:ascii="Times New Roman" w:hAnsi="Times New Roman" w:cs="Times New Roman"/>
        </w:rPr>
        <w:t xml:space="preserve"> packages.</w:t>
      </w:r>
    </w:p>
    <w:p w14:paraId="6726CF32" w14:textId="09F78B20" w:rsidR="00F855A4" w:rsidRPr="00246CF7" w:rsidRDefault="00F855A4" w:rsidP="00FE5929">
      <w:pPr>
        <w:spacing w:before="240" w:line="360" w:lineRule="auto"/>
        <w:jc w:val="both"/>
        <w:rPr>
          <w:rFonts w:ascii="Times New Roman" w:hAnsi="Times New Roman" w:cs="Times New Roman"/>
          <w:b/>
          <w:bCs/>
        </w:rPr>
      </w:pPr>
      <w:r w:rsidRPr="00246CF7">
        <w:rPr>
          <w:rFonts w:ascii="Times New Roman" w:hAnsi="Times New Roman" w:cs="Times New Roman"/>
          <w:b/>
          <w:bCs/>
        </w:rPr>
        <w:lastRenderedPageBreak/>
        <w:t>References</w:t>
      </w:r>
    </w:p>
    <w:p w14:paraId="181D7448" w14:textId="6CD1C7AA" w:rsidR="000C0DE4" w:rsidRPr="00246CF7" w:rsidRDefault="00F813D8" w:rsidP="00FE5929">
      <w:pPr>
        <w:widowControl w:val="0"/>
        <w:autoSpaceDE w:val="0"/>
        <w:autoSpaceDN w:val="0"/>
        <w:adjustRightInd w:val="0"/>
        <w:spacing w:before="240" w:line="240" w:lineRule="auto"/>
        <w:ind w:left="480" w:hanging="480"/>
        <w:jc w:val="both"/>
        <w:rPr>
          <w:rFonts w:ascii="Times New Roman" w:hAnsi="Times New Roman" w:cs="Times New Roman"/>
          <w:noProof/>
        </w:rPr>
      </w:pPr>
      <w:r w:rsidRPr="00246CF7">
        <w:rPr>
          <w:rFonts w:ascii="Times New Roman" w:hAnsi="Times New Roman" w:cs="Times New Roman"/>
          <w:b/>
          <w:bCs/>
        </w:rPr>
        <w:fldChar w:fldCharType="begin" w:fldLock="1"/>
      </w:r>
      <w:r w:rsidRPr="00246CF7">
        <w:rPr>
          <w:rFonts w:ascii="Times New Roman" w:hAnsi="Times New Roman" w:cs="Times New Roman"/>
          <w:b/>
          <w:bCs/>
        </w:rPr>
        <w:instrText xml:space="preserve">ADDIN Mendeley Bibliography CSL_BIBLIOGRAPHY </w:instrText>
      </w:r>
      <w:r w:rsidRPr="00246CF7">
        <w:rPr>
          <w:rFonts w:ascii="Times New Roman" w:hAnsi="Times New Roman" w:cs="Times New Roman"/>
          <w:b/>
          <w:bCs/>
        </w:rPr>
        <w:fldChar w:fldCharType="separate"/>
      </w:r>
      <w:r w:rsidR="000C0DE4" w:rsidRPr="00246CF7">
        <w:rPr>
          <w:rFonts w:ascii="Times New Roman" w:hAnsi="Times New Roman" w:cs="Times New Roman"/>
          <w:noProof/>
        </w:rPr>
        <w:t xml:space="preserve">Bache, S. M., &amp; Wickham, H. (2016). Package `magrittr’ - A Forward-Pipe Operator for R. </w:t>
      </w:r>
      <w:r w:rsidR="000C0DE4" w:rsidRPr="00246CF7">
        <w:rPr>
          <w:rFonts w:ascii="Times New Roman" w:hAnsi="Times New Roman" w:cs="Times New Roman"/>
          <w:i/>
          <w:iCs/>
          <w:noProof/>
        </w:rPr>
        <w:t>CRAN Repository</w:t>
      </w:r>
      <w:r w:rsidR="000C0DE4" w:rsidRPr="00246CF7">
        <w:rPr>
          <w:rFonts w:ascii="Times New Roman" w:hAnsi="Times New Roman" w:cs="Times New Roman"/>
          <w:noProof/>
        </w:rPr>
        <w:t>.</w:t>
      </w:r>
    </w:p>
    <w:p w14:paraId="3D02B663" w14:textId="77777777" w:rsidR="000C0DE4" w:rsidRPr="00246CF7" w:rsidRDefault="000C0DE4" w:rsidP="00FE5929">
      <w:pPr>
        <w:widowControl w:val="0"/>
        <w:autoSpaceDE w:val="0"/>
        <w:autoSpaceDN w:val="0"/>
        <w:adjustRightInd w:val="0"/>
        <w:spacing w:before="240" w:line="240" w:lineRule="auto"/>
        <w:ind w:left="480" w:hanging="480"/>
        <w:jc w:val="both"/>
        <w:rPr>
          <w:rFonts w:ascii="Times New Roman" w:hAnsi="Times New Roman" w:cs="Times New Roman"/>
          <w:noProof/>
        </w:rPr>
      </w:pPr>
      <w:r w:rsidRPr="00246CF7">
        <w:rPr>
          <w:rFonts w:ascii="Times New Roman" w:hAnsi="Times New Roman" w:cs="Times New Roman"/>
          <w:noProof/>
        </w:rPr>
        <w:t xml:space="preserve">Bivand, R. S., Pebesma, E., &amp; Gómez-Rubio, V. (2013). Applied Spatial Data Analysis with R: Second Edition. In </w:t>
      </w:r>
      <w:r w:rsidRPr="00246CF7">
        <w:rPr>
          <w:rFonts w:ascii="Times New Roman" w:hAnsi="Times New Roman" w:cs="Times New Roman"/>
          <w:i/>
          <w:iCs/>
          <w:noProof/>
        </w:rPr>
        <w:t>Applied Spatial Data Analysis with R: Second Edition</w:t>
      </w:r>
      <w:r w:rsidRPr="00246CF7">
        <w:rPr>
          <w:rFonts w:ascii="Times New Roman" w:hAnsi="Times New Roman" w:cs="Times New Roman"/>
          <w:noProof/>
        </w:rPr>
        <w:t>. https://doi.org/10.1007/978-1-4614-7618-4</w:t>
      </w:r>
    </w:p>
    <w:p w14:paraId="2C1BD1B4" w14:textId="0BF46EB5" w:rsidR="000C0DE4" w:rsidRPr="00246CF7" w:rsidRDefault="000C0DE4" w:rsidP="00FE5929">
      <w:pPr>
        <w:widowControl w:val="0"/>
        <w:autoSpaceDE w:val="0"/>
        <w:autoSpaceDN w:val="0"/>
        <w:adjustRightInd w:val="0"/>
        <w:spacing w:before="240" w:line="240" w:lineRule="auto"/>
        <w:ind w:left="480" w:hanging="480"/>
        <w:jc w:val="both"/>
        <w:rPr>
          <w:rFonts w:ascii="Times New Roman" w:hAnsi="Times New Roman" w:cs="Times New Roman"/>
          <w:noProof/>
        </w:rPr>
      </w:pPr>
      <w:r w:rsidRPr="00246CF7">
        <w:rPr>
          <w:rFonts w:ascii="Times New Roman" w:hAnsi="Times New Roman" w:cs="Times New Roman"/>
          <w:noProof/>
        </w:rPr>
        <w:t xml:space="preserve">Clarke, L.E., Edmonds, J.A., Jacoby, H.D., Pitcher, H., Reilly, J.M. and Richels, R. (2007). </w:t>
      </w:r>
      <w:r w:rsidRPr="00246CF7">
        <w:rPr>
          <w:rFonts w:ascii="Times New Roman" w:hAnsi="Times New Roman" w:cs="Times New Roman"/>
          <w:i/>
          <w:iCs/>
          <w:noProof/>
        </w:rPr>
        <w:t>Scenarios of greenhouse gas emissions and atmospheric concentrations. Synthesis and Assessment Product 2.1a Report by the U.S. Climate Change Science Program and the Subcommittee on Global Change Research</w:t>
      </w:r>
      <w:r w:rsidRPr="00246CF7">
        <w:rPr>
          <w:rFonts w:ascii="Times New Roman" w:hAnsi="Times New Roman" w:cs="Times New Roman"/>
          <w:noProof/>
        </w:rPr>
        <w:t>. https://globalchange.mit.edu/sites/default/files/CCSP_SAP2-1a-FullReport.pdf</w:t>
      </w:r>
    </w:p>
    <w:p w14:paraId="4248A2C8" w14:textId="77777777" w:rsidR="000C0DE4" w:rsidRPr="00246CF7" w:rsidRDefault="000C0DE4" w:rsidP="00FE5929">
      <w:pPr>
        <w:widowControl w:val="0"/>
        <w:autoSpaceDE w:val="0"/>
        <w:autoSpaceDN w:val="0"/>
        <w:adjustRightInd w:val="0"/>
        <w:spacing w:before="240" w:line="240" w:lineRule="auto"/>
        <w:ind w:left="480" w:hanging="480"/>
        <w:jc w:val="both"/>
        <w:rPr>
          <w:rFonts w:ascii="Times New Roman" w:hAnsi="Times New Roman" w:cs="Times New Roman"/>
          <w:noProof/>
        </w:rPr>
      </w:pPr>
      <w:r w:rsidRPr="00246CF7">
        <w:rPr>
          <w:rFonts w:ascii="Times New Roman" w:hAnsi="Times New Roman" w:cs="Times New Roman"/>
          <w:noProof/>
        </w:rPr>
        <w:t xml:space="preserve">Dowle, M.; Srinivasan, A. (2020). </w:t>
      </w:r>
      <w:r w:rsidRPr="00246CF7">
        <w:rPr>
          <w:rFonts w:ascii="Times New Roman" w:hAnsi="Times New Roman" w:cs="Times New Roman"/>
          <w:i/>
          <w:iCs/>
          <w:noProof/>
        </w:rPr>
        <w:t>Package ‘data.table.’</w:t>
      </w:r>
    </w:p>
    <w:p w14:paraId="7799BBED" w14:textId="4C13CD33" w:rsidR="000C0DE4" w:rsidRPr="00246CF7" w:rsidRDefault="000C0DE4" w:rsidP="00FE5929">
      <w:pPr>
        <w:widowControl w:val="0"/>
        <w:autoSpaceDE w:val="0"/>
        <w:autoSpaceDN w:val="0"/>
        <w:adjustRightInd w:val="0"/>
        <w:spacing w:before="240" w:line="240" w:lineRule="auto"/>
        <w:ind w:left="480" w:hanging="480"/>
        <w:jc w:val="both"/>
        <w:rPr>
          <w:rFonts w:ascii="Times New Roman" w:hAnsi="Times New Roman" w:cs="Times New Roman"/>
          <w:noProof/>
        </w:rPr>
      </w:pPr>
      <w:r w:rsidRPr="00246CF7">
        <w:rPr>
          <w:rFonts w:ascii="Times New Roman" w:hAnsi="Times New Roman" w:cs="Times New Roman"/>
          <w:noProof/>
        </w:rPr>
        <w:t xml:space="preserve">Elith, J., &amp; Franklin, J. (2017). Species Distribution Modeling. </w:t>
      </w:r>
      <w:r w:rsidRPr="00246CF7">
        <w:rPr>
          <w:rFonts w:ascii="Times New Roman" w:hAnsi="Times New Roman" w:cs="Times New Roman"/>
          <w:i/>
          <w:iCs/>
          <w:noProof/>
        </w:rPr>
        <w:t>Reference Module in Life Sciences</w:t>
      </w:r>
      <w:r w:rsidRPr="00246CF7">
        <w:rPr>
          <w:rFonts w:ascii="Times New Roman" w:hAnsi="Times New Roman" w:cs="Times New Roman"/>
          <w:noProof/>
        </w:rPr>
        <w:t>. https://doi.org/10.1016/b978-0-12-809633-8.02390-6</w:t>
      </w:r>
    </w:p>
    <w:p w14:paraId="5FCB7B2A" w14:textId="77777777" w:rsidR="000C0DE4" w:rsidRPr="00246CF7" w:rsidRDefault="000C0DE4" w:rsidP="00FE5929">
      <w:pPr>
        <w:widowControl w:val="0"/>
        <w:autoSpaceDE w:val="0"/>
        <w:autoSpaceDN w:val="0"/>
        <w:adjustRightInd w:val="0"/>
        <w:spacing w:before="240" w:line="240" w:lineRule="auto"/>
        <w:ind w:left="480" w:hanging="480"/>
        <w:jc w:val="both"/>
        <w:rPr>
          <w:rFonts w:ascii="Times New Roman" w:hAnsi="Times New Roman" w:cs="Times New Roman"/>
          <w:noProof/>
        </w:rPr>
      </w:pPr>
      <w:r w:rsidRPr="00246CF7">
        <w:rPr>
          <w:rFonts w:ascii="Times New Roman" w:hAnsi="Times New Roman" w:cs="Times New Roman"/>
          <w:noProof/>
        </w:rPr>
        <w:t xml:space="preserve">Fujino, J., Nair, R., Kainuma, M., Masui, T., &amp; Matsuoka, Y. (2006). Multi-gas mitigation analysis on stabilization scenarios using aim global model. </w:t>
      </w:r>
      <w:r w:rsidRPr="00246CF7">
        <w:rPr>
          <w:rFonts w:ascii="Times New Roman" w:hAnsi="Times New Roman" w:cs="Times New Roman"/>
          <w:i/>
          <w:iCs/>
          <w:noProof/>
        </w:rPr>
        <w:t>Energy Journal</w:t>
      </w:r>
      <w:r w:rsidRPr="00246CF7">
        <w:rPr>
          <w:rFonts w:ascii="Times New Roman" w:hAnsi="Times New Roman" w:cs="Times New Roman"/>
          <w:noProof/>
        </w:rPr>
        <w:t xml:space="preserve">, </w:t>
      </w:r>
      <w:r w:rsidRPr="00246CF7">
        <w:rPr>
          <w:rFonts w:ascii="Times New Roman" w:hAnsi="Times New Roman" w:cs="Times New Roman"/>
          <w:i/>
          <w:iCs/>
          <w:noProof/>
        </w:rPr>
        <w:t>27</w:t>
      </w:r>
      <w:r w:rsidRPr="00246CF7">
        <w:rPr>
          <w:rFonts w:ascii="Times New Roman" w:hAnsi="Times New Roman" w:cs="Times New Roman"/>
          <w:noProof/>
        </w:rPr>
        <w:t>(3), 343–353. https://doi.org/10.5547/issn0195-6574-ej-volsi2006-nosi3-17</w:t>
      </w:r>
    </w:p>
    <w:p w14:paraId="1C40F511" w14:textId="77777777" w:rsidR="000C0DE4" w:rsidRPr="00246CF7" w:rsidRDefault="000C0DE4" w:rsidP="00FE5929">
      <w:pPr>
        <w:widowControl w:val="0"/>
        <w:autoSpaceDE w:val="0"/>
        <w:autoSpaceDN w:val="0"/>
        <w:adjustRightInd w:val="0"/>
        <w:spacing w:before="240" w:line="240" w:lineRule="auto"/>
        <w:ind w:left="480" w:hanging="480"/>
        <w:jc w:val="both"/>
        <w:rPr>
          <w:rFonts w:ascii="Times New Roman" w:hAnsi="Times New Roman" w:cs="Times New Roman"/>
          <w:noProof/>
        </w:rPr>
      </w:pPr>
      <w:r w:rsidRPr="00246CF7">
        <w:rPr>
          <w:rFonts w:ascii="Times New Roman" w:hAnsi="Times New Roman" w:cs="Times New Roman"/>
          <w:noProof/>
        </w:rPr>
        <w:t xml:space="preserve">Hijmans, R. J., Etten, J. van, Sumner, M., Cheng, J., Bevan, A., Bevan, R., Busetto, L., Canty, M., Forrest, D., Ghosh, A., Golicher, D., Gray, J., &amp; Greenberg, J. A. (2020). Package “raster.” </w:t>
      </w:r>
      <w:r w:rsidRPr="00246CF7">
        <w:rPr>
          <w:rFonts w:ascii="Times New Roman" w:hAnsi="Times New Roman" w:cs="Times New Roman"/>
          <w:i/>
          <w:iCs/>
          <w:noProof/>
        </w:rPr>
        <w:t>Cran</w:t>
      </w:r>
      <w:r w:rsidRPr="00246CF7">
        <w:rPr>
          <w:rFonts w:ascii="Times New Roman" w:hAnsi="Times New Roman" w:cs="Times New Roman"/>
          <w:noProof/>
        </w:rPr>
        <w:t>, 1–249. https://cran.r-project.org/web/packages/raster/raster.pdf</w:t>
      </w:r>
    </w:p>
    <w:p w14:paraId="03065BDB" w14:textId="56B7F217" w:rsidR="000C0DE4" w:rsidRPr="00246CF7" w:rsidRDefault="000C0DE4" w:rsidP="00FE5929">
      <w:pPr>
        <w:widowControl w:val="0"/>
        <w:autoSpaceDE w:val="0"/>
        <w:autoSpaceDN w:val="0"/>
        <w:adjustRightInd w:val="0"/>
        <w:spacing w:before="240" w:line="240" w:lineRule="auto"/>
        <w:ind w:left="480" w:hanging="480"/>
        <w:jc w:val="both"/>
        <w:rPr>
          <w:rFonts w:ascii="Times New Roman" w:hAnsi="Times New Roman" w:cs="Times New Roman"/>
          <w:noProof/>
        </w:rPr>
      </w:pPr>
      <w:r w:rsidRPr="00246CF7">
        <w:rPr>
          <w:rFonts w:ascii="Times New Roman" w:hAnsi="Times New Roman" w:cs="Times New Roman"/>
          <w:noProof/>
        </w:rPr>
        <w:t xml:space="preserve">Pebesma, E. (2018). Simple features for R: Standardized </w:t>
      </w:r>
      <w:r w:rsidR="00DF1E44" w:rsidRPr="00246CF7">
        <w:rPr>
          <w:rFonts w:ascii="Times New Roman" w:hAnsi="Times New Roman" w:cs="Times New Roman"/>
          <w:noProof/>
        </w:rPr>
        <w:t>S</w:t>
      </w:r>
      <w:r w:rsidRPr="00246CF7">
        <w:rPr>
          <w:rFonts w:ascii="Times New Roman" w:hAnsi="Times New Roman" w:cs="Times New Roman"/>
          <w:noProof/>
        </w:rPr>
        <w:t xml:space="preserve">upport for spatial vector data. </w:t>
      </w:r>
      <w:r w:rsidRPr="00246CF7">
        <w:rPr>
          <w:rFonts w:ascii="Times New Roman" w:hAnsi="Times New Roman" w:cs="Times New Roman"/>
          <w:i/>
          <w:iCs/>
          <w:noProof/>
        </w:rPr>
        <w:t>R Journal</w:t>
      </w:r>
      <w:r w:rsidRPr="00246CF7">
        <w:rPr>
          <w:rFonts w:ascii="Times New Roman" w:hAnsi="Times New Roman" w:cs="Times New Roman"/>
          <w:noProof/>
        </w:rPr>
        <w:t xml:space="preserve">, </w:t>
      </w:r>
      <w:r w:rsidRPr="00246CF7">
        <w:rPr>
          <w:rFonts w:ascii="Times New Roman" w:hAnsi="Times New Roman" w:cs="Times New Roman"/>
          <w:i/>
          <w:iCs/>
          <w:noProof/>
        </w:rPr>
        <w:t>10</w:t>
      </w:r>
      <w:r w:rsidRPr="00246CF7">
        <w:rPr>
          <w:rFonts w:ascii="Times New Roman" w:hAnsi="Times New Roman" w:cs="Times New Roman"/>
          <w:noProof/>
        </w:rPr>
        <w:t>(1), 439–446. https://doi.org/10.32614/rj-2018-009</w:t>
      </w:r>
    </w:p>
    <w:p w14:paraId="25FE8965" w14:textId="77777777" w:rsidR="000C0DE4" w:rsidRPr="00246CF7" w:rsidRDefault="000C0DE4" w:rsidP="00FE5929">
      <w:pPr>
        <w:widowControl w:val="0"/>
        <w:autoSpaceDE w:val="0"/>
        <w:autoSpaceDN w:val="0"/>
        <w:adjustRightInd w:val="0"/>
        <w:spacing w:before="240" w:line="240" w:lineRule="auto"/>
        <w:ind w:left="480" w:hanging="480"/>
        <w:jc w:val="both"/>
        <w:rPr>
          <w:rFonts w:ascii="Times New Roman" w:hAnsi="Times New Roman" w:cs="Times New Roman"/>
          <w:noProof/>
        </w:rPr>
      </w:pPr>
      <w:r w:rsidRPr="00246CF7">
        <w:rPr>
          <w:rFonts w:ascii="Times New Roman" w:hAnsi="Times New Roman" w:cs="Times New Roman"/>
          <w:noProof/>
        </w:rPr>
        <w:t xml:space="preserve">Pedersen, T. . (2020). </w:t>
      </w:r>
      <w:r w:rsidRPr="00246CF7">
        <w:rPr>
          <w:rFonts w:ascii="Times New Roman" w:hAnsi="Times New Roman" w:cs="Times New Roman"/>
          <w:i/>
          <w:iCs/>
          <w:noProof/>
        </w:rPr>
        <w:t>Package ‘ patchwork .’</w:t>
      </w:r>
    </w:p>
    <w:p w14:paraId="30E9C14F" w14:textId="77777777" w:rsidR="000C0DE4" w:rsidRPr="00246CF7" w:rsidRDefault="000C0DE4" w:rsidP="00FE5929">
      <w:pPr>
        <w:widowControl w:val="0"/>
        <w:autoSpaceDE w:val="0"/>
        <w:autoSpaceDN w:val="0"/>
        <w:adjustRightInd w:val="0"/>
        <w:spacing w:before="240" w:line="240" w:lineRule="auto"/>
        <w:ind w:left="480" w:hanging="480"/>
        <w:jc w:val="both"/>
        <w:rPr>
          <w:rFonts w:ascii="Times New Roman" w:hAnsi="Times New Roman" w:cs="Times New Roman"/>
          <w:noProof/>
        </w:rPr>
      </w:pPr>
      <w:r w:rsidRPr="00246CF7">
        <w:rPr>
          <w:rFonts w:ascii="Times New Roman" w:hAnsi="Times New Roman" w:cs="Times New Roman"/>
          <w:noProof/>
        </w:rPr>
        <w:t xml:space="preserve">Riahi, K., Grübler, A., &amp; Nakicenovic, N. (2007). Scenarios of long-term socio-economic and environmental development under climate stabilization. </w:t>
      </w:r>
      <w:r w:rsidRPr="00246CF7">
        <w:rPr>
          <w:rFonts w:ascii="Times New Roman" w:hAnsi="Times New Roman" w:cs="Times New Roman"/>
          <w:i/>
          <w:iCs/>
          <w:noProof/>
        </w:rPr>
        <w:t>Technological Forecasting and Social Change</w:t>
      </w:r>
      <w:r w:rsidRPr="00246CF7">
        <w:rPr>
          <w:rFonts w:ascii="Times New Roman" w:hAnsi="Times New Roman" w:cs="Times New Roman"/>
          <w:noProof/>
        </w:rPr>
        <w:t xml:space="preserve">, </w:t>
      </w:r>
      <w:r w:rsidRPr="00246CF7">
        <w:rPr>
          <w:rFonts w:ascii="Times New Roman" w:hAnsi="Times New Roman" w:cs="Times New Roman"/>
          <w:i/>
          <w:iCs/>
          <w:noProof/>
        </w:rPr>
        <w:t>74</w:t>
      </w:r>
      <w:r w:rsidRPr="00246CF7">
        <w:rPr>
          <w:rFonts w:ascii="Times New Roman" w:hAnsi="Times New Roman" w:cs="Times New Roman"/>
          <w:noProof/>
        </w:rPr>
        <w:t>(7), 887–935. https://doi.org/10.1016/j.techfore.2006.05.026</w:t>
      </w:r>
    </w:p>
    <w:p w14:paraId="12A9C779" w14:textId="77777777" w:rsidR="000C0DE4" w:rsidRPr="00246CF7" w:rsidRDefault="000C0DE4" w:rsidP="00FE5929">
      <w:pPr>
        <w:widowControl w:val="0"/>
        <w:autoSpaceDE w:val="0"/>
        <w:autoSpaceDN w:val="0"/>
        <w:adjustRightInd w:val="0"/>
        <w:spacing w:before="240" w:line="240" w:lineRule="auto"/>
        <w:ind w:left="480" w:hanging="480"/>
        <w:jc w:val="both"/>
        <w:rPr>
          <w:rFonts w:ascii="Times New Roman" w:hAnsi="Times New Roman" w:cs="Times New Roman"/>
          <w:noProof/>
        </w:rPr>
      </w:pPr>
      <w:r w:rsidRPr="00246CF7">
        <w:rPr>
          <w:rFonts w:ascii="Times New Roman" w:hAnsi="Times New Roman" w:cs="Times New Roman"/>
          <w:noProof/>
        </w:rPr>
        <w:t xml:space="preserve">Roger, A., Archer, E., Baddeley, A., Bearman, N., Callahan, J., Forrest, D., Friendly, M., Stokely, M., Turner, R., &amp; Rogerbivandnhhno, M. R. B. (2020). </w:t>
      </w:r>
      <w:r w:rsidRPr="00246CF7">
        <w:rPr>
          <w:rFonts w:ascii="Times New Roman" w:hAnsi="Times New Roman" w:cs="Times New Roman"/>
          <w:i/>
          <w:iCs/>
          <w:noProof/>
        </w:rPr>
        <w:t>Package ‘ maptools ’ R topics documented :</w:t>
      </w:r>
    </w:p>
    <w:p w14:paraId="16562348" w14:textId="77777777" w:rsidR="000C0DE4" w:rsidRPr="00246CF7" w:rsidRDefault="000C0DE4" w:rsidP="00FE5929">
      <w:pPr>
        <w:widowControl w:val="0"/>
        <w:autoSpaceDE w:val="0"/>
        <w:autoSpaceDN w:val="0"/>
        <w:adjustRightInd w:val="0"/>
        <w:spacing w:before="240" w:line="240" w:lineRule="auto"/>
        <w:ind w:left="480" w:hanging="480"/>
        <w:jc w:val="both"/>
        <w:rPr>
          <w:rFonts w:ascii="Times New Roman" w:hAnsi="Times New Roman" w:cs="Times New Roman"/>
          <w:noProof/>
        </w:rPr>
      </w:pPr>
      <w:r w:rsidRPr="00246CF7">
        <w:rPr>
          <w:rFonts w:ascii="Times New Roman" w:hAnsi="Times New Roman" w:cs="Times New Roman"/>
          <w:noProof/>
        </w:rPr>
        <w:t xml:space="preserve">Urbanek, A. S., &amp; Urbanek, M. S. (2020). </w:t>
      </w:r>
      <w:r w:rsidRPr="00246CF7">
        <w:rPr>
          <w:rFonts w:ascii="Times New Roman" w:hAnsi="Times New Roman" w:cs="Times New Roman"/>
          <w:i/>
          <w:iCs/>
          <w:noProof/>
        </w:rPr>
        <w:t>Package ‘ rJava .’</w:t>
      </w:r>
    </w:p>
    <w:p w14:paraId="01944F16" w14:textId="77777777" w:rsidR="000C0DE4" w:rsidRPr="00246CF7" w:rsidRDefault="000C0DE4" w:rsidP="00FE5929">
      <w:pPr>
        <w:widowControl w:val="0"/>
        <w:autoSpaceDE w:val="0"/>
        <w:autoSpaceDN w:val="0"/>
        <w:adjustRightInd w:val="0"/>
        <w:spacing w:before="240" w:line="240" w:lineRule="auto"/>
        <w:ind w:left="480" w:hanging="480"/>
        <w:jc w:val="both"/>
        <w:rPr>
          <w:rFonts w:ascii="Times New Roman" w:hAnsi="Times New Roman" w:cs="Times New Roman"/>
          <w:noProof/>
        </w:rPr>
      </w:pPr>
      <w:r w:rsidRPr="00246CF7">
        <w:rPr>
          <w:rFonts w:ascii="Times New Roman" w:hAnsi="Times New Roman" w:cs="Times New Roman"/>
          <w:noProof/>
          <w:lang w:val="nl-NL"/>
        </w:rPr>
        <w:t xml:space="preserve">Van Vuuren, D. P., Den Elzen, M. G. J., Lucas, P. L., Eickhout, B., Strengers, B. J., Van Ruijven, B., Wonink, S., &amp; Van Houdt, R. (2007). </w:t>
      </w:r>
      <w:r w:rsidRPr="00246CF7">
        <w:rPr>
          <w:rFonts w:ascii="Times New Roman" w:hAnsi="Times New Roman" w:cs="Times New Roman"/>
          <w:noProof/>
        </w:rPr>
        <w:t xml:space="preserve">Stabilizing greenhouse gas concentrations at low levels: An assessment of reduction strategies and costs. </w:t>
      </w:r>
      <w:r w:rsidRPr="00246CF7">
        <w:rPr>
          <w:rFonts w:ascii="Times New Roman" w:hAnsi="Times New Roman" w:cs="Times New Roman"/>
          <w:i/>
          <w:iCs/>
          <w:noProof/>
        </w:rPr>
        <w:t>Climatic Change</w:t>
      </w:r>
      <w:r w:rsidRPr="00246CF7">
        <w:rPr>
          <w:rFonts w:ascii="Times New Roman" w:hAnsi="Times New Roman" w:cs="Times New Roman"/>
          <w:noProof/>
        </w:rPr>
        <w:t xml:space="preserve">, </w:t>
      </w:r>
      <w:r w:rsidRPr="00246CF7">
        <w:rPr>
          <w:rFonts w:ascii="Times New Roman" w:hAnsi="Times New Roman" w:cs="Times New Roman"/>
          <w:i/>
          <w:iCs/>
          <w:noProof/>
        </w:rPr>
        <w:t>81</w:t>
      </w:r>
      <w:r w:rsidRPr="00246CF7">
        <w:rPr>
          <w:rFonts w:ascii="Times New Roman" w:hAnsi="Times New Roman" w:cs="Times New Roman"/>
          <w:noProof/>
        </w:rPr>
        <w:t>(2), 119–159. https://doi.org/10.1007/s10584-006-9172-9</w:t>
      </w:r>
    </w:p>
    <w:p w14:paraId="31AAAEDF" w14:textId="77777777" w:rsidR="000C0DE4" w:rsidRPr="00246CF7" w:rsidRDefault="000C0DE4" w:rsidP="00FE5929">
      <w:pPr>
        <w:widowControl w:val="0"/>
        <w:autoSpaceDE w:val="0"/>
        <w:autoSpaceDN w:val="0"/>
        <w:adjustRightInd w:val="0"/>
        <w:spacing w:before="240" w:line="240" w:lineRule="auto"/>
        <w:ind w:left="480" w:hanging="480"/>
        <w:jc w:val="both"/>
        <w:rPr>
          <w:rFonts w:ascii="Times New Roman" w:hAnsi="Times New Roman" w:cs="Times New Roman"/>
          <w:noProof/>
        </w:rPr>
      </w:pPr>
      <w:r w:rsidRPr="00246CF7">
        <w:rPr>
          <w:rFonts w:ascii="Times New Roman" w:hAnsi="Times New Roman" w:cs="Times New Roman"/>
          <w:noProof/>
        </w:rPr>
        <w:t xml:space="preserve">Wickham, H. (2020). </w:t>
      </w:r>
      <w:r w:rsidRPr="00246CF7">
        <w:rPr>
          <w:rFonts w:ascii="Times New Roman" w:hAnsi="Times New Roman" w:cs="Times New Roman"/>
          <w:i/>
          <w:iCs/>
          <w:noProof/>
        </w:rPr>
        <w:t>Package ‘ggplot2.’</w:t>
      </w:r>
    </w:p>
    <w:p w14:paraId="7C037D79" w14:textId="77777777" w:rsidR="000C0DE4" w:rsidRPr="00246CF7" w:rsidRDefault="000C0DE4" w:rsidP="00FE5929">
      <w:pPr>
        <w:widowControl w:val="0"/>
        <w:autoSpaceDE w:val="0"/>
        <w:autoSpaceDN w:val="0"/>
        <w:adjustRightInd w:val="0"/>
        <w:spacing w:before="240" w:line="240" w:lineRule="auto"/>
        <w:ind w:left="480" w:hanging="480"/>
        <w:jc w:val="both"/>
        <w:rPr>
          <w:rFonts w:ascii="Times New Roman" w:hAnsi="Times New Roman" w:cs="Times New Roman"/>
          <w:noProof/>
        </w:rPr>
      </w:pPr>
      <w:r w:rsidRPr="00246CF7">
        <w:rPr>
          <w:rFonts w:ascii="Times New Roman" w:hAnsi="Times New Roman" w:cs="Times New Roman"/>
          <w:noProof/>
        </w:rPr>
        <w:t xml:space="preserve">Wickham, Hadley, Averick, M., Bryan, J., Chang, W., McGowan, L., François, R., Grolemund, G., Hayes, A., Henry, L., Hester, J., Kuhn, M., Pedersen, T., Miller, E., Bache, S., Müller, K., Ooms, J., Robinson, D., Seidel, D., Spinu, V., … Yutani, H. (2019). Welcome to the Tidyverse. </w:t>
      </w:r>
      <w:r w:rsidRPr="00246CF7">
        <w:rPr>
          <w:rFonts w:ascii="Times New Roman" w:hAnsi="Times New Roman" w:cs="Times New Roman"/>
          <w:i/>
          <w:iCs/>
          <w:noProof/>
        </w:rPr>
        <w:t>Journal of Open Source Software</w:t>
      </w:r>
      <w:r w:rsidRPr="00246CF7">
        <w:rPr>
          <w:rFonts w:ascii="Times New Roman" w:hAnsi="Times New Roman" w:cs="Times New Roman"/>
          <w:noProof/>
        </w:rPr>
        <w:t xml:space="preserve">, </w:t>
      </w:r>
      <w:r w:rsidRPr="00246CF7">
        <w:rPr>
          <w:rFonts w:ascii="Times New Roman" w:hAnsi="Times New Roman" w:cs="Times New Roman"/>
          <w:i/>
          <w:iCs/>
          <w:noProof/>
        </w:rPr>
        <w:t>4</w:t>
      </w:r>
      <w:r w:rsidRPr="00246CF7">
        <w:rPr>
          <w:rFonts w:ascii="Times New Roman" w:hAnsi="Times New Roman" w:cs="Times New Roman"/>
          <w:noProof/>
        </w:rPr>
        <w:t>(43), 1686. https://doi.org/10.21105/joss.01686</w:t>
      </w:r>
    </w:p>
    <w:p w14:paraId="421AEFEE" w14:textId="4B539761" w:rsidR="006E6C53" w:rsidRPr="00246CF7" w:rsidRDefault="00F813D8" w:rsidP="00FE5929">
      <w:pPr>
        <w:spacing w:before="240" w:line="360" w:lineRule="auto"/>
        <w:jc w:val="both"/>
        <w:rPr>
          <w:rFonts w:ascii="Times New Roman" w:hAnsi="Times New Roman" w:cs="Times New Roman"/>
        </w:rPr>
      </w:pPr>
      <w:r w:rsidRPr="00246CF7">
        <w:rPr>
          <w:rFonts w:ascii="Times New Roman" w:hAnsi="Times New Roman" w:cs="Times New Roman"/>
          <w:b/>
          <w:bCs/>
        </w:rPr>
        <w:fldChar w:fldCharType="end"/>
      </w:r>
    </w:p>
    <w:sectPr w:rsidR="006E6C53" w:rsidRPr="00246CF7" w:rsidSect="0004664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972AE2" w14:textId="77777777" w:rsidR="00E32F58" w:rsidRDefault="00E32F58" w:rsidP="00046648">
      <w:pPr>
        <w:spacing w:after="0" w:line="240" w:lineRule="auto"/>
      </w:pPr>
      <w:r>
        <w:separator/>
      </w:r>
    </w:p>
  </w:endnote>
  <w:endnote w:type="continuationSeparator" w:id="0">
    <w:p w14:paraId="1028BC39" w14:textId="77777777" w:rsidR="00E32F58" w:rsidRDefault="00E32F58" w:rsidP="00046648">
      <w:pPr>
        <w:spacing w:after="0" w:line="240" w:lineRule="auto"/>
      </w:pPr>
      <w:r>
        <w:continuationSeparator/>
      </w:r>
    </w:p>
  </w:endnote>
  <w:endnote w:type="continuationNotice" w:id="1">
    <w:p w14:paraId="22A9BD83" w14:textId="77777777" w:rsidR="00E32F58" w:rsidRDefault="00E32F5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004402" w14:textId="77777777" w:rsidR="00E32F58" w:rsidRDefault="00E32F58" w:rsidP="00046648">
      <w:pPr>
        <w:spacing w:after="0" w:line="240" w:lineRule="auto"/>
      </w:pPr>
      <w:r>
        <w:separator/>
      </w:r>
    </w:p>
  </w:footnote>
  <w:footnote w:type="continuationSeparator" w:id="0">
    <w:p w14:paraId="23AA26E7" w14:textId="77777777" w:rsidR="00E32F58" w:rsidRDefault="00E32F58" w:rsidP="00046648">
      <w:pPr>
        <w:spacing w:after="0" w:line="240" w:lineRule="auto"/>
      </w:pPr>
      <w:r>
        <w:continuationSeparator/>
      </w:r>
    </w:p>
  </w:footnote>
  <w:footnote w:type="continuationNotice" w:id="1">
    <w:p w14:paraId="7B6B06AD" w14:textId="77777777" w:rsidR="00E32F58" w:rsidRDefault="00E32F5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F1EB4"/>
    <w:multiLevelType w:val="hybridMultilevel"/>
    <w:tmpl w:val="3B9C3A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M2MzQ1MTE3MjAztTRQ0lEKTi0uzszPAykwNakFAHXBQ+8tAAAA"/>
  </w:docVars>
  <w:rsids>
    <w:rsidRoot w:val="00B34B8B"/>
    <w:rsid w:val="000175A1"/>
    <w:rsid w:val="000313A5"/>
    <w:rsid w:val="00031FE1"/>
    <w:rsid w:val="000346FC"/>
    <w:rsid w:val="0003589A"/>
    <w:rsid w:val="00037219"/>
    <w:rsid w:val="000376D0"/>
    <w:rsid w:val="0003779B"/>
    <w:rsid w:val="000421DA"/>
    <w:rsid w:val="00046648"/>
    <w:rsid w:val="00051F0B"/>
    <w:rsid w:val="00053BC4"/>
    <w:rsid w:val="00053E6D"/>
    <w:rsid w:val="00060E75"/>
    <w:rsid w:val="00060FF1"/>
    <w:rsid w:val="00067E02"/>
    <w:rsid w:val="000714ED"/>
    <w:rsid w:val="00071A2E"/>
    <w:rsid w:val="00075216"/>
    <w:rsid w:val="00077978"/>
    <w:rsid w:val="000807A8"/>
    <w:rsid w:val="0008176F"/>
    <w:rsid w:val="0008414D"/>
    <w:rsid w:val="000846FD"/>
    <w:rsid w:val="000904C7"/>
    <w:rsid w:val="000A32E4"/>
    <w:rsid w:val="000A6D19"/>
    <w:rsid w:val="000C0DE4"/>
    <w:rsid w:val="000C4ADF"/>
    <w:rsid w:val="000C5B64"/>
    <w:rsid w:val="000C7E18"/>
    <w:rsid w:val="000D06B7"/>
    <w:rsid w:val="000D11CE"/>
    <w:rsid w:val="000D25B6"/>
    <w:rsid w:val="000D3114"/>
    <w:rsid w:val="000D312F"/>
    <w:rsid w:val="000D6207"/>
    <w:rsid w:val="000E0B84"/>
    <w:rsid w:val="000E28EB"/>
    <w:rsid w:val="000F17D3"/>
    <w:rsid w:val="000F22CB"/>
    <w:rsid w:val="000F5AA5"/>
    <w:rsid w:val="000F6C5F"/>
    <w:rsid w:val="000F7BC6"/>
    <w:rsid w:val="001020A7"/>
    <w:rsid w:val="00104435"/>
    <w:rsid w:val="00105D08"/>
    <w:rsid w:val="0011145B"/>
    <w:rsid w:val="00120F07"/>
    <w:rsid w:val="00124030"/>
    <w:rsid w:val="0012458E"/>
    <w:rsid w:val="00132FBD"/>
    <w:rsid w:val="001341F1"/>
    <w:rsid w:val="0014180C"/>
    <w:rsid w:val="00141DDA"/>
    <w:rsid w:val="001438C0"/>
    <w:rsid w:val="0014467D"/>
    <w:rsid w:val="001463DE"/>
    <w:rsid w:val="00147DD0"/>
    <w:rsid w:val="0015229B"/>
    <w:rsid w:val="001526AE"/>
    <w:rsid w:val="00155BCA"/>
    <w:rsid w:val="00155E2A"/>
    <w:rsid w:val="0015602F"/>
    <w:rsid w:val="00156186"/>
    <w:rsid w:val="00162E7C"/>
    <w:rsid w:val="00164A9C"/>
    <w:rsid w:val="00171B53"/>
    <w:rsid w:val="00171D8A"/>
    <w:rsid w:val="0017366D"/>
    <w:rsid w:val="00173E67"/>
    <w:rsid w:val="001769FE"/>
    <w:rsid w:val="00177C01"/>
    <w:rsid w:val="00183174"/>
    <w:rsid w:val="00183D1B"/>
    <w:rsid w:val="00183E6B"/>
    <w:rsid w:val="00185031"/>
    <w:rsid w:val="00186800"/>
    <w:rsid w:val="0019394D"/>
    <w:rsid w:val="00196087"/>
    <w:rsid w:val="001B1AA3"/>
    <w:rsid w:val="001B1E4C"/>
    <w:rsid w:val="001C29E2"/>
    <w:rsid w:val="001C3A84"/>
    <w:rsid w:val="001E7792"/>
    <w:rsid w:val="001F078C"/>
    <w:rsid w:val="001F1BFE"/>
    <w:rsid w:val="00200077"/>
    <w:rsid w:val="00203819"/>
    <w:rsid w:val="0020455E"/>
    <w:rsid w:val="00211F1A"/>
    <w:rsid w:val="00216732"/>
    <w:rsid w:val="002175D8"/>
    <w:rsid w:val="00217609"/>
    <w:rsid w:val="00225491"/>
    <w:rsid w:val="00227E25"/>
    <w:rsid w:val="0023224B"/>
    <w:rsid w:val="00237DDB"/>
    <w:rsid w:val="002406EA"/>
    <w:rsid w:val="00241090"/>
    <w:rsid w:val="0024303B"/>
    <w:rsid w:val="00246CF7"/>
    <w:rsid w:val="002517CF"/>
    <w:rsid w:val="0025464D"/>
    <w:rsid w:val="00256AE0"/>
    <w:rsid w:val="002613D2"/>
    <w:rsid w:val="00277D21"/>
    <w:rsid w:val="002878F9"/>
    <w:rsid w:val="00290BED"/>
    <w:rsid w:val="002A1868"/>
    <w:rsid w:val="002A618D"/>
    <w:rsid w:val="002B3104"/>
    <w:rsid w:val="002B326D"/>
    <w:rsid w:val="002B3675"/>
    <w:rsid w:val="002B3F5F"/>
    <w:rsid w:val="002C063F"/>
    <w:rsid w:val="002C600D"/>
    <w:rsid w:val="002D3575"/>
    <w:rsid w:val="002E38E0"/>
    <w:rsid w:val="002E5599"/>
    <w:rsid w:val="002F78D4"/>
    <w:rsid w:val="00301C71"/>
    <w:rsid w:val="0031623D"/>
    <w:rsid w:val="00321693"/>
    <w:rsid w:val="003223C5"/>
    <w:rsid w:val="003230C8"/>
    <w:rsid w:val="00327A63"/>
    <w:rsid w:val="0033429E"/>
    <w:rsid w:val="00342392"/>
    <w:rsid w:val="00347024"/>
    <w:rsid w:val="003473DA"/>
    <w:rsid w:val="00352E3E"/>
    <w:rsid w:val="00357FF8"/>
    <w:rsid w:val="003728B2"/>
    <w:rsid w:val="00372E0F"/>
    <w:rsid w:val="003815F3"/>
    <w:rsid w:val="00382057"/>
    <w:rsid w:val="00382811"/>
    <w:rsid w:val="00386613"/>
    <w:rsid w:val="00391448"/>
    <w:rsid w:val="0039668D"/>
    <w:rsid w:val="003A7139"/>
    <w:rsid w:val="003A762A"/>
    <w:rsid w:val="003B0D96"/>
    <w:rsid w:val="003B5707"/>
    <w:rsid w:val="003C0508"/>
    <w:rsid w:val="003C08C5"/>
    <w:rsid w:val="003C0E0B"/>
    <w:rsid w:val="003C40DF"/>
    <w:rsid w:val="003C6626"/>
    <w:rsid w:val="003C6787"/>
    <w:rsid w:val="003D369B"/>
    <w:rsid w:val="003D4734"/>
    <w:rsid w:val="003E059F"/>
    <w:rsid w:val="003E5EEF"/>
    <w:rsid w:val="003F2F3A"/>
    <w:rsid w:val="003F768C"/>
    <w:rsid w:val="00404D22"/>
    <w:rsid w:val="004064CC"/>
    <w:rsid w:val="0041381F"/>
    <w:rsid w:val="00414251"/>
    <w:rsid w:val="0041770C"/>
    <w:rsid w:val="00421740"/>
    <w:rsid w:val="004262FC"/>
    <w:rsid w:val="00426EA8"/>
    <w:rsid w:val="00432772"/>
    <w:rsid w:val="00434078"/>
    <w:rsid w:val="00437472"/>
    <w:rsid w:val="00437BD9"/>
    <w:rsid w:val="00441566"/>
    <w:rsid w:val="004433FE"/>
    <w:rsid w:val="0044766E"/>
    <w:rsid w:val="00452B01"/>
    <w:rsid w:val="00462972"/>
    <w:rsid w:val="00462D66"/>
    <w:rsid w:val="00465EA4"/>
    <w:rsid w:val="0046677D"/>
    <w:rsid w:val="00471F39"/>
    <w:rsid w:val="004724FF"/>
    <w:rsid w:val="004729D1"/>
    <w:rsid w:val="00472F07"/>
    <w:rsid w:val="004744AE"/>
    <w:rsid w:val="00475ADD"/>
    <w:rsid w:val="0048151F"/>
    <w:rsid w:val="00490B3A"/>
    <w:rsid w:val="00491B8F"/>
    <w:rsid w:val="004A290A"/>
    <w:rsid w:val="004A4366"/>
    <w:rsid w:val="004C065F"/>
    <w:rsid w:val="004C13FC"/>
    <w:rsid w:val="004C482E"/>
    <w:rsid w:val="004C5FFF"/>
    <w:rsid w:val="004D2865"/>
    <w:rsid w:val="004D6C24"/>
    <w:rsid w:val="004E277E"/>
    <w:rsid w:val="004E3D4E"/>
    <w:rsid w:val="004F3F63"/>
    <w:rsid w:val="004F4B8A"/>
    <w:rsid w:val="004F7C93"/>
    <w:rsid w:val="00502D84"/>
    <w:rsid w:val="00506833"/>
    <w:rsid w:val="005076B1"/>
    <w:rsid w:val="00514EC5"/>
    <w:rsid w:val="005154A4"/>
    <w:rsid w:val="0051796A"/>
    <w:rsid w:val="00517B65"/>
    <w:rsid w:val="00520BC6"/>
    <w:rsid w:val="00522D93"/>
    <w:rsid w:val="005268C1"/>
    <w:rsid w:val="00533485"/>
    <w:rsid w:val="00533C48"/>
    <w:rsid w:val="0053619E"/>
    <w:rsid w:val="0053698A"/>
    <w:rsid w:val="005378AF"/>
    <w:rsid w:val="00542BC7"/>
    <w:rsid w:val="00546007"/>
    <w:rsid w:val="00546226"/>
    <w:rsid w:val="00550293"/>
    <w:rsid w:val="00550DAB"/>
    <w:rsid w:val="005531FB"/>
    <w:rsid w:val="00553A39"/>
    <w:rsid w:val="00555386"/>
    <w:rsid w:val="00555545"/>
    <w:rsid w:val="00556EB3"/>
    <w:rsid w:val="005572C2"/>
    <w:rsid w:val="0055784D"/>
    <w:rsid w:val="005606CD"/>
    <w:rsid w:val="005640C5"/>
    <w:rsid w:val="00567402"/>
    <w:rsid w:val="00570C0C"/>
    <w:rsid w:val="005748DE"/>
    <w:rsid w:val="00580232"/>
    <w:rsid w:val="00580E84"/>
    <w:rsid w:val="00590AE4"/>
    <w:rsid w:val="00593135"/>
    <w:rsid w:val="005A2DCE"/>
    <w:rsid w:val="005A70A7"/>
    <w:rsid w:val="005A7813"/>
    <w:rsid w:val="005B0CB6"/>
    <w:rsid w:val="005C212D"/>
    <w:rsid w:val="005C2F04"/>
    <w:rsid w:val="005D2088"/>
    <w:rsid w:val="005D5EC7"/>
    <w:rsid w:val="005E125B"/>
    <w:rsid w:val="005F082B"/>
    <w:rsid w:val="005F101C"/>
    <w:rsid w:val="005F2BF7"/>
    <w:rsid w:val="005F5D4C"/>
    <w:rsid w:val="005F7E8D"/>
    <w:rsid w:val="00601E0A"/>
    <w:rsid w:val="00612C34"/>
    <w:rsid w:val="00615AA4"/>
    <w:rsid w:val="006165DB"/>
    <w:rsid w:val="00617B0C"/>
    <w:rsid w:val="00620547"/>
    <w:rsid w:val="00624B59"/>
    <w:rsid w:val="00631D91"/>
    <w:rsid w:val="006324FA"/>
    <w:rsid w:val="006332A4"/>
    <w:rsid w:val="006369F7"/>
    <w:rsid w:val="00641048"/>
    <w:rsid w:val="00646B60"/>
    <w:rsid w:val="00650DFB"/>
    <w:rsid w:val="00651292"/>
    <w:rsid w:val="006532B7"/>
    <w:rsid w:val="00654B8D"/>
    <w:rsid w:val="00655A09"/>
    <w:rsid w:val="00655AD0"/>
    <w:rsid w:val="0066073D"/>
    <w:rsid w:val="00661664"/>
    <w:rsid w:val="00664501"/>
    <w:rsid w:val="006657FB"/>
    <w:rsid w:val="0067099F"/>
    <w:rsid w:val="00674581"/>
    <w:rsid w:val="00680D4D"/>
    <w:rsid w:val="00682373"/>
    <w:rsid w:val="00686015"/>
    <w:rsid w:val="006877E1"/>
    <w:rsid w:val="0069157A"/>
    <w:rsid w:val="006B1F13"/>
    <w:rsid w:val="006B5F69"/>
    <w:rsid w:val="006C1B3E"/>
    <w:rsid w:val="006C5A81"/>
    <w:rsid w:val="006C5B18"/>
    <w:rsid w:val="006D0E3E"/>
    <w:rsid w:val="006D6FAE"/>
    <w:rsid w:val="006E65CD"/>
    <w:rsid w:val="006E6C53"/>
    <w:rsid w:val="006E71D3"/>
    <w:rsid w:val="006F350A"/>
    <w:rsid w:val="006F3CF6"/>
    <w:rsid w:val="0070513B"/>
    <w:rsid w:val="00712CD9"/>
    <w:rsid w:val="007148A9"/>
    <w:rsid w:val="00721FEF"/>
    <w:rsid w:val="00725A53"/>
    <w:rsid w:val="00734D95"/>
    <w:rsid w:val="007370FC"/>
    <w:rsid w:val="00750685"/>
    <w:rsid w:val="007509F0"/>
    <w:rsid w:val="0075454D"/>
    <w:rsid w:val="00756F53"/>
    <w:rsid w:val="0075754D"/>
    <w:rsid w:val="00766067"/>
    <w:rsid w:val="007711F6"/>
    <w:rsid w:val="00771C12"/>
    <w:rsid w:val="00777349"/>
    <w:rsid w:val="007838C5"/>
    <w:rsid w:val="00787348"/>
    <w:rsid w:val="0079494C"/>
    <w:rsid w:val="00794E3D"/>
    <w:rsid w:val="00795F31"/>
    <w:rsid w:val="00796A12"/>
    <w:rsid w:val="007970DB"/>
    <w:rsid w:val="00797B32"/>
    <w:rsid w:val="007A73A9"/>
    <w:rsid w:val="007B33A4"/>
    <w:rsid w:val="007B3660"/>
    <w:rsid w:val="007C0382"/>
    <w:rsid w:val="007C25F4"/>
    <w:rsid w:val="007C292E"/>
    <w:rsid w:val="007C7439"/>
    <w:rsid w:val="007D321B"/>
    <w:rsid w:val="007D6976"/>
    <w:rsid w:val="007F7BA9"/>
    <w:rsid w:val="008005B8"/>
    <w:rsid w:val="00821C50"/>
    <w:rsid w:val="00822B57"/>
    <w:rsid w:val="008238B9"/>
    <w:rsid w:val="0083181E"/>
    <w:rsid w:val="00841D8C"/>
    <w:rsid w:val="0084531B"/>
    <w:rsid w:val="00847537"/>
    <w:rsid w:val="00850937"/>
    <w:rsid w:val="0085311E"/>
    <w:rsid w:val="008541EE"/>
    <w:rsid w:val="008571E5"/>
    <w:rsid w:val="00860259"/>
    <w:rsid w:val="008603E6"/>
    <w:rsid w:val="00862042"/>
    <w:rsid w:val="00871C7E"/>
    <w:rsid w:val="0087715B"/>
    <w:rsid w:val="00882BBD"/>
    <w:rsid w:val="008A6E5F"/>
    <w:rsid w:val="008B05A5"/>
    <w:rsid w:val="008B1367"/>
    <w:rsid w:val="008B16E6"/>
    <w:rsid w:val="008B3268"/>
    <w:rsid w:val="008B3F82"/>
    <w:rsid w:val="008B64C8"/>
    <w:rsid w:val="008C1B0C"/>
    <w:rsid w:val="008C2EEF"/>
    <w:rsid w:val="008C3F49"/>
    <w:rsid w:val="008C637A"/>
    <w:rsid w:val="008C6E41"/>
    <w:rsid w:val="008D0232"/>
    <w:rsid w:val="008D0EB1"/>
    <w:rsid w:val="008D2A9B"/>
    <w:rsid w:val="008D3E4D"/>
    <w:rsid w:val="008D5348"/>
    <w:rsid w:val="008D7BD9"/>
    <w:rsid w:val="008E366E"/>
    <w:rsid w:val="008E388B"/>
    <w:rsid w:val="008E7185"/>
    <w:rsid w:val="008E7EC7"/>
    <w:rsid w:val="008F0837"/>
    <w:rsid w:val="008F44EC"/>
    <w:rsid w:val="008F4C1D"/>
    <w:rsid w:val="008F4EA4"/>
    <w:rsid w:val="008F6449"/>
    <w:rsid w:val="00900330"/>
    <w:rsid w:val="0090051F"/>
    <w:rsid w:val="0090235D"/>
    <w:rsid w:val="009102C5"/>
    <w:rsid w:val="00914B03"/>
    <w:rsid w:val="0091749E"/>
    <w:rsid w:val="00921AF2"/>
    <w:rsid w:val="00925F6B"/>
    <w:rsid w:val="009271AF"/>
    <w:rsid w:val="009305CF"/>
    <w:rsid w:val="00936E9C"/>
    <w:rsid w:val="0094101E"/>
    <w:rsid w:val="0094207A"/>
    <w:rsid w:val="0095126B"/>
    <w:rsid w:val="00957FD2"/>
    <w:rsid w:val="00966CF0"/>
    <w:rsid w:val="00967A0F"/>
    <w:rsid w:val="009727B3"/>
    <w:rsid w:val="009743EF"/>
    <w:rsid w:val="00976C80"/>
    <w:rsid w:val="0098656A"/>
    <w:rsid w:val="00992C58"/>
    <w:rsid w:val="009A0090"/>
    <w:rsid w:val="009B0F4C"/>
    <w:rsid w:val="009B0FDE"/>
    <w:rsid w:val="009B2DDC"/>
    <w:rsid w:val="009B4A19"/>
    <w:rsid w:val="009B7302"/>
    <w:rsid w:val="009C33D9"/>
    <w:rsid w:val="009C59BA"/>
    <w:rsid w:val="009D0904"/>
    <w:rsid w:val="009D0CC8"/>
    <w:rsid w:val="009D5F04"/>
    <w:rsid w:val="009D60C5"/>
    <w:rsid w:val="009D6D4F"/>
    <w:rsid w:val="009D7695"/>
    <w:rsid w:val="009E22BB"/>
    <w:rsid w:val="009E3EEC"/>
    <w:rsid w:val="009E4F0B"/>
    <w:rsid w:val="009E6299"/>
    <w:rsid w:val="009F0228"/>
    <w:rsid w:val="009F0893"/>
    <w:rsid w:val="009F2FF0"/>
    <w:rsid w:val="009F3A29"/>
    <w:rsid w:val="009F6749"/>
    <w:rsid w:val="00A016CB"/>
    <w:rsid w:val="00A03BEC"/>
    <w:rsid w:val="00A07306"/>
    <w:rsid w:val="00A12E99"/>
    <w:rsid w:val="00A13523"/>
    <w:rsid w:val="00A13F54"/>
    <w:rsid w:val="00A171F0"/>
    <w:rsid w:val="00A17E0D"/>
    <w:rsid w:val="00A20A72"/>
    <w:rsid w:val="00A31ED5"/>
    <w:rsid w:val="00A356FE"/>
    <w:rsid w:val="00A41729"/>
    <w:rsid w:val="00A41D96"/>
    <w:rsid w:val="00A476B7"/>
    <w:rsid w:val="00A54085"/>
    <w:rsid w:val="00A55A2A"/>
    <w:rsid w:val="00A55FAD"/>
    <w:rsid w:val="00A62E98"/>
    <w:rsid w:val="00A7112E"/>
    <w:rsid w:val="00A8289F"/>
    <w:rsid w:val="00A8780D"/>
    <w:rsid w:val="00A91A6E"/>
    <w:rsid w:val="00A97D08"/>
    <w:rsid w:val="00AB05C8"/>
    <w:rsid w:val="00AB3091"/>
    <w:rsid w:val="00AB4641"/>
    <w:rsid w:val="00AC4952"/>
    <w:rsid w:val="00AC5E0C"/>
    <w:rsid w:val="00AD2984"/>
    <w:rsid w:val="00AD38C3"/>
    <w:rsid w:val="00AD7A14"/>
    <w:rsid w:val="00AF28DB"/>
    <w:rsid w:val="00AF333B"/>
    <w:rsid w:val="00B00F4C"/>
    <w:rsid w:val="00B1172E"/>
    <w:rsid w:val="00B2390F"/>
    <w:rsid w:val="00B24FD8"/>
    <w:rsid w:val="00B31107"/>
    <w:rsid w:val="00B34B8B"/>
    <w:rsid w:val="00B53AA5"/>
    <w:rsid w:val="00B5733A"/>
    <w:rsid w:val="00B610AE"/>
    <w:rsid w:val="00B6337E"/>
    <w:rsid w:val="00B742C5"/>
    <w:rsid w:val="00B80208"/>
    <w:rsid w:val="00B828D0"/>
    <w:rsid w:val="00B940AE"/>
    <w:rsid w:val="00B95A7B"/>
    <w:rsid w:val="00B9671E"/>
    <w:rsid w:val="00B9700A"/>
    <w:rsid w:val="00B9751B"/>
    <w:rsid w:val="00BA1861"/>
    <w:rsid w:val="00BA22C2"/>
    <w:rsid w:val="00BA24E1"/>
    <w:rsid w:val="00BA3BC2"/>
    <w:rsid w:val="00BA5696"/>
    <w:rsid w:val="00BA66C6"/>
    <w:rsid w:val="00BB4F83"/>
    <w:rsid w:val="00BB645B"/>
    <w:rsid w:val="00BC1D13"/>
    <w:rsid w:val="00BC2ABC"/>
    <w:rsid w:val="00BD2528"/>
    <w:rsid w:val="00BD4F7D"/>
    <w:rsid w:val="00BD7F20"/>
    <w:rsid w:val="00BE0B89"/>
    <w:rsid w:val="00BE4E9A"/>
    <w:rsid w:val="00BE5660"/>
    <w:rsid w:val="00BE6F7D"/>
    <w:rsid w:val="00BE771B"/>
    <w:rsid w:val="00BE77F4"/>
    <w:rsid w:val="00BF1E46"/>
    <w:rsid w:val="00BF533B"/>
    <w:rsid w:val="00BF5BC3"/>
    <w:rsid w:val="00C01C38"/>
    <w:rsid w:val="00C0209D"/>
    <w:rsid w:val="00C03437"/>
    <w:rsid w:val="00C07242"/>
    <w:rsid w:val="00C157F2"/>
    <w:rsid w:val="00C15DDD"/>
    <w:rsid w:val="00C16FB3"/>
    <w:rsid w:val="00C17C44"/>
    <w:rsid w:val="00C207CA"/>
    <w:rsid w:val="00C2129B"/>
    <w:rsid w:val="00C25D23"/>
    <w:rsid w:val="00C5280F"/>
    <w:rsid w:val="00C57793"/>
    <w:rsid w:val="00C6377C"/>
    <w:rsid w:val="00C64253"/>
    <w:rsid w:val="00C80DA7"/>
    <w:rsid w:val="00C852A3"/>
    <w:rsid w:val="00C917E3"/>
    <w:rsid w:val="00C9314E"/>
    <w:rsid w:val="00C93B5B"/>
    <w:rsid w:val="00C961A6"/>
    <w:rsid w:val="00C977DC"/>
    <w:rsid w:val="00CA01CC"/>
    <w:rsid w:val="00CA38A4"/>
    <w:rsid w:val="00CA4853"/>
    <w:rsid w:val="00CA4D6F"/>
    <w:rsid w:val="00CA4F7F"/>
    <w:rsid w:val="00CA5E4C"/>
    <w:rsid w:val="00CA5F15"/>
    <w:rsid w:val="00CA7BAD"/>
    <w:rsid w:val="00CB2D19"/>
    <w:rsid w:val="00CB2D2F"/>
    <w:rsid w:val="00CB3991"/>
    <w:rsid w:val="00CC3E52"/>
    <w:rsid w:val="00CD11AA"/>
    <w:rsid w:val="00CD5F6C"/>
    <w:rsid w:val="00CE07FE"/>
    <w:rsid w:val="00CE17E9"/>
    <w:rsid w:val="00CE5918"/>
    <w:rsid w:val="00CE6DC5"/>
    <w:rsid w:val="00CF026F"/>
    <w:rsid w:val="00CF1259"/>
    <w:rsid w:val="00CF3E63"/>
    <w:rsid w:val="00D020C9"/>
    <w:rsid w:val="00D02566"/>
    <w:rsid w:val="00D07539"/>
    <w:rsid w:val="00D10680"/>
    <w:rsid w:val="00D11857"/>
    <w:rsid w:val="00D14067"/>
    <w:rsid w:val="00D16F83"/>
    <w:rsid w:val="00D204F0"/>
    <w:rsid w:val="00D20B37"/>
    <w:rsid w:val="00D20C76"/>
    <w:rsid w:val="00D24AD0"/>
    <w:rsid w:val="00D25C81"/>
    <w:rsid w:val="00D2646C"/>
    <w:rsid w:val="00D43DC1"/>
    <w:rsid w:val="00D45560"/>
    <w:rsid w:val="00D46CC4"/>
    <w:rsid w:val="00D4784C"/>
    <w:rsid w:val="00D53709"/>
    <w:rsid w:val="00D56750"/>
    <w:rsid w:val="00D56C6D"/>
    <w:rsid w:val="00D61A18"/>
    <w:rsid w:val="00D66F95"/>
    <w:rsid w:val="00D713BC"/>
    <w:rsid w:val="00D76195"/>
    <w:rsid w:val="00D80836"/>
    <w:rsid w:val="00D87B75"/>
    <w:rsid w:val="00D87B9A"/>
    <w:rsid w:val="00D9776E"/>
    <w:rsid w:val="00DA018A"/>
    <w:rsid w:val="00DA2CD9"/>
    <w:rsid w:val="00DA350E"/>
    <w:rsid w:val="00DA362C"/>
    <w:rsid w:val="00DA4A0A"/>
    <w:rsid w:val="00DA7C90"/>
    <w:rsid w:val="00DB6DCC"/>
    <w:rsid w:val="00DB799E"/>
    <w:rsid w:val="00DC4568"/>
    <w:rsid w:val="00DC726D"/>
    <w:rsid w:val="00DD3A2E"/>
    <w:rsid w:val="00DD49B8"/>
    <w:rsid w:val="00DD5D34"/>
    <w:rsid w:val="00DD6907"/>
    <w:rsid w:val="00DE31AE"/>
    <w:rsid w:val="00DE41AC"/>
    <w:rsid w:val="00DE5986"/>
    <w:rsid w:val="00DF18D6"/>
    <w:rsid w:val="00DF1E44"/>
    <w:rsid w:val="00DF2437"/>
    <w:rsid w:val="00DF5734"/>
    <w:rsid w:val="00E01A29"/>
    <w:rsid w:val="00E034B0"/>
    <w:rsid w:val="00E1517F"/>
    <w:rsid w:val="00E1535B"/>
    <w:rsid w:val="00E15DEA"/>
    <w:rsid w:val="00E30298"/>
    <w:rsid w:val="00E32F58"/>
    <w:rsid w:val="00E34B73"/>
    <w:rsid w:val="00E34BE7"/>
    <w:rsid w:val="00E37C49"/>
    <w:rsid w:val="00E4168B"/>
    <w:rsid w:val="00E41D2F"/>
    <w:rsid w:val="00E517F2"/>
    <w:rsid w:val="00E61A0B"/>
    <w:rsid w:val="00E72F5A"/>
    <w:rsid w:val="00E77134"/>
    <w:rsid w:val="00E77B67"/>
    <w:rsid w:val="00E82BC8"/>
    <w:rsid w:val="00E90DFC"/>
    <w:rsid w:val="00E94E62"/>
    <w:rsid w:val="00EA361D"/>
    <w:rsid w:val="00EB5F1D"/>
    <w:rsid w:val="00EC1D33"/>
    <w:rsid w:val="00EC75A9"/>
    <w:rsid w:val="00ED2D33"/>
    <w:rsid w:val="00ED4407"/>
    <w:rsid w:val="00EE2B82"/>
    <w:rsid w:val="00EE40E6"/>
    <w:rsid w:val="00EE5BA1"/>
    <w:rsid w:val="00EE6ED1"/>
    <w:rsid w:val="00EF5E5C"/>
    <w:rsid w:val="00F0098D"/>
    <w:rsid w:val="00F00C53"/>
    <w:rsid w:val="00F03C98"/>
    <w:rsid w:val="00F03D99"/>
    <w:rsid w:val="00F05C6E"/>
    <w:rsid w:val="00F069B9"/>
    <w:rsid w:val="00F125C7"/>
    <w:rsid w:val="00F14757"/>
    <w:rsid w:val="00F15BAD"/>
    <w:rsid w:val="00F23450"/>
    <w:rsid w:val="00F234A4"/>
    <w:rsid w:val="00F2687B"/>
    <w:rsid w:val="00F307DC"/>
    <w:rsid w:val="00F3175C"/>
    <w:rsid w:val="00F327A8"/>
    <w:rsid w:val="00F351D1"/>
    <w:rsid w:val="00F35BB6"/>
    <w:rsid w:val="00F40E0C"/>
    <w:rsid w:val="00F41A49"/>
    <w:rsid w:val="00F45D21"/>
    <w:rsid w:val="00F4701D"/>
    <w:rsid w:val="00F54F47"/>
    <w:rsid w:val="00F56360"/>
    <w:rsid w:val="00F64C59"/>
    <w:rsid w:val="00F66070"/>
    <w:rsid w:val="00F73DCA"/>
    <w:rsid w:val="00F75B22"/>
    <w:rsid w:val="00F813D8"/>
    <w:rsid w:val="00F81D45"/>
    <w:rsid w:val="00F83D12"/>
    <w:rsid w:val="00F855A4"/>
    <w:rsid w:val="00F8627C"/>
    <w:rsid w:val="00F86F94"/>
    <w:rsid w:val="00F922D9"/>
    <w:rsid w:val="00F926D4"/>
    <w:rsid w:val="00F959DA"/>
    <w:rsid w:val="00FA664B"/>
    <w:rsid w:val="00FB1727"/>
    <w:rsid w:val="00FB563A"/>
    <w:rsid w:val="00FC1785"/>
    <w:rsid w:val="00FC2489"/>
    <w:rsid w:val="00FC7B17"/>
    <w:rsid w:val="00FD0B56"/>
    <w:rsid w:val="00FD2C82"/>
    <w:rsid w:val="00FD3DFE"/>
    <w:rsid w:val="00FD4096"/>
    <w:rsid w:val="00FD45D1"/>
    <w:rsid w:val="00FE5929"/>
    <w:rsid w:val="00FE7BCB"/>
    <w:rsid w:val="00FF0C35"/>
    <w:rsid w:val="00FF219C"/>
    <w:rsid w:val="00FF34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FE0A29"/>
  <w15:chartTrackingRefBased/>
  <w15:docId w15:val="{32923426-2D0C-4AF6-8496-CAE330148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F3C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6F3CF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4C06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065F"/>
    <w:rPr>
      <w:rFonts w:ascii="Segoe UI" w:hAnsi="Segoe UI" w:cs="Segoe UI"/>
      <w:sz w:val="18"/>
      <w:szCs w:val="18"/>
    </w:rPr>
  </w:style>
  <w:style w:type="table" w:styleId="PlainTable5">
    <w:name w:val="Plain Table 5"/>
    <w:basedOn w:val="TableNormal"/>
    <w:uiPriority w:val="45"/>
    <w:rsid w:val="0033429E"/>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D56C6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6Colorful">
    <w:name w:val="Grid Table 6 Colorful"/>
    <w:basedOn w:val="TableNormal"/>
    <w:uiPriority w:val="51"/>
    <w:rsid w:val="00141DDA"/>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Header">
    <w:name w:val="header"/>
    <w:basedOn w:val="Normal"/>
    <w:link w:val="HeaderChar"/>
    <w:uiPriority w:val="99"/>
    <w:unhideWhenUsed/>
    <w:rsid w:val="000466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6648"/>
  </w:style>
  <w:style w:type="paragraph" w:styleId="Footer">
    <w:name w:val="footer"/>
    <w:basedOn w:val="Normal"/>
    <w:link w:val="FooterChar"/>
    <w:uiPriority w:val="99"/>
    <w:unhideWhenUsed/>
    <w:rsid w:val="000466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6648"/>
  </w:style>
  <w:style w:type="table" w:styleId="PlainTable2">
    <w:name w:val="Plain Table 2"/>
    <w:basedOn w:val="TableNormal"/>
    <w:uiPriority w:val="42"/>
    <w:rsid w:val="005F082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stParagraph">
    <w:name w:val="List Paragraph"/>
    <w:basedOn w:val="Normal"/>
    <w:uiPriority w:val="34"/>
    <w:qFormat/>
    <w:rsid w:val="00CE5918"/>
    <w:pPr>
      <w:ind w:left="720"/>
      <w:contextualSpacing/>
    </w:pPr>
  </w:style>
  <w:style w:type="character" w:styleId="Hyperlink">
    <w:name w:val="Hyperlink"/>
    <w:basedOn w:val="DefaultParagraphFont"/>
    <w:uiPriority w:val="99"/>
    <w:unhideWhenUsed/>
    <w:rsid w:val="00966CF0"/>
    <w:rPr>
      <w:color w:val="0563C1" w:themeColor="hyperlink"/>
      <w:u w:val="single"/>
    </w:rPr>
  </w:style>
  <w:style w:type="character" w:styleId="UnresolvedMention">
    <w:name w:val="Unresolved Mention"/>
    <w:basedOn w:val="DefaultParagraphFont"/>
    <w:uiPriority w:val="99"/>
    <w:semiHidden/>
    <w:unhideWhenUsed/>
    <w:rsid w:val="00966CF0"/>
    <w:rPr>
      <w:color w:val="605E5C"/>
      <w:shd w:val="clear" w:color="auto" w:fill="E1DFDD"/>
    </w:rPr>
  </w:style>
  <w:style w:type="paragraph" w:styleId="Caption">
    <w:name w:val="caption"/>
    <w:basedOn w:val="Normal"/>
    <w:next w:val="Normal"/>
    <w:uiPriority w:val="35"/>
    <w:unhideWhenUsed/>
    <w:qFormat/>
    <w:rsid w:val="009C33D9"/>
    <w:pPr>
      <w:spacing w:after="200" w:line="240" w:lineRule="auto"/>
    </w:pPr>
    <w:rPr>
      <w:i/>
      <w:iCs/>
      <w:color w:val="44546A" w:themeColor="text2"/>
      <w:sz w:val="18"/>
      <w:szCs w:val="18"/>
    </w:rPr>
  </w:style>
  <w:style w:type="table" w:customStyle="1" w:styleId="PlainTable42">
    <w:name w:val="Plain Table 42"/>
    <w:basedOn w:val="TableNormal"/>
    <w:next w:val="PlainTable4"/>
    <w:uiPriority w:val="44"/>
    <w:rsid w:val="003C0E0B"/>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194126">
      <w:bodyDiv w:val="1"/>
      <w:marLeft w:val="0"/>
      <w:marRight w:val="0"/>
      <w:marTop w:val="0"/>
      <w:marBottom w:val="0"/>
      <w:divBdr>
        <w:top w:val="none" w:sz="0" w:space="0" w:color="auto"/>
        <w:left w:val="none" w:sz="0" w:space="0" w:color="auto"/>
        <w:bottom w:val="none" w:sz="0" w:space="0" w:color="auto"/>
        <w:right w:val="none" w:sz="0" w:space="0" w:color="auto"/>
      </w:divBdr>
    </w:div>
    <w:div w:id="779834074">
      <w:bodyDiv w:val="1"/>
      <w:marLeft w:val="0"/>
      <w:marRight w:val="0"/>
      <w:marTop w:val="0"/>
      <w:marBottom w:val="0"/>
      <w:divBdr>
        <w:top w:val="none" w:sz="0" w:space="0" w:color="auto"/>
        <w:left w:val="none" w:sz="0" w:space="0" w:color="auto"/>
        <w:bottom w:val="none" w:sz="0" w:space="0" w:color="auto"/>
        <w:right w:val="none" w:sz="0" w:space="0" w:color="auto"/>
      </w:divBdr>
    </w:div>
    <w:div w:id="1921595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llafrica.com/stories/202001200651.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helvetas.org/en/switzerland/how-you-can-help/follow-us/blog/inclusive-systems/Why-nepali-farmers-decide-to-grow-or-not-grow-nuts" TargetMode="External"/><Relationship Id="rId17" Type="http://schemas.openxmlformats.org/officeDocument/2006/relationships/hyperlink" Target="http://iprc.soest.hawaii.edu/newsletters/newsletter_sections/iprc_climate_vol14_1/Climate_change_Hawaii.pdf" TargetMode="External"/><Relationship Id="rId2" Type="http://schemas.openxmlformats.org/officeDocument/2006/relationships/customXml" Target="../customXml/item2.xml"/><Relationship Id="rId16" Type="http://schemas.openxmlformats.org/officeDocument/2006/relationships/hyperlink" Target="https://www.standardmedia.co.ke/central/article/2001308253/macadamia-farmers-face-poor-harves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5" Type="http://schemas.openxmlformats.org/officeDocument/2006/relationships/numbering" Target="numbering.xml"/><Relationship Id="rId15" Type="http://schemas.openxmlformats.org/officeDocument/2006/relationships/hyperlink" Target="https://www.wildmacadamias.org.au/rare-macadamias/threats-facing-wild-macadamias/"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adapt.org/sites/weadapt.org/files/legacy-new/knowledge-base/files/5370f181a5657504721bd5c21csouth-african-agricultur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2C43F8CE5FDEB4CA6813F450B34340E" ma:contentTypeVersion="13" ma:contentTypeDescription="Create a new document." ma:contentTypeScope="" ma:versionID="b5083fd82c989415ef0b4f9cc6b10367">
  <xsd:schema xmlns:xsd="http://www.w3.org/2001/XMLSchema" xmlns:xs="http://www.w3.org/2001/XMLSchema" xmlns:p="http://schemas.microsoft.com/office/2006/metadata/properties" xmlns:ns3="22d6fe2e-1545-48f3-927a-b715f436f4c5" xmlns:ns4="815e2364-3abf-46ee-b939-64072d98b0d7" targetNamespace="http://schemas.microsoft.com/office/2006/metadata/properties" ma:root="true" ma:fieldsID="59e794e127a32b85bd8edfa81dc58b66" ns3:_="" ns4:_="">
    <xsd:import namespace="22d6fe2e-1545-48f3-927a-b715f436f4c5"/>
    <xsd:import namespace="815e2364-3abf-46ee-b939-64072d98b0d7"/>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d6fe2e-1545-48f3-927a-b715f436f4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15e2364-3abf-46ee-b939-64072d98b0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70B8A6-BE9F-44F7-8A8D-2ADEEFDCD9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91928DA-4CB4-401E-9710-CFF01BC8E1F0}">
  <ds:schemaRefs>
    <ds:schemaRef ds:uri="http://schemas.microsoft.com/sharepoint/v3/contenttype/forms"/>
  </ds:schemaRefs>
</ds:datastoreItem>
</file>

<file path=customXml/itemProps3.xml><?xml version="1.0" encoding="utf-8"?>
<ds:datastoreItem xmlns:ds="http://schemas.openxmlformats.org/officeDocument/2006/customXml" ds:itemID="{9F54A3F7-EFCF-484D-AB4E-2C33145831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d6fe2e-1545-48f3-927a-b715f436f4c5"/>
    <ds:schemaRef ds:uri="815e2364-3abf-46ee-b939-64072d98b0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86EDD47-6DD8-417B-BE41-9C81FC074E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6920</Words>
  <Characters>39446</Characters>
  <Application>Microsoft Office Word</Application>
  <DocSecurity>0</DocSecurity>
  <Lines>328</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46274</CharactersWithSpaces>
  <SharedDoc>false</SharedDoc>
  <HLinks>
    <vt:vector size="36" baseType="variant">
      <vt:variant>
        <vt:i4>4259923</vt:i4>
      </vt:variant>
      <vt:variant>
        <vt:i4>27</vt:i4>
      </vt:variant>
      <vt:variant>
        <vt:i4>0</vt:i4>
      </vt:variant>
      <vt:variant>
        <vt:i4>5</vt:i4>
      </vt:variant>
      <vt:variant>
        <vt:lpwstr>http://iprc.soest.hawaii.edu/newsletters/newsletter_sections/iprc_climate_vol14_1/Climate_change_Hawaii.pdf</vt:lpwstr>
      </vt:variant>
      <vt:variant>
        <vt:lpwstr/>
      </vt:variant>
      <vt:variant>
        <vt:i4>3342387</vt:i4>
      </vt:variant>
      <vt:variant>
        <vt:i4>24</vt:i4>
      </vt:variant>
      <vt:variant>
        <vt:i4>0</vt:i4>
      </vt:variant>
      <vt:variant>
        <vt:i4>5</vt:i4>
      </vt:variant>
      <vt:variant>
        <vt:lpwstr>https://www.standardmedia.co.ke/central/article/2001308253/macadamia-farmers-face-poor-harvest</vt:lpwstr>
      </vt:variant>
      <vt:variant>
        <vt:lpwstr/>
      </vt:variant>
      <vt:variant>
        <vt:i4>4390997</vt:i4>
      </vt:variant>
      <vt:variant>
        <vt:i4>21</vt:i4>
      </vt:variant>
      <vt:variant>
        <vt:i4>0</vt:i4>
      </vt:variant>
      <vt:variant>
        <vt:i4>5</vt:i4>
      </vt:variant>
      <vt:variant>
        <vt:lpwstr>https://www.wildmacadamias.org.au/rare-macadamias/threats-facing-wild-macadamias/</vt:lpwstr>
      </vt:variant>
      <vt:variant>
        <vt:lpwstr/>
      </vt:variant>
      <vt:variant>
        <vt:i4>2883641</vt:i4>
      </vt:variant>
      <vt:variant>
        <vt:i4>18</vt:i4>
      </vt:variant>
      <vt:variant>
        <vt:i4>0</vt:i4>
      </vt:variant>
      <vt:variant>
        <vt:i4>5</vt:i4>
      </vt:variant>
      <vt:variant>
        <vt:lpwstr>https://www.weadapt.org/sites/weadapt.org/files/legacy-new/knowledge-base/files/5370f181a5657504721bd5c21csouth-african-agriculture.pdf</vt:lpwstr>
      </vt:variant>
      <vt:variant>
        <vt:lpwstr/>
      </vt:variant>
      <vt:variant>
        <vt:i4>2883702</vt:i4>
      </vt:variant>
      <vt:variant>
        <vt:i4>15</vt:i4>
      </vt:variant>
      <vt:variant>
        <vt:i4>0</vt:i4>
      </vt:variant>
      <vt:variant>
        <vt:i4>5</vt:i4>
      </vt:variant>
      <vt:variant>
        <vt:lpwstr>https://allafrica.com/stories/202001200651.html</vt:lpwstr>
      </vt:variant>
      <vt:variant>
        <vt:lpwstr/>
      </vt:variant>
      <vt:variant>
        <vt:i4>1376279</vt:i4>
      </vt:variant>
      <vt:variant>
        <vt:i4>12</vt:i4>
      </vt:variant>
      <vt:variant>
        <vt:i4>0</vt:i4>
      </vt:variant>
      <vt:variant>
        <vt:i4>5</vt:i4>
      </vt:variant>
      <vt:variant>
        <vt:lpwstr>https://www.helvetas.org/en/switzerland/how-you-can-help/follow-us/blog/inclusive-systems/Why-nepali-farmers-decide-to-grow-or-not-grow-nuts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Emmanuel.Zuza</dc:creator>
  <cp:keywords/>
  <dc:description/>
  <cp:lastModifiedBy>Emmanuel.Zuza</cp:lastModifiedBy>
  <cp:revision>617</cp:revision>
  <cp:lastPrinted>2021-05-12T11:57:00Z</cp:lastPrinted>
  <dcterms:created xsi:type="dcterms:W3CDTF">2020-09-16T07:40:00Z</dcterms:created>
  <dcterms:modified xsi:type="dcterms:W3CDTF">2021-07-30T08:05:00Z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0x01010052C43F8CE5FDEB4CA6813F450B34340E</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 11th edition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7th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 6th edition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y fmtid="{D5CDD505-2E9C-101B-9397-08002B2CF9AE}" pid="23" name="Mendeley Document_1">
    <vt:lpwstr>True</vt:lpwstr>
  </property>
  <property fmtid="{D5CDD505-2E9C-101B-9397-08002B2CF9AE}" pid="24" name="Mendeley Unique User Id_1">
    <vt:lpwstr>c30baaef-a9bc-315e-836f-fd74f57cd15e</vt:lpwstr>
  </property>
  <property fmtid="{D5CDD505-2E9C-101B-9397-08002B2CF9AE}" pid="25" name="Mendeley Citation Style_1">
    <vt:lpwstr>http://www.zotero.org/styles/apa</vt:lpwstr>
  </property>
</Properties>
</file>