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CF7AFF" w14:textId="79E2AD59" w:rsidR="00971F9D" w:rsidRPr="00AC6454" w:rsidRDefault="00971F9D" w:rsidP="00971F9D">
      <w:pPr>
        <w:pStyle w:val="AuthorList"/>
        <w:jc w:val="center"/>
        <w:rPr>
          <w:sz w:val="32"/>
          <w:szCs w:val="32"/>
        </w:rPr>
      </w:pPr>
      <w:r w:rsidRPr="00AC6454">
        <w:rPr>
          <w:sz w:val="32"/>
          <w:szCs w:val="32"/>
        </w:rPr>
        <w:t xml:space="preserve">Work-Life Balance of the Employed Population </w:t>
      </w:r>
      <w:r w:rsidR="00D70CA6" w:rsidRPr="00AC6454">
        <w:rPr>
          <w:sz w:val="32"/>
          <w:szCs w:val="32"/>
        </w:rPr>
        <w:t>during</w:t>
      </w:r>
      <w:r w:rsidRPr="00AC6454">
        <w:rPr>
          <w:sz w:val="32"/>
          <w:szCs w:val="32"/>
        </w:rPr>
        <w:t xml:space="preserve"> the Emergency Situation of COVID-19 in Latvia</w:t>
      </w:r>
    </w:p>
    <w:p w14:paraId="337586F1" w14:textId="5A85B9F9" w:rsidR="002868E2" w:rsidRPr="00AC6454" w:rsidRDefault="00971F9D" w:rsidP="00971F9D">
      <w:pPr>
        <w:pStyle w:val="AuthorList"/>
        <w:rPr>
          <w:vertAlign w:val="superscript"/>
        </w:rPr>
      </w:pPr>
      <w:r w:rsidRPr="00AC6454">
        <w:t>Jelena Lonska</w:t>
      </w:r>
      <w:r w:rsidR="00A75F87" w:rsidRPr="00AC6454">
        <w:rPr>
          <w:vertAlign w:val="superscript"/>
        </w:rPr>
        <w:t>1</w:t>
      </w:r>
      <w:r w:rsidRPr="00AC6454">
        <w:rPr>
          <w:vertAlign w:val="superscript"/>
        </w:rPr>
        <w:t>*</w:t>
      </w:r>
      <w:r w:rsidR="002868E2" w:rsidRPr="00AC6454">
        <w:t xml:space="preserve">, </w:t>
      </w:r>
      <w:proofErr w:type="spellStart"/>
      <w:r w:rsidRPr="00AC6454">
        <w:t>Iveta</w:t>
      </w:r>
      <w:proofErr w:type="spellEnd"/>
      <w:r w:rsidRPr="00AC6454">
        <w:t xml:space="preserve"> Mietule</w:t>
      </w:r>
      <w:r w:rsidR="002868E2" w:rsidRPr="00AC6454">
        <w:rPr>
          <w:vertAlign w:val="superscript"/>
        </w:rPr>
        <w:t>2</w:t>
      </w:r>
      <w:r w:rsidR="002868E2" w:rsidRPr="00AC6454">
        <w:t xml:space="preserve">, </w:t>
      </w:r>
      <w:proofErr w:type="spellStart"/>
      <w:r w:rsidRPr="00AC6454">
        <w:t>Lienite</w:t>
      </w:r>
      <w:proofErr w:type="spellEnd"/>
      <w:r w:rsidRPr="00AC6454">
        <w:t xml:space="preserve"> Litavniece</w:t>
      </w:r>
      <w:r w:rsidRPr="00AC6454">
        <w:rPr>
          <w:vertAlign w:val="superscript"/>
        </w:rPr>
        <w:t>3</w:t>
      </w:r>
      <w:r w:rsidRPr="00AC6454">
        <w:t xml:space="preserve">, </w:t>
      </w:r>
      <w:proofErr w:type="spellStart"/>
      <w:r w:rsidRPr="00AC6454">
        <w:t>Iluta</w:t>
      </w:r>
      <w:proofErr w:type="spellEnd"/>
      <w:r w:rsidRPr="00AC6454">
        <w:t xml:space="preserve"> Arbidane</w:t>
      </w:r>
      <w:r w:rsidRPr="00AC6454">
        <w:rPr>
          <w:vertAlign w:val="superscript"/>
        </w:rPr>
        <w:t>4</w:t>
      </w:r>
      <w:r w:rsidRPr="00AC6454">
        <w:t xml:space="preserve">, </w:t>
      </w:r>
      <w:proofErr w:type="spellStart"/>
      <w:r w:rsidRPr="00AC6454">
        <w:t>Ivars</w:t>
      </w:r>
      <w:proofErr w:type="spellEnd"/>
      <w:r w:rsidRPr="00AC6454">
        <w:t xml:space="preserve"> Vanadzins</w:t>
      </w:r>
      <w:r w:rsidRPr="00AC6454">
        <w:rPr>
          <w:vertAlign w:val="superscript"/>
        </w:rPr>
        <w:t>5</w:t>
      </w:r>
      <w:r w:rsidRPr="00AC6454">
        <w:t>, Linda Matisane</w:t>
      </w:r>
      <w:r w:rsidRPr="00AC6454">
        <w:rPr>
          <w:vertAlign w:val="superscript"/>
        </w:rPr>
        <w:t>6</w:t>
      </w:r>
      <w:r w:rsidRPr="00AC6454">
        <w:t>, Linda Paegle</w:t>
      </w:r>
      <w:r w:rsidRPr="00AC6454">
        <w:rPr>
          <w:vertAlign w:val="superscript"/>
        </w:rPr>
        <w:t>7</w:t>
      </w:r>
    </w:p>
    <w:p w14:paraId="3EC68EFD" w14:textId="5F909595" w:rsidR="002868E2" w:rsidRPr="00AC6454" w:rsidRDefault="002868E2" w:rsidP="006B2D5B">
      <w:pPr>
        <w:spacing w:before="240" w:after="0"/>
        <w:rPr>
          <w:rFonts w:cs="Times New Roman"/>
          <w:b/>
          <w:szCs w:val="24"/>
        </w:rPr>
      </w:pPr>
      <w:r w:rsidRPr="00AC6454">
        <w:rPr>
          <w:rFonts w:cs="Times New Roman"/>
          <w:szCs w:val="24"/>
          <w:vertAlign w:val="superscript"/>
        </w:rPr>
        <w:t>1</w:t>
      </w:r>
      <w:r w:rsidR="00971F9D" w:rsidRPr="00AC6454">
        <w:rPr>
          <w:rFonts w:cs="Times New Roman"/>
          <w:szCs w:val="24"/>
          <w:vertAlign w:val="superscript"/>
        </w:rPr>
        <w:t>,2,3,4</w:t>
      </w:r>
      <w:r w:rsidR="00971F9D" w:rsidRPr="00AC6454">
        <w:t xml:space="preserve"> </w:t>
      </w:r>
      <w:r w:rsidR="00971F9D" w:rsidRPr="00AC6454">
        <w:rPr>
          <w:rFonts w:cs="Times New Roman"/>
          <w:szCs w:val="24"/>
        </w:rPr>
        <w:t>Business and Society Process Research Center</w:t>
      </w:r>
      <w:r w:rsidRPr="00AC6454">
        <w:rPr>
          <w:rFonts w:cs="Times New Roman"/>
          <w:szCs w:val="24"/>
        </w:rPr>
        <w:t xml:space="preserve">, </w:t>
      </w:r>
      <w:proofErr w:type="spellStart"/>
      <w:r w:rsidR="00971F9D" w:rsidRPr="00AC6454">
        <w:rPr>
          <w:rFonts w:cs="Times New Roman"/>
          <w:szCs w:val="24"/>
        </w:rPr>
        <w:t>Rezekne</w:t>
      </w:r>
      <w:proofErr w:type="spellEnd"/>
      <w:r w:rsidR="00971F9D" w:rsidRPr="00AC6454">
        <w:rPr>
          <w:rFonts w:cs="Times New Roman"/>
          <w:szCs w:val="24"/>
        </w:rPr>
        <w:t xml:space="preserve"> Academy of Technologies</w:t>
      </w:r>
      <w:r w:rsidRPr="00AC6454">
        <w:rPr>
          <w:rFonts w:cs="Times New Roman"/>
          <w:szCs w:val="24"/>
        </w:rPr>
        <w:t xml:space="preserve">, </w:t>
      </w:r>
      <w:proofErr w:type="spellStart"/>
      <w:r w:rsidR="00971F9D" w:rsidRPr="00AC6454">
        <w:rPr>
          <w:rFonts w:cs="Times New Roman"/>
          <w:szCs w:val="24"/>
        </w:rPr>
        <w:t>Rezekne</w:t>
      </w:r>
      <w:proofErr w:type="spellEnd"/>
      <w:r w:rsidRPr="00AC6454">
        <w:rPr>
          <w:rFonts w:cs="Times New Roman"/>
          <w:szCs w:val="24"/>
        </w:rPr>
        <w:t xml:space="preserve">, </w:t>
      </w:r>
      <w:r w:rsidR="00971F9D" w:rsidRPr="00AC6454">
        <w:rPr>
          <w:rFonts w:cs="Times New Roman"/>
          <w:szCs w:val="24"/>
        </w:rPr>
        <w:t>Latvia</w:t>
      </w:r>
    </w:p>
    <w:p w14:paraId="626845AB" w14:textId="669B3B9D" w:rsidR="002868E2" w:rsidRPr="00AC6454" w:rsidRDefault="00971F9D" w:rsidP="006B2D5B">
      <w:pPr>
        <w:spacing w:after="0"/>
        <w:rPr>
          <w:rFonts w:cs="Times New Roman"/>
          <w:szCs w:val="24"/>
        </w:rPr>
      </w:pPr>
      <w:r w:rsidRPr="00AC6454">
        <w:rPr>
          <w:rFonts w:cs="Times New Roman"/>
          <w:szCs w:val="24"/>
          <w:vertAlign w:val="superscript"/>
        </w:rPr>
        <w:t>5</w:t>
      </w:r>
      <w:proofErr w:type="gramStart"/>
      <w:r w:rsidRPr="00AC6454">
        <w:rPr>
          <w:rFonts w:cs="Times New Roman"/>
          <w:szCs w:val="24"/>
          <w:vertAlign w:val="superscript"/>
        </w:rPr>
        <w:t>,6,7</w:t>
      </w:r>
      <w:proofErr w:type="gramEnd"/>
      <w:r w:rsidRPr="00AC6454">
        <w:rPr>
          <w:rFonts w:cs="Times New Roman"/>
          <w:szCs w:val="24"/>
        </w:rPr>
        <w:t xml:space="preserve"> Institute of Occupational Safety and Environmental Health, Riga </w:t>
      </w:r>
      <w:proofErr w:type="spellStart"/>
      <w:r w:rsidRPr="00AC6454">
        <w:rPr>
          <w:rFonts w:cs="Times New Roman"/>
          <w:szCs w:val="24"/>
        </w:rPr>
        <w:t>Stradins</w:t>
      </w:r>
      <w:proofErr w:type="spellEnd"/>
      <w:r w:rsidRPr="00AC6454">
        <w:rPr>
          <w:rFonts w:cs="Times New Roman"/>
          <w:szCs w:val="24"/>
        </w:rPr>
        <w:t xml:space="preserve"> University, Riga, Latvia</w:t>
      </w:r>
    </w:p>
    <w:p w14:paraId="55458F15" w14:textId="263B1E00" w:rsidR="002868E2" w:rsidRPr="00AC6454" w:rsidRDefault="002868E2" w:rsidP="00671D9A">
      <w:pPr>
        <w:spacing w:before="240" w:after="0"/>
        <w:rPr>
          <w:rFonts w:cs="Times New Roman"/>
          <w:b/>
          <w:szCs w:val="24"/>
        </w:rPr>
      </w:pPr>
      <w:r w:rsidRPr="00AC6454">
        <w:rPr>
          <w:rFonts w:cs="Times New Roman"/>
          <w:b/>
          <w:szCs w:val="24"/>
        </w:rPr>
        <w:t xml:space="preserve">* Correspondence: </w:t>
      </w:r>
      <w:r w:rsidR="00671D9A" w:rsidRPr="00AC6454">
        <w:rPr>
          <w:rFonts w:cs="Times New Roman"/>
          <w:b/>
          <w:szCs w:val="24"/>
        </w:rPr>
        <w:br/>
      </w:r>
      <w:r w:rsidR="00971F9D" w:rsidRPr="00AC6454">
        <w:rPr>
          <w:rFonts w:cs="Times New Roman"/>
          <w:szCs w:val="24"/>
        </w:rPr>
        <w:t>Jelena Lonska</w:t>
      </w:r>
      <w:r w:rsidR="00671D9A" w:rsidRPr="00AC6454">
        <w:rPr>
          <w:rFonts w:cs="Times New Roman"/>
          <w:szCs w:val="24"/>
        </w:rPr>
        <w:br/>
      </w:r>
      <w:r w:rsidR="00971F9D" w:rsidRPr="00AC6454">
        <w:rPr>
          <w:rFonts w:cs="Times New Roman"/>
          <w:szCs w:val="24"/>
        </w:rPr>
        <w:t>Jelena.Lonska</w:t>
      </w:r>
      <w:r w:rsidRPr="00AC6454">
        <w:rPr>
          <w:rFonts w:cs="Times New Roman"/>
          <w:szCs w:val="24"/>
        </w:rPr>
        <w:t>@</w:t>
      </w:r>
      <w:r w:rsidR="00971F9D" w:rsidRPr="00AC6454">
        <w:rPr>
          <w:rFonts w:cs="Times New Roman"/>
          <w:szCs w:val="24"/>
        </w:rPr>
        <w:t>rta.lv</w:t>
      </w:r>
    </w:p>
    <w:p w14:paraId="688EE9ED" w14:textId="3B9EB863" w:rsidR="00EA3D3C" w:rsidRPr="00AC6454" w:rsidRDefault="00817DD6" w:rsidP="00651CA2">
      <w:pPr>
        <w:pStyle w:val="AuthorList"/>
      </w:pPr>
      <w:r w:rsidRPr="00AC6454">
        <w:t xml:space="preserve">Keywords: </w:t>
      </w:r>
      <w:r w:rsidR="00816D1A" w:rsidRPr="00AC6454">
        <w:t>work-life balance</w:t>
      </w:r>
      <w:r w:rsidRPr="00AC6454">
        <w:rPr>
          <w:vertAlign w:val="subscript"/>
        </w:rPr>
        <w:t>1</w:t>
      </w:r>
      <w:r w:rsidRPr="00AC6454">
        <w:t xml:space="preserve">, </w:t>
      </w:r>
      <w:r w:rsidR="00816D1A" w:rsidRPr="00AC6454">
        <w:t>COVID-19</w:t>
      </w:r>
      <w:r w:rsidRPr="00AC6454">
        <w:rPr>
          <w:vertAlign w:val="subscript"/>
        </w:rPr>
        <w:t>2</w:t>
      </w:r>
      <w:r w:rsidRPr="00AC6454">
        <w:t xml:space="preserve">, </w:t>
      </w:r>
      <w:r w:rsidR="00816D1A" w:rsidRPr="00AC6454">
        <w:t>teleworking</w:t>
      </w:r>
      <w:r w:rsidRPr="00AC6454">
        <w:rPr>
          <w:vertAlign w:val="subscript"/>
        </w:rPr>
        <w:t>3</w:t>
      </w:r>
      <w:r w:rsidRPr="00AC6454">
        <w:t xml:space="preserve">, </w:t>
      </w:r>
      <w:r w:rsidR="00816D1A" w:rsidRPr="00AC6454">
        <w:t>remote working</w:t>
      </w:r>
      <w:r w:rsidRPr="00AC6454">
        <w:rPr>
          <w:vertAlign w:val="subscript"/>
        </w:rPr>
        <w:t>4</w:t>
      </w:r>
      <w:r w:rsidRPr="00AC6454">
        <w:t xml:space="preserve">, </w:t>
      </w:r>
      <w:r w:rsidR="00816D1A" w:rsidRPr="00AC6454">
        <w:t>homework</w:t>
      </w:r>
      <w:r w:rsidRPr="00AC6454">
        <w:rPr>
          <w:vertAlign w:val="subscript"/>
        </w:rPr>
        <w:t>5</w:t>
      </w:r>
      <w:r w:rsidRPr="00AC6454">
        <w:t>.</w:t>
      </w:r>
    </w:p>
    <w:p w14:paraId="4DB10602" w14:textId="77777777" w:rsidR="008E2B54" w:rsidRPr="00AC6454" w:rsidRDefault="00EA3D3C" w:rsidP="00147395">
      <w:pPr>
        <w:pStyle w:val="AuthorList"/>
      </w:pPr>
      <w:r w:rsidRPr="00AC6454">
        <w:t>Abstract</w:t>
      </w:r>
    </w:p>
    <w:p w14:paraId="0F5200D5" w14:textId="3D23F561" w:rsidR="00EA3D3C" w:rsidRPr="00AC6454" w:rsidRDefault="00816D1A" w:rsidP="00816D1A">
      <w:pPr>
        <w:jc w:val="both"/>
        <w:rPr>
          <w:szCs w:val="24"/>
        </w:rPr>
      </w:pPr>
      <w:r w:rsidRPr="00AC6454">
        <w:rPr>
          <w:szCs w:val="24"/>
        </w:rPr>
        <w:t xml:space="preserve">All the employees face the challenge of finding the right work-life balance. The ability of employees to deal with successful combining of work, family responsibilities and personal life is crucial for both employers and family members of employees. During the COVID-19 emergency situation, many people around the world were forced to work remotely. Initially, there were observed some certain expectations about the possibility of working from home as a positive factor that will promote work-life balance. However, over time, negative tendencies also revealed, as employees were only one call or message away from the employer, and uncertainty and leisure time with family often created more stress. As many organizations and individuals were not ready for this sudden change, many mistakes were made, which further raised the issue of work-life balance. The aim of the research was to evaluate the flexibility of reconciling work and private life of Latvian employees in various socio-demographic groups during the COVID-19 emergency situation in spring 2020, to investigate how family life influenced employees’ ability to perform work duties, to find out if employees had any additional housework responsibilities and how their workload changed concerning housework amount during the COVID-19 emergency situation. The research is based on the data obtained in the survey of the Latvian employed population, which was conducted within the framework of the Latvian National Research </w:t>
      </w:r>
      <w:proofErr w:type="spellStart"/>
      <w:r w:rsidRPr="00AC6454">
        <w:rPr>
          <w:szCs w:val="24"/>
        </w:rPr>
        <w:t>Programme</w:t>
      </w:r>
      <w:proofErr w:type="spellEnd"/>
      <w:r w:rsidRPr="00AC6454">
        <w:rPr>
          <w:szCs w:val="24"/>
        </w:rPr>
        <w:t xml:space="preserve"> Project “</w:t>
      </w:r>
      <w:proofErr w:type="spellStart"/>
      <w:r w:rsidRPr="00AC6454">
        <w:rPr>
          <w:szCs w:val="24"/>
        </w:rPr>
        <w:t>CoLife</w:t>
      </w:r>
      <w:proofErr w:type="spellEnd"/>
      <w:r w:rsidRPr="00AC6454">
        <w:rPr>
          <w:szCs w:val="24"/>
        </w:rPr>
        <w:t xml:space="preserve">” in the second half of 2020. As a result, the hypothesis of the research that all groups of employees experienced work-life balance difficulties during the COVID-19 emergency situation has been partially confirmed, i.e. women in the </w:t>
      </w:r>
      <w:r w:rsidR="00505721" w:rsidRPr="00AC6454">
        <w:rPr>
          <w:szCs w:val="24"/>
        </w:rPr>
        <w:t>18</w:t>
      </w:r>
      <w:r w:rsidRPr="00AC6454">
        <w:rPr>
          <w:szCs w:val="24"/>
        </w:rPr>
        <w:t>-44 age group and respondents with minor children in the household more likely faced difficulties of work-life balance.</w:t>
      </w:r>
      <w:r w:rsidR="00505721" w:rsidRPr="00AC6454">
        <w:rPr>
          <w:szCs w:val="24"/>
        </w:rPr>
        <w:t xml:space="preserve"> The scientific research methods that were used in the research are monographic method, content analysis, survey, data processing with SPSS to determine the mutual independence of the data from the questionnaires.</w:t>
      </w:r>
    </w:p>
    <w:p w14:paraId="57F6A29A" w14:textId="77777777" w:rsidR="00EA3D3C" w:rsidRPr="00AC6454" w:rsidRDefault="00EA3D3C" w:rsidP="00D9503C">
      <w:pPr>
        <w:pStyle w:val="Heading1"/>
      </w:pPr>
      <w:r w:rsidRPr="00AC6454">
        <w:t>Introduction</w:t>
      </w:r>
    </w:p>
    <w:p w14:paraId="10E6FC1D" w14:textId="77777777" w:rsidR="00816D1A" w:rsidRPr="00AC6454" w:rsidRDefault="00816D1A" w:rsidP="00816D1A">
      <w:pPr>
        <w:jc w:val="both"/>
        <w:rPr>
          <w:szCs w:val="24"/>
        </w:rPr>
      </w:pPr>
      <w:r w:rsidRPr="00AC6454">
        <w:rPr>
          <w:szCs w:val="24"/>
        </w:rPr>
        <w:t xml:space="preserve">All the employees face the challenge of finding the right work-life balance. The ability of employees to deal with successful combining of work, family responsibilities and personal life is crucial for both employers and family members of employees. Work-life balance not only means an even distribution of time between work and private life, but rather flexibility in being able to work in the professional field, while maintaining the time and energy to spend on personal life. </w:t>
      </w:r>
    </w:p>
    <w:p w14:paraId="0862A7E6" w14:textId="77777777" w:rsidR="00816D1A" w:rsidRPr="00AC6454" w:rsidRDefault="00816D1A" w:rsidP="00816D1A">
      <w:pPr>
        <w:jc w:val="both"/>
        <w:rPr>
          <w:szCs w:val="24"/>
        </w:rPr>
      </w:pPr>
      <w:r w:rsidRPr="00AC6454">
        <w:rPr>
          <w:szCs w:val="24"/>
        </w:rPr>
        <w:lastRenderedPageBreak/>
        <w:t xml:space="preserve">According to scientific and practical research, one of the tools for work-life balance is remote working, but it must be borne in mind that the COVID-19 emergency situation for employees who have minor children changed the everyday life of private life, responsibilities and timing. Considering that the emergency situation has encouraged the use of remote working, which has the tendency to increase, it is essential to facilitate/ensure work-life balance for employees, regardless of employment type and form of working hours.  </w:t>
      </w:r>
    </w:p>
    <w:p w14:paraId="4BCFE158" w14:textId="77777777" w:rsidR="00816D1A" w:rsidRPr="00AC6454" w:rsidRDefault="00816D1A" w:rsidP="00816D1A">
      <w:pPr>
        <w:jc w:val="both"/>
        <w:rPr>
          <w:szCs w:val="24"/>
        </w:rPr>
      </w:pPr>
      <w:r w:rsidRPr="00AC6454">
        <w:rPr>
          <w:szCs w:val="24"/>
        </w:rPr>
        <w:t>The aim of the research is to evaluate the possibilities of flexibility to reconcile work and private life of Latvian employees in various socio-demographic groups during the COVID-19 emergency situation in spring 2020; to study how family life affected employees’ ability to perform work duties, to find out whether employees had additional housework responsibilities and how their workload changed performing household responsibilities during the COVID-19 emergency situation. The answers were evaluated by gender and age of the respondents, as well as depending on the presence of minor children in the household.</w:t>
      </w:r>
    </w:p>
    <w:p w14:paraId="0104CF0E" w14:textId="77777777" w:rsidR="00816D1A" w:rsidRPr="00AC6454" w:rsidRDefault="00816D1A" w:rsidP="00816D1A">
      <w:pPr>
        <w:jc w:val="both"/>
        <w:rPr>
          <w:szCs w:val="24"/>
        </w:rPr>
      </w:pPr>
      <w:r w:rsidRPr="00AC6454">
        <w:rPr>
          <w:szCs w:val="24"/>
        </w:rPr>
        <w:t xml:space="preserve">Within the framework of the research, a hypothesis was put forward – during the COVID-19 emergency, all groups of employees experienced difficulties in balancing work and private life. </w:t>
      </w:r>
    </w:p>
    <w:p w14:paraId="3087F6A5" w14:textId="77777777" w:rsidR="00816D1A" w:rsidRPr="00AC6454" w:rsidRDefault="00816D1A" w:rsidP="00816D1A">
      <w:pPr>
        <w:jc w:val="both"/>
        <w:rPr>
          <w:szCs w:val="24"/>
        </w:rPr>
      </w:pPr>
      <w:r w:rsidRPr="00AC6454">
        <w:rPr>
          <w:szCs w:val="24"/>
        </w:rPr>
        <w:t xml:space="preserve">The significance of the research becomes particularly important in the COVID-19 emergency situation, which has exactly affected the remotely working population, significantly affecting their work-life balance. When working remotely, employees tend to disregard work schedule, because it is difficult to distinguish between working hours and free time, which can lead to a deterioration of employees’ psycho-emotional state and increased tension. In such a situation, it is important for the employers to support the employees – both in the organization of remote working (for example, providing the opportunity to freely plan one’s working hours, introduce changes in work schedules that allow combining work and housework responsibilities) and in providing psycho-emotional support, what in general enhances the work-life balance of employees. As a result, employers obtain increased work efficiency and productivity, improved employee’s health, higher motivation and strengthened loyalty of the employee, etc. </w:t>
      </w:r>
    </w:p>
    <w:p w14:paraId="6B0DF85F" w14:textId="77777777" w:rsidR="00816D1A" w:rsidRPr="00AC6454" w:rsidRDefault="00816D1A" w:rsidP="00816D1A">
      <w:pPr>
        <w:jc w:val="both"/>
        <w:rPr>
          <w:szCs w:val="24"/>
        </w:rPr>
      </w:pPr>
      <w:r w:rsidRPr="00AC6454">
        <w:rPr>
          <w:szCs w:val="24"/>
        </w:rPr>
        <w:t>The novelty of the research is related to the fact that for the first time in Latvia there was conducted a survey of employed population from different socio-demographic groups with the aim to evaluate the possibilities to reconcile their work and private life in order to reduce the spread of COVID-19 during the period of imposed restrictions.</w:t>
      </w:r>
    </w:p>
    <w:p w14:paraId="62F30A63" w14:textId="77777777" w:rsidR="00816D1A" w:rsidRPr="00AC6454" w:rsidRDefault="00816D1A" w:rsidP="00816D1A">
      <w:pPr>
        <w:jc w:val="both"/>
        <w:rPr>
          <w:szCs w:val="24"/>
        </w:rPr>
      </w:pPr>
      <w:r w:rsidRPr="00AC6454">
        <w:rPr>
          <w:szCs w:val="24"/>
        </w:rPr>
        <w:t xml:space="preserve">The scientific research methods that were used in the research are monographic method, content analysis, survey, data processing with SPSS to determine the mutual independence of the data from the </w:t>
      </w:r>
      <w:proofErr w:type="gramStart"/>
      <w:r w:rsidRPr="00AC6454">
        <w:rPr>
          <w:szCs w:val="24"/>
        </w:rPr>
        <w:t>questionnaires</w:t>
      </w:r>
      <w:proofErr w:type="gramEnd"/>
      <w:r w:rsidRPr="00AC6454">
        <w:rPr>
          <w:szCs w:val="24"/>
        </w:rPr>
        <w:t>.</w:t>
      </w:r>
    </w:p>
    <w:p w14:paraId="4FE4A45B" w14:textId="1D8C4872" w:rsidR="00DE23E8" w:rsidRPr="00AC6454" w:rsidRDefault="006F53BC" w:rsidP="006F53BC">
      <w:pPr>
        <w:pStyle w:val="Heading1"/>
      </w:pPr>
      <w:r w:rsidRPr="00AC6454">
        <w:t>Literature review</w:t>
      </w:r>
    </w:p>
    <w:p w14:paraId="179F0758" w14:textId="77777777" w:rsidR="006F53BC" w:rsidRPr="00AC6454" w:rsidRDefault="006F53BC" w:rsidP="006F53BC">
      <w:pPr>
        <w:jc w:val="both"/>
        <w:rPr>
          <w:szCs w:val="24"/>
        </w:rPr>
      </w:pPr>
      <w:r w:rsidRPr="00AC6454">
        <w:rPr>
          <w:szCs w:val="24"/>
        </w:rPr>
        <w:t>In the EU countries, including Latvia, the balance between employees’ work and private life is becoming more and more important. This issue became particularly important during the spread of the COVID-19 consequences. Consequences of continuous remote working and access to the employer, stress caused by long-term use of technologies, burnout syndrome, the need to take care of children and sick family members while performing work responsibilities, unavailability of opportunities to look for children – all the factors have a significant impact on work-life balance and quality of life.</w:t>
      </w:r>
    </w:p>
    <w:p w14:paraId="4AE96D8C" w14:textId="77777777" w:rsidR="006F53BC" w:rsidRPr="00AC6454" w:rsidRDefault="006F53BC" w:rsidP="006F53BC">
      <w:pPr>
        <w:jc w:val="both"/>
        <w:rPr>
          <w:szCs w:val="24"/>
        </w:rPr>
      </w:pPr>
      <w:r w:rsidRPr="00AC6454">
        <w:rPr>
          <w:szCs w:val="24"/>
        </w:rPr>
        <w:lastRenderedPageBreak/>
        <w:t xml:space="preserve">The separation of work and private life is a challenge that most of the people active in the </w:t>
      </w:r>
      <w:proofErr w:type="spellStart"/>
      <w:r w:rsidRPr="00AC6454">
        <w:rPr>
          <w:szCs w:val="24"/>
        </w:rPr>
        <w:t>labour</w:t>
      </w:r>
      <w:proofErr w:type="spellEnd"/>
      <w:r w:rsidRPr="00AC6454">
        <w:rPr>
          <w:szCs w:val="24"/>
        </w:rPr>
        <w:t xml:space="preserve"> market face. In many cases, this can lead to burnout – a state of physical and mental exhaustion when a person’s ability to work is drained. It was found that the negative impact of work on work-life balance is usually concentrated in the early stages of parenting, when employees in the household have pre-school children (</w:t>
      </w:r>
      <w:proofErr w:type="spellStart"/>
      <w:r w:rsidRPr="00AC6454">
        <w:rPr>
          <w:szCs w:val="24"/>
        </w:rPr>
        <w:t>Eurofound</w:t>
      </w:r>
      <w:proofErr w:type="spellEnd"/>
      <w:r w:rsidRPr="00AC6454">
        <w:rPr>
          <w:szCs w:val="24"/>
        </w:rPr>
        <w:t>, 2017).</w:t>
      </w:r>
    </w:p>
    <w:p w14:paraId="781C5EA2" w14:textId="22590523" w:rsidR="006F53BC" w:rsidRPr="00AC6454" w:rsidRDefault="006F53BC" w:rsidP="006F53BC">
      <w:pPr>
        <w:jc w:val="both"/>
        <w:rPr>
          <w:szCs w:val="24"/>
        </w:rPr>
      </w:pPr>
      <w:r w:rsidRPr="00AC6454">
        <w:rPr>
          <w:szCs w:val="24"/>
        </w:rPr>
        <w:t>There are different approaches to the use of the concept ‘work-private life</w:t>
      </w:r>
      <w:r w:rsidR="009B3811" w:rsidRPr="00AC6454">
        <w:rPr>
          <w:szCs w:val="24"/>
        </w:rPr>
        <w:t xml:space="preserve"> balance</w:t>
      </w:r>
      <w:r w:rsidRPr="00AC6454">
        <w:rPr>
          <w:szCs w:val="24"/>
        </w:rPr>
        <w:t>’, i.e. equilibrium of work and family life, equilibrium of work and private life etc. Earlier research often deal with examination of the equilibrium between family and professional life in relation to the concept of work-life balance (</w:t>
      </w:r>
      <w:proofErr w:type="spellStart"/>
      <w:r w:rsidRPr="00AC6454">
        <w:rPr>
          <w:szCs w:val="24"/>
        </w:rPr>
        <w:t>Ramakrishnan</w:t>
      </w:r>
      <w:proofErr w:type="spellEnd"/>
      <w:r w:rsidRPr="00AC6454">
        <w:rPr>
          <w:szCs w:val="24"/>
        </w:rPr>
        <w:t xml:space="preserve">, 2020a, 2020b). The concepts of ‘work-life balance’ or ‘work-personal life reconciliation’ are widely used to raise awareness of which areas of life need to be combined and reconciled, thereby forming division of work and non-working life, </w:t>
      </w:r>
      <w:proofErr w:type="spellStart"/>
      <w:r w:rsidRPr="00AC6454">
        <w:rPr>
          <w:szCs w:val="24"/>
        </w:rPr>
        <w:t>emphasising</w:t>
      </w:r>
      <w:proofErr w:type="spellEnd"/>
      <w:r w:rsidRPr="00AC6454">
        <w:rPr>
          <w:szCs w:val="24"/>
        </w:rPr>
        <w:t xml:space="preserve"> that reconciliation is required not only for work and family life, but also religious activities, involvement in community life, education and other activities (</w:t>
      </w:r>
      <w:proofErr w:type="spellStart"/>
      <w:r w:rsidRPr="00AC6454">
        <w:rPr>
          <w:szCs w:val="24"/>
        </w:rPr>
        <w:t>Korpa</w:t>
      </w:r>
      <w:proofErr w:type="spellEnd"/>
      <w:r w:rsidRPr="00AC6454">
        <w:rPr>
          <w:szCs w:val="24"/>
        </w:rPr>
        <w:t>, 2012).</w:t>
      </w:r>
    </w:p>
    <w:p w14:paraId="736777B1" w14:textId="77777777" w:rsidR="006F53BC" w:rsidRPr="00AC6454" w:rsidRDefault="006F53BC" w:rsidP="006F53BC">
      <w:pPr>
        <w:jc w:val="both"/>
        <w:rPr>
          <w:szCs w:val="24"/>
        </w:rPr>
      </w:pPr>
      <w:r w:rsidRPr="00AC6454">
        <w:rPr>
          <w:szCs w:val="24"/>
        </w:rPr>
        <w:t>Work-life balance is formed when a person has the same level of priorities in relation to the requirements of his/her career and the requirements of personal life. The most common reasons for imbalance between the personal life and work life are increased responsibility for work commitments; working longer hours; increased responsibility for housework as well as for employees with children. In turn, a positive work-life balance reduces employee stress, reduces the risk of burnout and creates greater wellbeing. This positively affects not only an employee him/herself but also the employer (</w:t>
      </w:r>
      <w:proofErr w:type="spellStart"/>
      <w:r w:rsidRPr="00AC6454">
        <w:rPr>
          <w:szCs w:val="24"/>
        </w:rPr>
        <w:t>Sanfilippo</w:t>
      </w:r>
      <w:proofErr w:type="spellEnd"/>
      <w:r w:rsidRPr="00AC6454">
        <w:rPr>
          <w:szCs w:val="24"/>
        </w:rPr>
        <w:t>, 2020).</w:t>
      </w:r>
    </w:p>
    <w:p w14:paraId="6367B177" w14:textId="77777777" w:rsidR="006F53BC" w:rsidRPr="00AC6454" w:rsidRDefault="006F53BC" w:rsidP="006F53BC">
      <w:pPr>
        <w:jc w:val="both"/>
        <w:rPr>
          <w:szCs w:val="24"/>
        </w:rPr>
      </w:pPr>
      <w:r w:rsidRPr="00AC6454">
        <w:rPr>
          <w:szCs w:val="24"/>
        </w:rPr>
        <w:t xml:space="preserve">Work-life balance can be viewed much more broadly, considering its positive impact on social and economic sustainability. Improving work-life balance is linked to higher-level goals, including: increasing employment in the </w:t>
      </w:r>
      <w:proofErr w:type="spellStart"/>
      <w:r w:rsidRPr="00AC6454">
        <w:rPr>
          <w:szCs w:val="24"/>
        </w:rPr>
        <w:t>labour</w:t>
      </w:r>
      <w:proofErr w:type="spellEnd"/>
      <w:r w:rsidRPr="00AC6454">
        <w:rPr>
          <w:szCs w:val="24"/>
        </w:rPr>
        <w:t xml:space="preserve"> market, ensuring equal opportunities for the sexes, tackling demographic challenges. Our needs and the needs of our children or dependents change with age. Our necessity for work-life balance is also changing (Parent-</w:t>
      </w:r>
      <w:proofErr w:type="spellStart"/>
      <w:r w:rsidRPr="00AC6454">
        <w:rPr>
          <w:szCs w:val="24"/>
        </w:rPr>
        <w:t>Thirion</w:t>
      </w:r>
      <w:proofErr w:type="spellEnd"/>
      <w:r w:rsidRPr="00AC6454">
        <w:rPr>
          <w:szCs w:val="24"/>
        </w:rPr>
        <w:t>, 2016).</w:t>
      </w:r>
    </w:p>
    <w:p w14:paraId="1C101F4A" w14:textId="77777777" w:rsidR="006F53BC" w:rsidRPr="00AC6454" w:rsidRDefault="006F53BC" w:rsidP="006F53BC">
      <w:pPr>
        <w:jc w:val="both"/>
        <w:rPr>
          <w:szCs w:val="24"/>
        </w:rPr>
      </w:pPr>
      <w:r w:rsidRPr="00AC6454">
        <w:rPr>
          <w:szCs w:val="24"/>
        </w:rPr>
        <w:t>Already at the beginning of this century, remote working was evaluated as an important tool for promoting work-life balance. Remote working enables a variety of family responsibilities and can be particularly useful for employees with children, as it allows them to breastfeed, take care of a sick child or look after young children who may be on school holidays. Regular remote working offers additional advantages, as it reduces work-related expenses (such as travel costs) and saves time spent on the way to work (Hein, 2005).</w:t>
      </w:r>
    </w:p>
    <w:p w14:paraId="318D136E" w14:textId="77777777" w:rsidR="006F53BC" w:rsidRPr="00AC6454" w:rsidRDefault="006F53BC" w:rsidP="006F53BC">
      <w:pPr>
        <w:jc w:val="both"/>
        <w:rPr>
          <w:szCs w:val="24"/>
        </w:rPr>
      </w:pPr>
      <w:r w:rsidRPr="00AC6454">
        <w:rPr>
          <w:szCs w:val="24"/>
        </w:rPr>
        <w:t xml:space="preserve">During the COVID-19 emergency situation, many people in the world were forced to work from home. Initially, there were observed some certain expectations about the possibility of working from home as a positive factor that will promote work-life balance. However, also negative trends appeared, as employees were only one call or message away from the employer, and it was therefore expected that the employee would work outside working hours and would also be available outside working hours. Uncertainty and spending time with family often caused more stress. As many organizations and individuals were not ready for this sudden change, many mistakes were made, which further raised the issue of work-life balance. At the same time, the COVID-19 emergency situation has provided valuable lessons. The public is offered the opportunity to think about what cooperation means in reality and how it can improve collaboration between companies and employees. Employers are facing new challenges; and it is essential to ensure both the economic growth of companies in the future and to create praxis supporting the work-life balance of employees. Work-life balance, especially for an indefinite time, such as caused by COVID-19, is essential for employee growth, personal happiness and company </w:t>
      </w:r>
      <w:r w:rsidRPr="00AC6454">
        <w:rPr>
          <w:szCs w:val="24"/>
        </w:rPr>
        <w:lastRenderedPageBreak/>
        <w:t>retention. When employees receive support to find a positive work-life balance, they are usually more motivated to do the job qualitatively (</w:t>
      </w:r>
      <w:proofErr w:type="spellStart"/>
      <w:r w:rsidRPr="00AC6454">
        <w:rPr>
          <w:szCs w:val="24"/>
        </w:rPr>
        <w:t>Ramakrishnan</w:t>
      </w:r>
      <w:proofErr w:type="spellEnd"/>
      <w:r w:rsidRPr="00AC6454">
        <w:rPr>
          <w:szCs w:val="24"/>
        </w:rPr>
        <w:t>, 2020a, 2020b).</w:t>
      </w:r>
    </w:p>
    <w:p w14:paraId="0C2F299F" w14:textId="77777777" w:rsidR="006F53BC" w:rsidRPr="00AC6454" w:rsidRDefault="006F53BC" w:rsidP="006F53BC">
      <w:pPr>
        <w:jc w:val="both"/>
        <w:rPr>
          <w:szCs w:val="24"/>
        </w:rPr>
      </w:pPr>
      <w:r w:rsidRPr="00AC6454">
        <w:rPr>
          <w:szCs w:val="24"/>
        </w:rPr>
        <w:t>Some studies conducted all over the world show that most people have not improved their work-life balance during the emergency situation, even though they were able to spend more time with their families and did have to spend time to get to workplace. For most people, the period of COVID-19 emergency situation seemed more stressful as they spent more time in webinars and meetings. They also lacked ‘chatting’ with colleagues. The division between family time and working time overlapped so much that they found it difficult to cope with. Moreover, the uncertainty about work and the future compounded the problem. While women already did the majority of the unpaid care work in households before the beginning of COVID-19 pandemic, recent studies show that this load has increased dramatically due to the crisis. The negative effects on women and families are likely to last for several more years. What we usually call the ‘economy’ would not be able to function without the (often unrecognized) work ensured by the care economy: providing daily living, cooking, upbringing children etc. (</w:t>
      </w:r>
      <w:proofErr w:type="spellStart"/>
      <w:r w:rsidRPr="00AC6454">
        <w:rPr>
          <w:szCs w:val="24"/>
        </w:rPr>
        <w:t>Ramakrishnan</w:t>
      </w:r>
      <w:proofErr w:type="spellEnd"/>
      <w:r w:rsidRPr="00AC6454">
        <w:rPr>
          <w:szCs w:val="24"/>
        </w:rPr>
        <w:t xml:space="preserve">, 2020a, 2020b; Power, 2020). The care economy globally, comprising both paid and unpaid care work, underpins and sustains the market economy. Unpaid work accounts for 16.4 billion hours a day, three-quarters performed by women – as the International </w:t>
      </w:r>
      <w:proofErr w:type="spellStart"/>
      <w:r w:rsidRPr="00AC6454">
        <w:rPr>
          <w:szCs w:val="24"/>
        </w:rPr>
        <w:t>Labour</w:t>
      </w:r>
      <w:proofErr w:type="spellEnd"/>
      <w:r w:rsidRPr="00AC6454">
        <w:rPr>
          <w:szCs w:val="24"/>
        </w:rPr>
        <w:t xml:space="preserve"> Organization reports, this is equivalent to two billion jobs. Paid care work, 11.5 percent of global employment, encompasses 381 million workers, two-thirds of whom are women (</w:t>
      </w:r>
      <w:proofErr w:type="spellStart"/>
      <w:r w:rsidRPr="00AC6454">
        <w:rPr>
          <w:szCs w:val="24"/>
        </w:rPr>
        <w:t>Sadasivam</w:t>
      </w:r>
      <w:proofErr w:type="spellEnd"/>
      <w:r w:rsidRPr="00AC6454">
        <w:rPr>
          <w:szCs w:val="24"/>
        </w:rPr>
        <w:t>, 2020).</w:t>
      </w:r>
    </w:p>
    <w:p w14:paraId="085C7741" w14:textId="77777777" w:rsidR="006F53BC" w:rsidRPr="00AC6454" w:rsidRDefault="006F53BC" w:rsidP="006F53BC">
      <w:pPr>
        <w:jc w:val="both"/>
        <w:rPr>
          <w:szCs w:val="24"/>
        </w:rPr>
      </w:pPr>
      <w:r w:rsidRPr="00AC6454">
        <w:rPr>
          <w:szCs w:val="24"/>
        </w:rPr>
        <w:t>The research carried out by The European Foundation for the Improvement of Living and Working Conditions Agency before the COVID-19 emergency situation show an unequal distribution of paid and unpaid work between men and women in the EU countries. This is especially true for families with pre-school children. It was concluded that long working hours have a negative impact on work-life balance, and both men and women report that long working hours reduce their opportunities to combine work and family responsibilities. The particularly negative influence of work on work-life balance tend to be focused in the life stage of employees when they bring up pre-school children. This period usually coincides with a reduction in working hours for working mothers and an increase for working fathers, while both sexes would prefer to work shorter hours during this period of life (</w:t>
      </w:r>
      <w:proofErr w:type="spellStart"/>
      <w:r w:rsidRPr="00AC6454">
        <w:rPr>
          <w:szCs w:val="24"/>
        </w:rPr>
        <w:t>Eurofound</w:t>
      </w:r>
      <w:proofErr w:type="spellEnd"/>
      <w:r w:rsidRPr="00AC6454">
        <w:rPr>
          <w:szCs w:val="24"/>
        </w:rPr>
        <w:t>, 2017).</w:t>
      </w:r>
    </w:p>
    <w:p w14:paraId="5E57BED2" w14:textId="77777777" w:rsidR="006F53BC" w:rsidRPr="00AC6454" w:rsidRDefault="006F53BC" w:rsidP="006F53BC">
      <w:pPr>
        <w:jc w:val="both"/>
        <w:rPr>
          <w:szCs w:val="24"/>
        </w:rPr>
      </w:pPr>
      <w:r w:rsidRPr="00AC6454">
        <w:rPr>
          <w:szCs w:val="24"/>
        </w:rPr>
        <w:t>Remote working during the COVID-19 pandemic was more complicated than remote working under normal circumstances, as it was compulsory rather than voluntary, often full-time, rather than part-time or casual. In addition, surveys conducted within some studies suggest that there is also a positive experience of working remotely from home (</w:t>
      </w:r>
      <w:proofErr w:type="spellStart"/>
      <w:r w:rsidRPr="00AC6454">
        <w:rPr>
          <w:szCs w:val="24"/>
        </w:rPr>
        <w:t>Cartmill</w:t>
      </w:r>
      <w:proofErr w:type="spellEnd"/>
      <w:r w:rsidRPr="00AC6454">
        <w:rPr>
          <w:szCs w:val="24"/>
        </w:rPr>
        <w:t xml:space="preserve">, 2020; </w:t>
      </w:r>
      <w:proofErr w:type="spellStart"/>
      <w:r w:rsidRPr="00AC6454">
        <w:rPr>
          <w:szCs w:val="24"/>
        </w:rPr>
        <w:t>Gálvez</w:t>
      </w:r>
      <w:proofErr w:type="spellEnd"/>
      <w:r w:rsidRPr="00AC6454">
        <w:rPr>
          <w:szCs w:val="24"/>
        </w:rPr>
        <w:t xml:space="preserve"> et. al., 2020; </w:t>
      </w:r>
      <w:proofErr w:type="spellStart"/>
      <w:r w:rsidRPr="00AC6454">
        <w:rPr>
          <w:szCs w:val="24"/>
        </w:rPr>
        <w:t>Uresha</w:t>
      </w:r>
      <w:proofErr w:type="spellEnd"/>
      <w:r w:rsidRPr="00AC6454">
        <w:rPr>
          <w:szCs w:val="24"/>
        </w:rPr>
        <w:t xml:space="preserve">, 2020). An approach which facilitates work-life balance of employees and provides for </w:t>
      </w:r>
      <w:proofErr w:type="spellStart"/>
      <w:r w:rsidRPr="00AC6454">
        <w:rPr>
          <w:szCs w:val="24"/>
        </w:rPr>
        <w:t>organising</w:t>
      </w:r>
      <w:proofErr w:type="spellEnd"/>
      <w:r w:rsidRPr="00AC6454">
        <w:rPr>
          <w:szCs w:val="24"/>
        </w:rPr>
        <w:t xml:space="preserve"> and evaluating remote working according to the results should be supported, rather than focusing on the number of hours or specific work schedules. Defining clear requirements for specific results to be achieved, employees are better prepared to manage their time and tasks, thus effectively balancing their work responsibilities with personal life, including family responsibilities. One of the most significant problems faced by employees working remotely during the pandemic is the conflict between work and private life, as they experience a blurred line between work and private life. Defining the boundaries between work and private life is always a topical issue in the case of remote working, but it is particularly problematic due to the unique circumstances of the pandemic (ILO, 2020).</w:t>
      </w:r>
    </w:p>
    <w:p w14:paraId="67405FB2" w14:textId="77777777" w:rsidR="006F53BC" w:rsidRPr="00AC6454" w:rsidRDefault="006F53BC" w:rsidP="006F53BC">
      <w:pPr>
        <w:jc w:val="both"/>
        <w:rPr>
          <w:szCs w:val="24"/>
        </w:rPr>
      </w:pPr>
      <w:r w:rsidRPr="00AC6454">
        <w:rPr>
          <w:szCs w:val="24"/>
        </w:rPr>
        <w:t>The crisis during COVID-19 has shattered the notion that paid work and personal life are two completely different areas, and there appeared a myth that employees always can and must be available to the employer to perform their work-related functions (ILO, 2020).</w:t>
      </w:r>
    </w:p>
    <w:p w14:paraId="2BA40E9A" w14:textId="77777777" w:rsidR="006F53BC" w:rsidRPr="00AC6454" w:rsidRDefault="006F53BC" w:rsidP="006F53BC">
      <w:pPr>
        <w:jc w:val="both"/>
        <w:rPr>
          <w:szCs w:val="24"/>
        </w:rPr>
      </w:pPr>
      <w:r w:rsidRPr="00AC6454">
        <w:rPr>
          <w:szCs w:val="24"/>
        </w:rPr>
        <w:lastRenderedPageBreak/>
        <w:t xml:space="preserve">Trends in the </w:t>
      </w:r>
      <w:proofErr w:type="spellStart"/>
      <w:r w:rsidRPr="00AC6454">
        <w:rPr>
          <w:szCs w:val="24"/>
        </w:rPr>
        <w:t>labour</w:t>
      </w:r>
      <w:proofErr w:type="spellEnd"/>
      <w:r w:rsidRPr="00AC6454">
        <w:rPr>
          <w:szCs w:val="24"/>
        </w:rPr>
        <w:t xml:space="preserve"> market already even before the COVID-19 pandemic suggested that employers face difficulties and significant challenges in attracting the workforce required by companies, both in general and at different levels of qualifications and positions. Often employers mentioned flexible working hours and various social guarantees in their job advertisements as benefits that could be of interest to potential employees. How the employees in Latvia evaluated these additional benefits was studied in a Eurobarometer survey on work-life balance. In Latvia, the survey was conducted by the research agency Kantar in the framework of the Flash Eurobarometer 47 from 26 to 30 June 2018, surveying 1,000 Latvians aged 15 and over. In total, the survey was conducted in 28 EU Member States (26,578 respondents). 65% of those Latvians for whom flexible working hours were not available wanted to use the possibility of flexible working hours or adjust the start and end time of work. About one in five respondents (18%) wanted to take the opportunity to work from home, one in ten (12%) – wanted to take the opportunity to work part-time. The results reveal that the majority or 73% of Latvian employees (self-employed, hired workers and manual workers) were generally satisfied with their work-life balance, but the average level of overall satisfaction among the EU employees was significantly higher at 79%. Viewing the work-life balance at the Baltic level, the satisfaction levels of Estonian and Lithuanian population were also significantly higher than in Latvia and above the European average level with 80% of Lithuanian and 81% of Estonian population satisfied with their work-life balance (Kantar, 2018).</w:t>
      </w:r>
    </w:p>
    <w:p w14:paraId="4FD0E2BE" w14:textId="77777777" w:rsidR="006F53BC" w:rsidRPr="00AC6454" w:rsidRDefault="006F53BC" w:rsidP="006F53BC">
      <w:pPr>
        <w:jc w:val="both"/>
        <w:rPr>
          <w:szCs w:val="24"/>
        </w:rPr>
      </w:pPr>
      <w:r w:rsidRPr="00AC6454">
        <w:rPr>
          <w:szCs w:val="24"/>
        </w:rPr>
        <w:t>The results of the study conducted by this agency in August 2020 show that during the COVID-19 restrictions in the spring, for Latvian inhabitants it was comparatively the most difficult to reconcile work and private life as well as taking care of their families. There was a tendency for women with low average family income (up to 300 euro a month) and those with children in the family (especially if more than four) to report relatively more often that it was difficult to balance remote working with taking care of children and parenting. It is likely that this was largely influenced by children’s distance learning process and changes in the daily routines, which were mainly taken care of by women in parallel with their job responsibilities regardless of work schedule (onsite or remotely) (Kantar, 2020).</w:t>
      </w:r>
    </w:p>
    <w:p w14:paraId="1B9760BA" w14:textId="25597990" w:rsidR="006F53BC" w:rsidRPr="00AC6454" w:rsidRDefault="006F53BC" w:rsidP="006F53BC">
      <w:pPr>
        <w:jc w:val="both"/>
        <w:rPr>
          <w:szCs w:val="24"/>
        </w:rPr>
      </w:pPr>
      <w:r w:rsidRPr="00AC6454">
        <w:rPr>
          <w:szCs w:val="24"/>
        </w:rPr>
        <w:t>In addition, there should be noted a number of negative features of remote working that can potentially affect work-life balance as well as the psycho-emotional state of employees and consequently work efficiency. The available data suggest that remote working makes it more difficult for workers to comply with EU directives (Directive 2003/88/EC ..., 2003; Directive (EU) 2019/1152…, 2019; Directive (EU) 2019/1158…, 2019) and the terms specified in the national regulatory enactments which are related to rest and the maximum weekly working time, especially in connection with unpaid overtime work. During remote working, the boundaries between work and private time become more blurred, making it difficult to distinguish between working time and rest periods (</w:t>
      </w:r>
      <w:proofErr w:type="spellStart"/>
      <w:r w:rsidRPr="00AC6454">
        <w:rPr>
          <w:szCs w:val="24"/>
        </w:rPr>
        <w:t>Eurofound</w:t>
      </w:r>
      <w:proofErr w:type="spellEnd"/>
      <w:r w:rsidRPr="00AC6454">
        <w:rPr>
          <w:szCs w:val="24"/>
        </w:rPr>
        <w:t>, 2020</w:t>
      </w:r>
      <w:r w:rsidR="0059796B" w:rsidRPr="00AC6454">
        <w:rPr>
          <w:szCs w:val="24"/>
        </w:rPr>
        <w:t>b</w:t>
      </w:r>
      <w:r w:rsidRPr="00AC6454">
        <w:rPr>
          <w:szCs w:val="24"/>
        </w:rPr>
        <w:t>).</w:t>
      </w:r>
    </w:p>
    <w:p w14:paraId="11821805" w14:textId="3C19393C" w:rsidR="00303DE6" w:rsidRPr="00AC6454" w:rsidRDefault="006F53BC" w:rsidP="006F53BC">
      <w:pPr>
        <w:jc w:val="both"/>
        <w:rPr>
          <w:szCs w:val="24"/>
        </w:rPr>
      </w:pPr>
      <w:proofErr w:type="spellStart"/>
      <w:r w:rsidRPr="00AC6454">
        <w:rPr>
          <w:szCs w:val="24"/>
        </w:rPr>
        <w:t>Eurofound</w:t>
      </w:r>
      <w:proofErr w:type="spellEnd"/>
      <w:r w:rsidRPr="00AC6454">
        <w:rPr>
          <w:szCs w:val="24"/>
        </w:rPr>
        <w:t xml:space="preserve"> research shows that while the use of remote working and flexible working allows workers to better balance working hours and leisure time, it can also have a negative impact on work-life balance, as teleworkers or flexible workers are more likely to work longer hours and overtime, they have fewer rest periods and less predictable and irregular schedules (except for night work). The reasons for this are heavy workload, accessibility outside normal working hours, frequent interruptions and (to some extent) a degree of autonomy (</w:t>
      </w:r>
      <w:proofErr w:type="spellStart"/>
      <w:r w:rsidRPr="00AC6454">
        <w:rPr>
          <w:szCs w:val="24"/>
        </w:rPr>
        <w:t>Eurofound</w:t>
      </w:r>
      <w:proofErr w:type="spellEnd"/>
      <w:r w:rsidRPr="00AC6454">
        <w:rPr>
          <w:szCs w:val="24"/>
        </w:rPr>
        <w:t>, 2019).</w:t>
      </w:r>
    </w:p>
    <w:p w14:paraId="2EB58106" w14:textId="77777777" w:rsidR="001E4372" w:rsidRPr="00AC6454" w:rsidRDefault="001E4372" w:rsidP="006F53BC">
      <w:pPr>
        <w:jc w:val="both"/>
        <w:rPr>
          <w:szCs w:val="24"/>
        </w:rPr>
      </w:pPr>
    </w:p>
    <w:p w14:paraId="2128EB13" w14:textId="309183B5" w:rsidR="00D537FA" w:rsidRPr="00AC6454" w:rsidRDefault="006F53BC" w:rsidP="001C5CD6">
      <w:pPr>
        <w:pStyle w:val="Heading1"/>
      </w:pPr>
      <w:r w:rsidRPr="00AC6454">
        <w:t>Methodology</w:t>
      </w:r>
    </w:p>
    <w:p w14:paraId="0710D43B" w14:textId="77777777" w:rsidR="006F53BC" w:rsidRPr="00AC6454" w:rsidRDefault="006F53BC" w:rsidP="006F53BC">
      <w:pPr>
        <w:jc w:val="both"/>
        <w:rPr>
          <w:szCs w:val="24"/>
        </w:rPr>
      </w:pPr>
      <w:r w:rsidRPr="00AC6454">
        <w:rPr>
          <w:szCs w:val="24"/>
        </w:rPr>
        <w:lastRenderedPageBreak/>
        <w:t xml:space="preserve">This article is based on the results of a large-scale research conducted within the framework of the Latvian National Research </w:t>
      </w:r>
      <w:proofErr w:type="spellStart"/>
      <w:r w:rsidRPr="00AC6454">
        <w:rPr>
          <w:szCs w:val="24"/>
        </w:rPr>
        <w:t>Programme</w:t>
      </w:r>
      <w:proofErr w:type="spellEnd"/>
      <w:r w:rsidRPr="00AC6454">
        <w:rPr>
          <w:szCs w:val="24"/>
        </w:rPr>
        <w:t xml:space="preserve"> Project – Life with COVID-19: Evaluation of Overcoming the Coronavirus Crisis in Latvia and Recommendations for Societal Resilience (</w:t>
      </w:r>
      <w:proofErr w:type="spellStart"/>
      <w:r w:rsidRPr="00AC6454">
        <w:rPr>
          <w:szCs w:val="24"/>
        </w:rPr>
        <w:t>CoLife</w:t>
      </w:r>
      <w:proofErr w:type="spellEnd"/>
      <w:r w:rsidRPr="00AC6454">
        <w:rPr>
          <w:szCs w:val="24"/>
        </w:rPr>
        <w:t>), one of the goals of which was to evaluate the influence of the COVID-19 restriction period in the spring of 2020 on changes in forms of employment and employees’ ability to combine work responsibilities and private life from different aspects (employees’ gender, age, region of residence, presence of children under 18 in the household, etc.); identify factors promoting and hindering the balance of private life on the part of both employees and employers. The research also assessed the role of employers in promoting work-life balance for employees, including remote workers, taking into account that during the COVID-19 emergency situation, most employees needed to perform both work and family responsibilities at the same time. In particular, this article reflects only a small part of the results of the research carried out within the project.</w:t>
      </w:r>
    </w:p>
    <w:p w14:paraId="5A0DE209" w14:textId="6BCA3F0A" w:rsidR="00E40CA5" w:rsidRPr="00AC6454" w:rsidRDefault="006F53BC" w:rsidP="00FE4E3D">
      <w:pPr>
        <w:jc w:val="both"/>
        <w:rPr>
          <w:szCs w:val="24"/>
        </w:rPr>
      </w:pPr>
      <w:r w:rsidRPr="00AC6454">
        <w:rPr>
          <w:szCs w:val="24"/>
        </w:rPr>
        <w:t>In order to obtain the data required for the research, a structured survey of the employed Latvian population was conducted.</w:t>
      </w:r>
      <w:r w:rsidR="008640B8" w:rsidRPr="00AC6454">
        <w:rPr>
          <w:szCs w:val="24"/>
        </w:rPr>
        <w:t xml:space="preserve"> </w:t>
      </w:r>
      <w:r w:rsidRPr="00AC6454">
        <w:rPr>
          <w:szCs w:val="24"/>
        </w:rPr>
        <w:t xml:space="preserve">The questionnaire was coordinated with the </w:t>
      </w:r>
      <w:proofErr w:type="spellStart"/>
      <w:r w:rsidRPr="00AC6454">
        <w:rPr>
          <w:szCs w:val="24"/>
        </w:rPr>
        <w:t>Labour</w:t>
      </w:r>
      <w:proofErr w:type="spellEnd"/>
      <w:r w:rsidRPr="00AC6454">
        <w:rPr>
          <w:szCs w:val="24"/>
        </w:rPr>
        <w:t xml:space="preserve"> Relations and </w:t>
      </w:r>
      <w:proofErr w:type="spellStart"/>
      <w:r w:rsidRPr="00AC6454">
        <w:rPr>
          <w:szCs w:val="24"/>
        </w:rPr>
        <w:t>Labour</w:t>
      </w:r>
      <w:proofErr w:type="spellEnd"/>
      <w:r w:rsidRPr="00AC6454">
        <w:rPr>
          <w:szCs w:val="24"/>
        </w:rPr>
        <w:t xml:space="preserve"> Protection Policy Department of the Ministry of Welfare of the Republic of Latvia. The survey was disseminated via an internet link on publicly available websites, social networks as well as through direct e-mails from 28.09.2020 until 27.10.2020. </w:t>
      </w:r>
      <w:r w:rsidR="00E40CA5" w:rsidRPr="00AC6454">
        <w:rPr>
          <w:szCs w:val="24"/>
        </w:rPr>
        <w:t>At the beginning of the survey, filtering questions were applied to recruit only paid workers who were employed during the previous year. The following exclusion criteria were used: working without salary in family businesses, working without salary on family farm, being on maternity leave, being unemployed persons, being only retired persons, being housewives, being only school-children or students during the survey period.</w:t>
      </w:r>
    </w:p>
    <w:p w14:paraId="6A317A73" w14:textId="77777777" w:rsidR="00F34A26" w:rsidRPr="00AC6454" w:rsidRDefault="006F53BC" w:rsidP="00FE4E3D">
      <w:pPr>
        <w:jc w:val="both"/>
        <w:rPr>
          <w:szCs w:val="24"/>
        </w:rPr>
      </w:pPr>
      <w:r w:rsidRPr="00AC6454">
        <w:rPr>
          <w:szCs w:val="24"/>
        </w:rPr>
        <w:t xml:space="preserve">The so-called snowball effect and social network advertising were used as a method of disseminating the survey, adapting the advertisement to maximize the recruitment of the missing groups of respondents. </w:t>
      </w:r>
      <w:r w:rsidR="0050610A" w:rsidRPr="00AC6454">
        <w:rPr>
          <w:szCs w:val="24"/>
        </w:rPr>
        <w:t xml:space="preserve">While designing the survey, the survey sample size was calculated, using 5% margin error, 99% confidence intervals, 50% response rate, and 892,100 employed persons in Latvia in the 2nd quarter of 2020 </w:t>
      </w:r>
      <w:r w:rsidR="00547444" w:rsidRPr="00AC6454">
        <w:rPr>
          <w:szCs w:val="24"/>
        </w:rPr>
        <w:t>(Central Statistical Bureau of Latvia, 2020)</w:t>
      </w:r>
      <w:r w:rsidR="0050610A" w:rsidRPr="00AC6454">
        <w:rPr>
          <w:szCs w:val="24"/>
        </w:rPr>
        <w:t xml:space="preserve">, resulting in 663 persons. To increase the probability of finding statistically significant results and taking into account the planned time frame of the survey, the authors decided to make the web-link available one full calendar month or until the moment when there will be 1000 fully-filled answers, whichever will occur first. In this case, the link to the web-survey was locked on the next morning of workday after 1000 respondents have answered all of the survey questions. </w:t>
      </w:r>
      <w:r w:rsidRPr="00AC6454">
        <w:rPr>
          <w:szCs w:val="24"/>
        </w:rPr>
        <w:t>In total, 1,823 people took part in the survey, but considering that the survey was relatively long only 1,006 respondents answered all the questions</w:t>
      </w:r>
      <w:r w:rsidR="00A06056" w:rsidRPr="00AC6454">
        <w:rPr>
          <w:szCs w:val="24"/>
        </w:rPr>
        <w:t xml:space="preserve"> (response rate—55.2%)</w:t>
      </w:r>
      <w:r w:rsidR="00292384" w:rsidRPr="00AC6454">
        <w:rPr>
          <w:szCs w:val="24"/>
        </w:rPr>
        <w:t>.</w:t>
      </w:r>
      <w:r w:rsidRPr="00AC6454">
        <w:rPr>
          <w:szCs w:val="24"/>
        </w:rPr>
        <w:t xml:space="preserve"> </w:t>
      </w:r>
      <w:r w:rsidR="00FE4E3D" w:rsidRPr="00AC6454">
        <w:rPr>
          <w:szCs w:val="24"/>
        </w:rPr>
        <w:t>A detailed description of the sample</w:t>
      </w:r>
      <w:r w:rsidR="00292384" w:rsidRPr="00AC6454">
        <w:rPr>
          <w:szCs w:val="24"/>
        </w:rPr>
        <w:t xml:space="preserve"> of respondents who answered all </w:t>
      </w:r>
      <w:r w:rsidR="00F34A26" w:rsidRPr="00AC6454">
        <w:rPr>
          <w:szCs w:val="24"/>
        </w:rPr>
        <w:t xml:space="preserve">of </w:t>
      </w:r>
      <w:r w:rsidR="00292384" w:rsidRPr="00AC6454">
        <w:rPr>
          <w:szCs w:val="24"/>
        </w:rPr>
        <w:t>the questions</w:t>
      </w:r>
      <w:r w:rsidR="00FE4E3D" w:rsidRPr="00AC6454">
        <w:rPr>
          <w:szCs w:val="24"/>
        </w:rPr>
        <w:t xml:space="preserve"> is available in Table </w:t>
      </w:r>
      <w:r w:rsidR="00C06208" w:rsidRPr="00AC6454">
        <w:rPr>
          <w:szCs w:val="24"/>
        </w:rPr>
        <w:t>1</w:t>
      </w:r>
      <w:r w:rsidR="00FE4E3D" w:rsidRPr="00AC6454">
        <w:rPr>
          <w:szCs w:val="24"/>
        </w:rPr>
        <w:t xml:space="preserve">. </w:t>
      </w:r>
      <w:r w:rsidR="00292384" w:rsidRPr="00AC6454">
        <w:rPr>
          <w:szCs w:val="24"/>
        </w:rPr>
        <w:t xml:space="preserve">However, this study analyzes the responses of all </w:t>
      </w:r>
      <w:r w:rsidR="00A062FA" w:rsidRPr="00AC6454">
        <w:rPr>
          <w:szCs w:val="24"/>
        </w:rPr>
        <w:t xml:space="preserve">employed </w:t>
      </w:r>
      <w:r w:rsidR="00292384" w:rsidRPr="00AC6454">
        <w:rPr>
          <w:szCs w:val="24"/>
        </w:rPr>
        <w:t xml:space="preserve">respondents who answered the </w:t>
      </w:r>
      <w:r w:rsidR="006A5957" w:rsidRPr="00AC6454">
        <w:rPr>
          <w:szCs w:val="24"/>
        </w:rPr>
        <w:t>certain</w:t>
      </w:r>
      <w:r w:rsidR="00292384" w:rsidRPr="00AC6454">
        <w:rPr>
          <w:szCs w:val="24"/>
        </w:rPr>
        <w:t xml:space="preserve"> survey question, which provides the highest coverage of the number of respondents.</w:t>
      </w:r>
      <w:r w:rsidR="00C06208" w:rsidRPr="00AC6454">
        <w:rPr>
          <w:szCs w:val="24"/>
        </w:rPr>
        <w:t xml:space="preserve"> </w:t>
      </w:r>
    </w:p>
    <w:p w14:paraId="4DA1D0CA" w14:textId="35787BC8" w:rsidR="00FE4E3D" w:rsidRPr="00AC6454" w:rsidRDefault="00FE4E3D" w:rsidP="00FE4E3D">
      <w:pPr>
        <w:jc w:val="both"/>
        <w:rPr>
          <w:szCs w:val="24"/>
        </w:rPr>
      </w:pPr>
      <w:r w:rsidRPr="00AC6454">
        <w:rPr>
          <w:szCs w:val="24"/>
        </w:rPr>
        <w:t>At the beginning of the web-survey, written information on the purpose of the study was provided, therefore, participants by voluntary proceeding to the questions agreed to participate in the survey.</w:t>
      </w:r>
      <w:r w:rsidR="006A5957" w:rsidRPr="00AC6454">
        <w:rPr>
          <w:szCs w:val="24"/>
        </w:rPr>
        <w:t xml:space="preserve"> The answers provided by the survey respondents are confidential and were analysed in an aggregated way.</w:t>
      </w:r>
    </w:p>
    <w:p w14:paraId="2BAA883E" w14:textId="7C80E278" w:rsidR="006F53BC" w:rsidRPr="00AC6454" w:rsidRDefault="006F53BC" w:rsidP="008640B8">
      <w:pPr>
        <w:jc w:val="both"/>
        <w:rPr>
          <w:szCs w:val="24"/>
        </w:rPr>
      </w:pPr>
      <w:r w:rsidRPr="00AC6454">
        <w:rPr>
          <w:szCs w:val="24"/>
        </w:rPr>
        <w:t xml:space="preserve">The data of the </w:t>
      </w:r>
      <w:r w:rsidR="00365858" w:rsidRPr="00AC6454">
        <w:rPr>
          <w:szCs w:val="24"/>
        </w:rPr>
        <w:t>web-</w:t>
      </w:r>
      <w:r w:rsidRPr="00AC6454">
        <w:rPr>
          <w:szCs w:val="24"/>
        </w:rPr>
        <w:t xml:space="preserve">survey were collected and managed using </w:t>
      </w:r>
      <w:proofErr w:type="spellStart"/>
      <w:r w:rsidRPr="00AC6454">
        <w:rPr>
          <w:szCs w:val="24"/>
        </w:rPr>
        <w:t>REDCap</w:t>
      </w:r>
      <w:proofErr w:type="spellEnd"/>
      <w:r w:rsidR="008640B8" w:rsidRPr="00AC6454">
        <w:rPr>
          <w:szCs w:val="24"/>
        </w:rPr>
        <w:t xml:space="preserve"> (Research Electronic Data Capture)</w:t>
      </w:r>
      <w:r w:rsidRPr="00AC6454">
        <w:rPr>
          <w:szCs w:val="24"/>
        </w:rPr>
        <w:t xml:space="preserve"> tool for electronic data collection and compilation. </w:t>
      </w:r>
      <w:proofErr w:type="spellStart"/>
      <w:r w:rsidRPr="00AC6454">
        <w:rPr>
          <w:szCs w:val="24"/>
        </w:rPr>
        <w:t>REDCap</w:t>
      </w:r>
      <w:proofErr w:type="spellEnd"/>
      <w:r w:rsidRPr="00AC6454">
        <w:rPr>
          <w:szCs w:val="24"/>
        </w:rPr>
        <w:t xml:space="preserve"> is a secure, web-based software platform designed to support data collection for research.</w:t>
      </w:r>
      <w:r w:rsidR="00F34A26" w:rsidRPr="00AC6454">
        <w:rPr>
          <w:szCs w:val="24"/>
        </w:rPr>
        <w:t xml:space="preserve"> The study applied a non-probability sampling method which is one of the limitations of this study. </w:t>
      </w:r>
      <w:r w:rsidR="00A062FA" w:rsidRPr="00AC6454">
        <w:rPr>
          <w:szCs w:val="24"/>
        </w:rPr>
        <w:t xml:space="preserve">To overcome </w:t>
      </w:r>
      <w:r w:rsidR="00F34A26" w:rsidRPr="00AC6454">
        <w:rPr>
          <w:szCs w:val="24"/>
        </w:rPr>
        <w:t>it</w:t>
      </w:r>
      <w:r w:rsidR="00A062FA" w:rsidRPr="00AC6454">
        <w:rPr>
          <w:szCs w:val="24"/>
        </w:rPr>
        <w:t xml:space="preserve"> at least partly and to obtain data that is representative </w:t>
      </w:r>
      <w:r w:rsidR="00F34A26" w:rsidRPr="00AC6454">
        <w:rPr>
          <w:szCs w:val="24"/>
        </w:rPr>
        <w:t>for</w:t>
      </w:r>
      <w:r w:rsidR="00A062FA" w:rsidRPr="00AC6454">
        <w:rPr>
          <w:szCs w:val="24"/>
        </w:rPr>
        <w:t xml:space="preserve"> the demographic profile of the working population in Latvia, data w</w:t>
      </w:r>
      <w:r w:rsidR="00DA3E2A" w:rsidRPr="00AC6454">
        <w:rPr>
          <w:szCs w:val="24"/>
        </w:rPr>
        <w:t>ere</w:t>
      </w:r>
      <w:r w:rsidR="00A062FA" w:rsidRPr="00AC6454">
        <w:rPr>
          <w:szCs w:val="24"/>
        </w:rPr>
        <w:t xml:space="preserve"> weighted by age crossed with gender (in 12 age-gender combinations). Weighting targets included 2020 year 3rd quarter population estimates from </w:t>
      </w:r>
      <w:r w:rsidR="00DA3E2A" w:rsidRPr="00AC6454">
        <w:rPr>
          <w:szCs w:val="24"/>
        </w:rPr>
        <w:t xml:space="preserve">the </w:t>
      </w:r>
      <w:r w:rsidR="00A062FA" w:rsidRPr="00AC6454">
        <w:rPr>
          <w:szCs w:val="24"/>
        </w:rPr>
        <w:t xml:space="preserve">Central Statistical Bureau of Latvia by age groups </w:t>
      </w:r>
      <w:r w:rsidR="00A062FA" w:rsidRPr="00AC6454">
        <w:rPr>
          <w:szCs w:val="24"/>
        </w:rPr>
        <w:lastRenderedPageBreak/>
        <w:t xml:space="preserve">and gender. </w:t>
      </w:r>
      <w:r w:rsidRPr="00AC6454">
        <w:rPr>
          <w:szCs w:val="24"/>
        </w:rPr>
        <w:t xml:space="preserve">Data analysis was performed using quantitative methods. All the survey data were </w:t>
      </w:r>
      <w:r w:rsidR="00A062FA" w:rsidRPr="00AC6454">
        <w:rPr>
          <w:szCs w:val="24"/>
        </w:rPr>
        <w:t xml:space="preserve">weighted and </w:t>
      </w:r>
      <w:r w:rsidRPr="00AC6454">
        <w:rPr>
          <w:szCs w:val="24"/>
        </w:rPr>
        <w:t xml:space="preserve">analysed with the data processing </w:t>
      </w:r>
      <w:proofErr w:type="spellStart"/>
      <w:r w:rsidRPr="00AC6454">
        <w:rPr>
          <w:szCs w:val="24"/>
        </w:rPr>
        <w:t>programme</w:t>
      </w:r>
      <w:proofErr w:type="spellEnd"/>
      <w:r w:rsidRPr="00AC6454">
        <w:rPr>
          <w:szCs w:val="24"/>
        </w:rPr>
        <w:t xml:space="preserve"> IBM SPSS (version 26) and visualized using MS Excel. </w:t>
      </w:r>
    </w:p>
    <w:p w14:paraId="39CF035B" w14:textId="6E3B8FAB" w:rsidR="001D5C23" w:rsidRPr="00AC6454" w:rsidRDefault="006F53BC" w:rsidP="006F53BC">
      <w:pPr>
        <w:jc w:val="both"/>
        <w:rPr>
          <w:szCs w:val="24"/>
        </w:rPr>
      </w:pPr>
      <w:r w:rsidRPr="00AC6454">
        <w:rPr>
          <w:szCs w:val="24"/>
        </w:rPr>
        <w:t xml:space="preserve">This article includes analysis of the answers of Latvian employed respondents to certain survey questions about their work-life balance during the emergency situation caused by the first wave of the COVID-19 in the spring of 2020 by gender, age group of respondents as well as depending on the presence of minor children in the respondents’ households. The SPSS Compare Means – The Independent Samples T-Test Method was used to </w:t>
      </w:r>
      <w:proofErr w:type="spellStart"/>
      <w:r w:rsidRPr="00AC6454">
        <w:rPr>
          <w:szCs w:val="24"/>
        </w:rPr>
        <w:t>analyse</w:t>
      </w:r>
      <w:proofErr w:type="spellEnd"/>
      <w:r w:rsidRPr="00AC6454">
        <w:rPr>
          <w:szCs w:val="24"/>
        </w:rPr>
        <w:t xml:space="preserve"> respondents’ responses depending on their gender and presence of children under 18 in the household, which is used in cases where only two variables (groups) are compared. In turn, the SPSS Compare Means – One-Way ANOVA Method was used to </w:t>
      </w:r>
      <w:proofErr w:type="spellStart"/>
      <w:r w:rsidRPr="00AC6454">
        <w:rPr>
          <w:szCs w:val="24"/>
        </w:rPr>
        <w:t>analyse</w:t>
      </w:r>
      <w:proofErr w:type="spellEnd"/>
      <w:r w:rsidRPr="00AC6454">
        <w:rPr>
          <w:szCs w:val="24"/>
        </w:rPr>
        <w:t xml:space="preserve"> the respondents’ responses by age groups, which is used when more than two variables (groups) are compared. Respondents’ answers to the last question viewed in the article were analysed using the SPSS Frequencies distributions method. </w:t>
      </w:r>
    </w:p>
    <w:p w14:paraId="322D7844" w14:textId="792D46CF" w:rsidR="00B657B8" w:rsidRPr="00AC6454" w:rsidRDefault="00BA095A" w:rsidP="00BA095A">
      <w:pPr>
        <w:pStyle w:val="Heading1"/>
        <w:tabs>
          <w:tab w:val="clear" w:pos="567"/>
        </w:tabs>
        <w:rPr>
          <w:bCs/>
          <w:lang w:val="en-GB"/>
        </w:rPr>
      </w:pPr>
      <w:r w:rsidRPr="00AC6454">
        <w:rPr>
          <w:rFonts w:eastAsiaTheme="minorHAnsi" w:cstheme="minorBidi"/>
          <w:bCs/>
          <w:lang w:val="en-GB"/>
        </w:rPr>
        <w:t>Research outcomes</w:t>
      </w:r>
    </w:p>
    <w:p w14:paraId="254F841F" w14:textId="4250C390"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Although this research was conducted in the second half of 2020, it focused on earlier developments – the emergency situation caused by </w:t>
      </w:r>
      <w:r w:rsidR="00F34A26" w:rsidRPr="00AC6454">
        <w:rPr>
          <w:rFonts w:eastAsia="Times New Roman" w:cs="Times New Roman"/>
          <w:szCs w:val="24"/>
          <w:lang w:val="en-GB" w:eastAsia="en-GB"/>
        </w:rPr>
        <w:t xml:space="preserve">the </w:t>
      </w:r>
      <w:r w:rsidRPr="00AC6454">
        <w:rPr>
          <w:rFonts w:eastAsia="Times New Roman" w:cs="Times New Roman"/>
          <w:szCs w:val="24"/>
          <w:lang w:val="en-GB" w:eastAsia="en-GB"/>
        </w:rPr>
        <w:t xml:space="preserve">COVID-19 </w:t>
      </w:r>
      <w:r w:rsidR="00F34A26" w:rsidRPr="00AC6454">
        <w:rPr>
          <w:rFonts w:eastAsia="Times New Roman" w:cs="Times New Roman"/>
          <w:szCs w:val="24"/>
          <w:lang w:val="en-GB" w:eastAsia="en-GB"/>
        </w:rPr>
        <w:t xml:space="preserve">pandemic </w:t>
      </w:r>
      <w:r w:rsidRPr="00AC6454">
        <w:rPr>
          <w:rFonts w:eastAsia="Times New Roman" w:cs="Times New Roman"/>
          <w:szCs w:val="24"/>
          <w:lang w:val="en-GB" w:eastAsia="en-GB"/>
        </w:rPr>
        <w:t>in Latvia in the first half of 2020, or the period when the Latvian government decided to reduce the spread of COVID-19 on 12 March 2020, making a Decision to declare a state of emergency in the country, which lasted until 10 June, the so-called first wave of COVID-19. During this time, education process in schools took place remotely, as did the work of state and local government institutions where it was possible. The availability of kindergarten services was significantly limited. Likewise the private sector had to organize work remotely as much as possible.</w:t>
      </w:r>
    </w:p>
    <w:p w14:paraId="5C7B6959" w14:textId="247A772F" w:rsidR="00B657B8"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Only those respondents who were employed during the first wave of COVID-19 could participate in the survey. The total number of respondents who answered all the questions of the </w:t>
      </w:r>
      <w:r w:rsidR="00365858" w:rsidRPr="00AC6454">
        <w:rPr>
          <w:rFonts w:eastAsia="Times New Roman" w:cs="Times New Roman"/>
          <w:szCs w:val="24"/>
          <w:lang w:val="en-GB" w:eastAsia="en-GB"/>
        </w:rPr>
        <w:t>web-</w:t>
      </w:r>
      <w:r w:rsidRPr="00AC6454">
        <w:rPr>
          <w:rFonts w:eastAsia="Times New Roman" w:cs="Times New Roman"/>
          <w:szCs w:val="24"/>
          <w:lang w:val="en-GB" w:eastAsia="en-GB"/>
        </w:rPr>
        <w:t xml:space="preserve">survey is 1,006 employees. Of these, 79.7% are women and 20.3% are men; 44.0% of them have minor children in the household, </w:t>
      </w:r>
      <w:r w:rsidR="00734557" w:rsidRPr="00AC6454">
        <w:rPr>
          <w:rFonts w:eastAsia="Times New Roman" w:cs="Times New Roman"/>
          <w:szCs w:val="24"/>
          <w:lang w:val="en-GB" w:eastAsia="en-GB"/>
        </w:rPr>
        <w:t>48.3</w:t>
      </w:r>
      <w:r w:rsidRPr="00AC6454">
        <w:rPr>
          <w:rFonts w:eastAsia="Times New Roman" w:cs="Times New Roman"/>
          <w:szCs w:val="24"/>
          <w:lang w:val="en-GB" w:eastAsia="en-GB"/>
        </w:rPr>
        <w:t>% of the respondents worked remotely during th</w:t>
      </w:r>
      <w:r w:rsidR="00365A1D" w:rsidRPr="00AC6454">
        <w:rPr>
          <w:rFonts w:eastAsia="Times New Roman" w:cs="Times New Roman"/>
          <w:szCs w:val="24"/>
          <w:lang w:val="en-GB" w:eastAsia="en-GB"/>
        </w:rPr>
        <w:t>e COVID-19 emergency situation.</w:t>
      </w:r>
    </w:p>
    <w:p w14:paraId="5B707AC4" w14:textId="59816138" w:rsidR="001E7664" w:rsidRPr="00AC6454" w:rsidRDefault="001E7664" w:rsidP="00D70CA6">
      <w:pPr>
        <w:jc w:val="both"/>
        <w:rPr>
          <w:rFonts w:eastAsia="Times New Roman" w:cs="Times New Roman"/>
          <w:szCs w:val="24"/>
          <w:lang w:val="en-GB" w:eastAsia="en-GB"/>
        </w:rPr>
      </w:pPr>
      <w:r w:rsidRPr="00AC6454">
        <w:rPr>
          <w:rFonts w:eastAsia="Times New Roman" w:cs="Times New Roman"/>
          <w:szCs w:val="24"/>
          <w:lang w:val="en-GB" w:eastAsia="en-GB"/>
        </w:rPr>
        <w:t>The results of the st</w:t>
      </w:r>
      <w:r w:rsidR="00365A1D" w:rsidRPr="00AC6454">
        <w:rPr>
          <w:rFonts w:eastAsia="Times New Roman" w:cs="Times New Roman"/>
          <w:szCs w:val="24"/>
          <w:lang w:val="en-GB" w:eastAsia="en-GB"/>
        </w:rPr>
        <w:t xml:space="preserve">udy are summarized in Tables 2, 3, 4, </w:t>
      </w:r>
      <w:r w:rsidRPr="00AC6454">
        <w:rPr>
          <w:rFonts w:eastAsia="Times New Roman" w:cs="Times New Roman"/>
          <w:szCs w:val="24"/>
          <w:lang w:val="en-GB" w:eastAsia="en-GB"/>
        </w:rPr>
        <w:t>5</w:t>
      </w:r>
      <w:r w:rsidR="00365A1D" w:rsidRPr="00AC6454">
        <w:rPr>
          <w:rFonts w:eastAsia="Times New Roman" w:cs="Times New Roman"/>
          <w:szCs w:val="24"/>
          <w:lang w:val="en-GB" w:eastAsia="en-GB"/>
        </w:rPr>
        <w:t xml:space="preserve"> and 6</w:t>
      </w:r>
      <w:r w:rsidRPr="00AC6454">
        <w:rPr>
          <w:rFonts w:eastAsia="Times New Roman" w:cs="Times New Roman"/>
          <w:szCs w:val="24"/>
          <w:lang w:val="en-GB" w:eastAsia="en-GB"/>
        </w:rPr>
        <w:t>, which show the analysis of</w:t>
      </w:r>
      <w:r w:rsidR="00423CC0" w:rsidRPr="00AC6454">
        <w:rPr>
          <w:rFonts w:eastAsia="Times New Roman" w:cs="Times New Roman"/>
          <w:szCs w:val="24"/>
          <w:lang w:val="en-GB" w:eastAsia="en-GB"/>
        </w:rPr>
        <w:t xml:space="preserve"> answers provided by</w:t>
      </w:r>
      <w:r w:rsidRPr="00AC6454">
        <w:rPr>
          <w:rFonts w:eastAsia="Times New Roman" w:cs="Times New Roman"/>
          <w:szCs w:val="24"/>
          <w:lang w:val="en-GB" w:eastAsia="en-GB"/>
        </w:rPr>
        <w:t xml:space="preserve"> unweighted sample of respondent</w:t>
      </w:r>
      <w:r w:rsidR="00365A1D" w:rsidRPr="00AC6454">
        <w:rPr>
          <w:rFonts w:eastAsia="Times New Roman" w:cs="Times New Roman"/>
          <w:szCs w:val="24"/>
          <w:lang w:val="en-GB" w:eastAsia="en-GB"/>
        </w:rPr>
        <w:t>s</w:t>
      </w:r>
      <w:r w:rsidRPr="00AC6454">
        <w:rPr>
          <w:rFonts w:eastAsia="Times New Roman" w:cs="Times New Roman"/>
          <w:szCs w:val="24"/>
          <w:lang w:val="en-GB" w:eastAsia="en-GB"/>
        </w:rPr>
        <w:t xml:space="preserve"> and weighted sample of respondent</w:t>
      </w:r>
      <w:r w:rsidR="00365A1D" w:rsidRPr="00AC6454">
        <w:rPr>
          <w:rFonts w:eastAsia="Times New Roman" w:cs="Times New Roman"/>
          <w:szCs w:val="24"/>
          <w:lang w:val="en-GB" w:eastAsia="en-GB"/>
        </w:rPr>
        <w:t>s</w:t>
      </w:r>
      <w:r w:rsidRPr="00AC6454">
        <w:rPr>
          <w:rFonts w:eastAsia="Times New Roman" w:cs="Times New Roman"/>
          <w:szCs w:val="24"/>
          <w:lang w:val="en-GB" w:eastAsia="en-GB"/>
        </w:rPr>
        <w:t xml:space="preserve">. </w:t>
      </w:r>
      <w:r w:rsidR="00612079" w:rsidRPr="00AC6454">
        <w:rPr>
          <w:rFonts w:eastAsia="Times New Roman" w:cs="Times New Roman"/>
          <w:szCs w:val="24"/>
          <w:lang w:val="en-GB" w:eastAsia="en-GB"/>
        </w:rPr>
        <w:t>Further in the text of the article</w:t>
      </w:r>
      <w:r w:rsidRPr="00AC6454">
        <w:rPr>
          <w:rFonts w:eastAsia="Times New Roman" w:cs="Times New Roman"/>
          <w:szCs w:val="24"/>
          <w:lang w:val="en-GB" w:eastAsia="en-GB"/>
        </w:rPr>
        <w:t>, only the analysis of weighted sample of respondent</w:t>
      </w:r>
      <w:r w:rsidR="00423CC0" w:rsidRPr="00AC6454">
        <w:rPr>
          <w:rFonts w:eastAsia="Times New Roman" w:cs="Times New Roman"/>
          <w:szCs w:val="24"/>
          <w:lang w:val="en-GB" w:eastAsia="en-GB"/>
        </w:rPr>
        <w:t>s</w:t>
      </w:r>
      <w:r w:rsidR="00365A1D" w:rsidRPr="00AC6454">
        <w:rPr>
          <w:rFonts w:eastAsia="Times New Roman" w:cs="Times New Roman"/>
          <w:szCs w:val="24"/>
          <w:lang w:val="en-GB" w:eastAsia="en-GB"/>
        </w:rPr>
        <w:t>’</w:t>
      </w:r>
      <w:r w:rsidRPr="00AC6454">
        <w:rPr>
          <w:rFonts w:eastAsia="Times New Roman" w:cs="Times New Roman"/>
          <w:szCs w:val="24"/>
          <w:lang w:val="en-GB" w:eastAsia="en-GB"/>
        </w:rPr>
        <w:t xml:space="preserve"> answers was considered. </w:t>
      </w:r>
    </w:p>
    <w:p w14:paraId="31E8601D" w14:textId="77777777" w:rsidR="00F34A26" w:rsidRPr="00AC6454" w:rsidRDefault="00F34A26" w:rsidP="00F34A26">
      <w:pPr>
        <w:jc w:val="both"/>
        <w:rPr>
          <w:rFonts w:eastAsia="Times New Roman" w:cs="Times New Roman"/>
          <w:szCs w:val="24"/>
          <w:lang w:val="en-GB" w:eastAsia="en-GB"/>
        </w:rPr>
      </w:pPr>
      <w:r w:rsidRPr="00AC6454">
        <w:rPr>
          <w:rFonts w:eastAsia="Times New Roman" w:cs="Times New Roman"/>
          <w:szCs w:val="24"/>
          <w:lang w:val="en-GB" w:eastAsia="en-GB"/>
        </w:rPr>
        <w:t>The survey included a number of questions about the working and home conditions of employees, which directly and indirectly affect work-life balance.</w:t>
      </w:r>
    </w:p>
    <w:p w14:paraId="79BC6B96" w14:textId="31C704FA"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Analysis of respondents’ answers to the question </w:t>
      </w:r>
      <w:r w:rsidRPr="00AC6454">
        <w:rPr>
          <w:rFonts w:eastAsia="Times New Roman" w:cs="Times New Roman"/>
          <w:i/>
          <w:szCs w:val="24"/>
          <w:lang w:val="en-GB" w:eastAsia="en-GB"/>
        </w:rPr>
        <w:t>“When working remotely, did you feel that family life affects your ability to perform work responsibilities?”</w:t>
      </w:r>
      <w:r w:rsidRPr="00AC6454">
        <w:rPr>
          <w:rFonts w:eastAsia="Times New Roman" w:cs="Times New Roman"/>
          <w:szCs w:val="24"/>
          <w:lang w:val="en-GB" w:eastAsia="en-GB"/>
        </w:rPr>
        <w:t xml:space="preserve"> is available in Table </w:t>
      </w:r>
      <w:r w:rsidR="00365A1D" w:rsidRPr="00AC6454">
        <w:rPr>
          <w:rFonts w:eastAsia="Times New Roman" w:cs="Times New Roman"/>
          <w:szCs w:val="24"/>
          <w:lang w:val="en-GB" w:eastAsia="en-GB"/>
        </w:rPr>
        <w:t>2</w:t>
      </w:r>
      <w:r w:rsidRPr="00AC6454">
        <w:rPr>
          <w:rFonts w:eastAsia="Times New Roman" w:cs="Times New Roman"/>
          <w:szCs w:val="24"/>
          <w:lang w:val="en-GB" w:eastAsia="en-GB"/>
        </w:rPr>
        <w:t>.</w:t>
      </w:r>
      <w:r w:rsidR="007367DF" w:rsidRPr="00AC6454">
        <w:rPr>
          <w:rFonts w:eastAsia="Times New Roman" w:cs="Times New Roman"/>
          <w:szCs w:val="24"/>
          <w:lang w:val="en-GB" w:eastAsia="en-GB"/>
        </w:rPr>
        <w:t xml:space="preserve"> </w:t>
      </w:r>
      <w:r w:rsidR="007367DF" w:rsidRPr="00AC6454">
        <w:rPr>
          <w:szCs w:val="24"/>
        </w:rPr>
        <w:t xml:space="preserve">Only respondents who worked remotely during the </w:t>
      </w:r>
      <w:r w:rsidR="00F34A26" w:rsidRPr="00AC6454">
        <w:rPr>
          <w:szCs w:val="24"/>
        </w:rPr>
        <w:t xml:space="preserve">first </w:t>
      </w:r>
      <w:r w:rsidR="007367DF" w:rsidRPr="00AC6454">
        <w:rPr>
          <w:szCs w:val="24"/>
        </w:rPr>
        <w:t>COVID-19 emergency situation could answer this question</w:t>
      </w:r>
      <w:r w:rsidR="00365A1D" w:rsidRPr="00AC6454">
        <w:rPr>
          <w:szCs w:val="24"/>
        </w:rPr>
        <w:t xml:space="preserve"> (n=</w:t>
      </w:r>
      <w:r w:rsidR="009A6F11" w:rsidRPr="00AC6454">
        <w:rPr>
          <w:szCs w:val="24"/>
        </w:rPr>
        <w:t>522)</w:t>
      </w:r>
      <w:r w:rsidR="007367DF" w:rsidRPr="00AC6454">
        <w:rPr>
          <w:szCs w:val="24"/>
        </w:rPr>
        <w:t>.</w:t>
      </w:r>
    </w:p>
    <w:p w14:paraId="4C78429E" w14:textId="018E5272"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The data in Table </w:t>
      </w:r>
      <w:r w:rsidR="009A6F11" w:rsidRPr="00AC6454">
        <w:rPr>
          <w:rFonts w:eastAsia="Times New Roman" w:cs="Times New Roman"/>
          <w:szCs w:val="24"/>
          <w:lang w:val="en-GB" w:eastAsia="en-GB"/>
        </w:rPr>
        <w:t>2</w:t>
      </w:r>
      <w:r w:rsidRPr="00AC6454">
        <w:rPr>
          <w:rFonts w:eastAsia="Times New Roman" w:cs="Times New Roman"/>
          <w:szCs w:val="24"/>
          <w:lang w:val="en-GB" w:eastAsia="en-GB"/>
        </w:rPr>
        <w:t xml:space="preserve"> show that the difference between the mean values of the answers of the respondents by gender is </w:t>
      </w:r>
      <w:r w:rsidR="001C3F8D" w:rsidRPr="00AC6454">
        <w:rPr>
          <w:rFonts w:eastAsia="Times New Roman" w:cs="Times New Roman"/>
          <w:szCs w:val="24"/>
          <w:lang w:val="en-GB" w:eastAsia="en-GB"/>
        </w:rPr>
        <w:t>-</w:t>
      </w:r>
      <w:r w:rsidRPr="00AC6454">
        <w:rPr>
          <w:rFonts w:eastAsia="Times New Roman" w:cs="Times New Roman"/>
          <w:szCs w:val="24"/>
          <w:lang w:val="en-GB" w:eastAsia="en-GB"/>
        </w:rPr>
        <w:t>0.0</w:t>
      </w:r>
      <w:r w:rsidR="001E7664" w:rsidRPr="00AC6454">
        <w:rPr>
          <w:rFonts w:eastAsia="Times New Roman" w:cs="Times New Roman"/>
          <w:szCs w:val="24"/>
          <w:lang w:val="en-GB" w:eastAsia="en-GB"/>
        </w:rPr>
        <w:t>03</w:t>
      </w:r>
      <w:r w:rsidRPr="00AC6454">
        <w:rPr>
          <w:rFonts w:eastAsia="Times New Roman" w:cs="Times New Roman"/>
          <w:szCs w:val="24"/>
          <w:lang w:val="en-GB" w:eastAsia="en-GB"/>
        </w:rPr>
        <w:t>, and the results of the group answers do not differ statistically significantly, as evidenced by the statistical significance index p = 0.</w:t>
      </w:r>
      <w:r w:rsidR="001C3F8D" w:rsidRPr="00AC6454">
        <w:rPr>
          <w:rFonts w:eastAsia="Times New Roman" w:cs="Times New Roman"/>
          <w:szCs w:val="24"/>
          <w:lang w:val="en-GB" w:eastAsia="en-GB"/>
        </w:rPr>
        <w:t>954</w:t>
      </w:r>
      <w:r w:rsidRPr="00AC6454">
        <w:rPr>
          <w:rFonts w:eastAsia="Times New Roman" w:cs="Times New Roman"/>
          <w:szCs w:val="24"/>
          <w:lang w:val="en-GB" w:eastAsia="en-GB"/>
        </w:rPr>
        <w:t xml:space="preserve"> (&gt;0.05). It can be concluded that the answers provided by the respondents to this question do not </w:t>
      </w:r>
      <w:r w:rsidR="001C3F8D" w:rsidRPr="00AC6454">
        <w:rPr>
          <w:rFonts w:eastAsia="Times New Roman" w:cs="Times New Roman"/>
          <w:szCs w:val="24"/>
          <w:lang w:val="en-GB" w:eastAsia="en-GB"/>
        </w:rPr>
        <w:t>differ significantly by gender.</w:t>
      </w:r>
    </w:p>
    <w:p w14:paraId="3CA07B3E" w14:textId="7F0BC41E"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Analysing the answers provided by the respondents depending on whether or not there are children under 18 in their households, it is evident that the difference between the mean values of the answers provided by the respondents is </w:t>
      </w:r>
      <w:r w:rsidR="001C3F8D" w:rsidRPr="00AC6454">
        <w:rPr>
          <w:rFonts w:eastAsia="Times New Roman" w:cs="Times New Roman"/>
          <w:szCs w:val="24"/>
          <w:lang w:val="en-GB" w:eastAsia="en-GB"/>
        </w:rPr>
        <w:t>-</w:t>
      </w:r>
      <w:r w:rsidRPr="00AC6454">
        <w:rPr>
          <w:rFonts w:eastAsia="Times New Roman" w:cs="Times New Roman"/>
          <w:szCs w:val="24"/>
          <w:lang w:val="en-GB" w:eastAsia="en-GB"/>
        </w:rPr>
        <w:t>0.</w:t>
      </w:r>
      <w:r w:rsidR="001C3F8D" w:rsidRPr="00AC6454">
        <w:rPr>
          <w:rFonts w:eastAsia="Times New Roman" w:cs="Times New Roman"/>
          <w:szCs w:val="24"/>
          <w:lang w:val="en-GB" w:eastAsia="en-GB"/>
        </w:rPr>
        <w:t>398</w:t>
      </w:r>
      <w:r w:rsidRPr="00AC6454">
        <w:rPr>
          <w:rFonts w:eastAsia="Times New Roman" w:cs="Times New Roman"/>
          <w:szCs w:val="24"/>
          <w:lang w:val="en-GB" w:eastAsia="en-GB"/>
        </w:rPr>
        <w:t xml:space="preserve">, and the results of the group answers are statistically significantly </w:t>
      </w:r>
      <w:r w:rsidRPr="00AC6454">
        <w:rPr>
          <w:rFonts w:eastAsia="Times New Roman" w:cs="Times New Roman"/>
          <w:szCs w:val="24"/>
          <w:lang w:val="en-GB" w:eastAsia="en-GB"/>
        </w:rPr>
        <w:lastRenderedPageBreak/>
        <w:t xml:space="preserve">different, as evidenced by the statistical significance index p </w:t>
      </w:r>
      <w:r w:rsidR="00793DC7" w:rsidRPr="00AC6454">
        <w:rPr>
          <w:rFonts w:eastAsia="Times New Roman" w:cs="Times New Roman"/>
          <w:szCs w:val="24"/>
          <w:lang w:val="en-GB" w:eastAsia="en-GB"/>
        </w:rPr>
        <w:t>&lt; 0.001</w:t>
      </w:r>
      <w:r w:rsidRPr="00AC6454">
        <w:rPr>
          <w:rFonts w:eastAsia="Times New Roman" w:cs="Times New Roman"/>
          <w:szCs w:val="24"/>
          <w:lang w:val="en-GB" w:eastAsia="en-GB"/>
        </w:rPr>
        <w:t xml:space="preserve"> (≤0.05). The mean answer value 1.2</w:t>
      </w:r>
      <w:r w:rsidR="001C3F8D" w:rsidRPr="00AC6454">
        <w:rPr>
          <w:rFonts w:eastAsia="Times New Roman" w:cs="Times New Roman"/>
          <w:szCs w:val="24"/>
          <w:lang w:val="en-GB" w:eastAsia="en-GB"/>
        </w:rPr>
        <w:t>1</w:t>
      </w:r>
      <w:r w:rsidRPr="00AC6454">
        <w:rPr>
          <w:rFonts w:eastAsia="Times New Roman" w:cs="Times New Roman"/>
          <w:szCs w:val="24"/>
          <w:lang w:val="en-GB" w:eastAsia="en-GB"/>
        </w:rPr>
        <w:t xml:space="preserve"> for respondents with children under the age of 18 in the household means that when working remotely, they generally felt that family life affected their ability to perform their work responsibilities during the COVID-19 emergency situation, while the mean answer value 1.6</w:t>
      </w:r>
      <w:r w:rsidR="001C3F8D" w:rsidRPr="00AC6454">
        <w:rPr>
          <w:rFonts w:eastAsia="Times New Roman" w:cs="Times New Roman"/>
          <w:szCs w:val="24"/>
          <w:lang w:val="en-GB" w:eastAsia="en-GB"/>
        </w:rPr>
        <w:t>1</w:t>
      </w:r>
      <w:r w:rsidRPr="00AC6454">
        <w:rPr>
          <w:rFonts w:eastAsia="Times New Roman" w:cs="Times New Roman"/>
          <w:szCs w:val="24"/>
          <w:lang w:val="en-GB" w:eastAsia="en-GB"/>
        </w:rPr>
        <w:t xml:space="preserve"> for respondents, who have no children under the age of 18 in the household, indicates that they largely did not feel the impact of family life on their ability to perform work responsibilities. It can be concluded that the presence of children under the age of 18 in the household is an important factor that negatively</w:t>
      </w:r>
      <w:r w:rsidR="001C3F8D" w:rsidRPr="00AC6454">
        <w:rPr>
          <w:rFonts w:eastAsia="Times New Roman" w:cs="Times New Roman"/>
          <w:szCs w:val="24"/>
          <w:lang w:val="en-GB" w:eastAsia="en-GB"/>
        </w:rPr>
        <w:t xml:space="preserve"> affects the work-life balance.</w:t>
      </w:r>
    </w:p>
    <w:p w14:paraId="37A4A139" w14:textId="7C66B0C0" w:rsidR="003D1128"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Analysing the answers of the respondents by age groups, it can be noted that the results of the group answers are statistically significantly different between the following age groups: the statistical significance index p = </w:t>
      </w:r>
      <w:r w:rsidR="001C3F8D" w:rsidRPr="00AC6454">
        <w:rPr>
          <w:rFonts w:eastAsia="Times New Roman" w:cs="Times New Roman"/>
          <w:szCs w:val="24"/>
          <w:lang w:val="en-GB" w:eastAsia="en-GB"/>
        </w:rPr>
        <w:t>0</w:t>
      </w:r>
      <w:r w:rsidR="001C3F8D" w:rsidRPr="00AC6454">
        <w:rPr>
          <w:rFonts w:eastAsia="Times New Roman" w:cs="Times New Roman"/>
          <w:szCs w:val="24"/>
          <w:lang w:val="lv-LV" w:eastAsia="en-GB"/>
        </w:rPr>
        <w:t>.</w:t>
      </w:r>
      <w:r w:rsidR="001C3F8D" w:rsidRPr="00AC6454">
        <w:rPr>
          <w:rFonts w:eastAsia="Times New Roman" w:cs="Times New Roman"/>
          <w:szCs w:val="24"/>
          <w:lang w:val="en-GB" w:eastAsia="en-GB"/>
        </w:rPr>
        <w:t>038</w:t>
      </w:r>
      <w:r w:rsidRPr="00AC6454">
        <w:rPr>
          <w:rFonts w:eastAsia="Times New Roman" w:cs="Times New Roman"/>
          <w:szCs w:val="24"/>
          <w:lang w:val="en-GB" w:eastAsia="en-GB"/>
        </w:rPr>
        <w:t xml:space="preserve"> (≤0.05) exists between the respondent age groups of </w:t>
      </w:r>
      <w:r w:rsidR="001C3F8D" w:rsidRPr="00AC6454">
        <w:rPr>
          <w:rFonts w:eastAsia="Times New Roman" w:cs="Times New Roman"/>
          <w:szCs w:val="24"/>
          <w:lang w:val="en-GB" w:eastAsia="en-GB"/>
        </w:rPr>
        <w:t>18-24</w:t>
      </w:r>
      <w:r w:rsidRPr="00AC6454">
        <w:rPr>
          <w:rFonts w:eastAsia="Times New Roman" w:cs="Times New Roman"/>
          <w:szCs w:val="24"/>
          <w:lang w:val="en-GB" w:eastAsia="en-GB"/>
        </w:rPr>
        <w:t xml:space="preserve"> and </w:t>
      </w:r>
      <w:r w:rsidR="001C3F8D" w:rsidRPr="00AC6454">
        <w:rPr>
          <w:rFonts w:eastAsia="Times New Roman" w:cs="Times New Roman"/>
          <w:szCs w:val="24"/>
          <w:lang w:val="en-GB" w:eastAsia="en-GB"/>
        </w:rPr>
        <w:t>25-34 years</w:t>
      </w:r>
      <w:r w:rsidRPr="00AC6454">
        <w:rPr>
          <w:rFonts w:eastAsia="Times New Roman" w:cs="Times New Roman"/>
          <w:szCs w:val="24"/>
          <w:lang w:val="en-GB" w:eastAsia="en-GB"/>
        </w:rPr>
        <w:t xml:space="preserve">; the statistical significance index p = </w:t>
      </w:r>
      <w:r w:rsidR="001C3F8D" w:rsidRPr="00AC6454">
        <w:rPr>
          <w:rFonts w:eastAsia="Times New Roman" w:cs="Times New Roman"/>
          <w:szCs w:val="24"/>
          <w:lang w:val="en-GB" w:eastAsia="en-GB"/>
        </w:rPr>
        <w:t>0.005</w:t>
      </w:r>
      <w:r w:rsidRPr="00AC6454">
        <w:rPr>
          <w:rFonts w:eastAsia="Times New Roman" w:cs="Times New Roman"/>
          <w:szCs w:val="24"/>
          <w:lang w:val="en-GB" w:eastAsia="en-GB"/>
        </w:rPr>
        <w:t xml:space="preserve"> (≤0.05) exists between the respondent age groups of </w:t>
      </w:r>
      <w:r w:rsidR="001C3F8D" w:rsidRPr="00AC6454">
        <w:rPr>
          <w:rFonts w:eastAsia="Times New Roman" w:cs="Times New Roman"/>
          <w:szCs w:val="24"/>
          <w:lang w:val="en-GB" w:eastAsia="en-GB"/>
        </w:rPr>
        <w:t>18-24</w:t>
      </w:r>
      <w:r w:rsidRPr="00AC6454">
        <w:rPr>
          <w:rFonts w:eastAsia="Times New Roman" w:cs="Times New Roman"/>
          <w:szCs w:val="24"/>
          <w:lang w:val="en-GB" w:eastAsia="en-GB"/>
        </w:rPr>
        <w:t xml:space="preserve"> and </w:t>
      </w:r>
      <w:r w:rsidR="001C3F8D" w:rsidRPr="00AC6454">
        <w:rPr>
          <w:rFonts w:eastAsia="Times New Roman" w:cs="Times New Roman"/>
          <w:szCs w:val="24"/>
          <w:lang w:val="en-GB" w:eastAsia="en-GB"/>
        </w:rPr>
        <w:t>35-44</w:t>
      </w:r>
      <w:r w:rsidRPr="00AC6454">
        <w:rPr>
          <w:rFonts w:eastAsia="Times New Roman" w:cs="Times New Roman"/>
          <w:szCs w:val="24"/>
          <w:lang w:val="en-GB" w:eastAsia="en-GB"/>
        </w:rPr>
        <w:t xml:space="preserve"> years; p = </w:t>
      </w:r>
      <w:r w:rsidR="001C3F8D" w:rsidRPr="00AC6454">
        <w:rPr>
          <w:rFonts w:eastAsia="Times New Roman" w:cs="Times New Roman"/>
          <w:szCs w:val="24"/>
          <w:lang w:val="en-GB" w:eastAsia="en-GB"/>
        </w:rPr>
        <w:t>0.019</w:t>
      </w:r>
      <w:r w:rsidRPr="00AC6454">
        <w:rPr>
          <w:rFonts w:eastAsia="Times New Roman" w:cs="Times New Roman"/>
          <w:szCs w:val="24"/>
          <w:lang w:val="en-GB" w:eastAsia="en-GB"/>
        </w:rPr>
        <w:t xml:space="preserve"> (≤0.05) – between the respondent age groups </w:t>
      </w:r>
      <w:r w:rsidR="001C3F8D" w:rsidRPr="00AC6454">
        <w:rPr>
          <w:rFonts w:eastAsia="Times New Roman" w:cs="Times New Roman"/>
          <w:szCs w:val="24"/>
          <w:lang w:val="en-GB" w:eastAsia="en-GB"/>
        </w:rPr>
        <w:t>25-34</w:t>
      </w:r>
      <w:r w:rsidRPr="00AC6454">
        <w:rPr>
          <w:rFonts w:eastAsia="Times New Roman" w:cs="Times New Roman"/>
          <w:szCs w:val="24"/>
          <w:lang w:val="en-GB" w:eastAsia="en-GB"/>
        </w:rPr>
        <w:t xml:space="preserve"> years and </w:t>
      </w:r>
      <w:r w:rsidR="001C3F8D" w:rsidRPr="00AC6454">
        <w:rPr>
          <w:rFonts w:eastAsia="Times New Roman" w:cs="Times New Roman"/>
          <w:szCs w:val="24"/>
          <w:lang w:val="en-GB" w:eastAsia="en-GB"/>
        </w:rPr>
        <w:t>45-54</w:t>
      </w:r>
      <w:r w:rsidRPr="00AC6454">
        <w:rPr>
          <w:rFonts w:eastAsia="Times New Roman" w:cs="Times New Roman"/>
          <w:szCs w:val="24"/>
          <w:lang w:val="en-GB" w:eastAsia="en-GB"/>
        </w:rPr>
        <w:t xml:space="preserve"> years</w:t>
      </w:r>
      <w:r w:rsidR="001C3F8D" w:rsidRPr="00AC6454">
        <w:rPr>
          <w:rFonts w:eastAsia="Times New Roman" w:cs="Times New Roman"/>
          <w:szCs w:val="24"/>
          <w:lang w:val="en-GB" w:eastAsia="en-GB"/>
        </w:rPr>
        <w:t xml:space="preserve">; p = 0.039 (≤0.05) – between the respondent age groups 25-34 years and 55-63 years; p </w:t>
      </w:r>
      <w:r w:rsidR="00380CA7" w:rsidRPr="00AC6454">
        <w:rPr>
          <w:rFonts w:eastAsia="Times New Roman" w:cs="Times New Roman"/>
          <w:szCs w:val="24"/>
          <w:lang w:val="en-GB" w:eastAsia="en-GB"/>
        </w:rPr>
        <w:t>&lt; 0.001</w:t>
      </w:r>
      <w:r w:rsidR="001C3F8D" w:rsidRPr="00AC6454">
        <w:rPr>
          <w:rFonts w:eastAsia="Times New Roman" w:cs="Times New Roman"/>
          <w:szCs w:val="24"/>
          <w:lang w:val="en-GB" w:eastAsia="en-GB"/>
        </w:rPr>
        <w:t xml:space="preserve"> (≤0.05) – between the respondent age groups 35-44 years and 45-54 years;</w:t>
      </w:r>
      <w:r w:rsidRPr="00AC6454">
        <w:rPr>
          <w:rFonts w:eastAsia="Times New Roman" w:cs="Times New Roman"/>
          <w:szCs w:val="24"/>
          <w:lang w:val="en-GB" w:eastAsia="en-GB"/>
        </w:rPr>
        <w:t xml:space="preserve"> </w:t>
      </w:r>
      <w:r w:rsidR="001C3F8D" w:rsidRPr="00AC6454">
        <w:rPr>
          <w:rFonts w:eastAsia="Times New Roman" w:cs="Times New Roman"/>
          <w:szCs w:val="24"/>
          <w:lang w:val="en-GB" w:eastAsia="en-GB"/>
        </w:rPr>
        <w:t xml:space="preserve">and p = 0.001 (≤0.05) – between the respondent age groups 35-44 years and 55-63 years. </w:t>
      </w:r>
      <w:r w:rsidRPr="00AC6454">
        <w:rPr>
          <w:rFonts w:eastAsia="Times New Roman" w:cs="Times New Roman"/>
          <w:szCs w:val="24"/>
          <w:lang w:val="en-GB" w:eastAsia="en-GB"/>
        </w:rPr>
        <w:t>There are no statistically significant differences in the results of the answers of the respondents of other age groups. The mean values of the answers of respondents in the age groups of 25-34 and 35-44 years (1.</w:t>
      </w:r>
      <w:r w:rsidR="00423CC0" w:rsidRPr="00AC6454">
        <w:rPr>
          <w:rFonts w:eastAsia="Times New Roman" w:cs="Times New Roman"/>
          <w:szCs w:val="24"/>
          <w:lang w:val="en-GB" w:eastAsia="en-GB"/>
        </w:rPr>
        <w:t>38</w:t>
      </w:r>
      <w:r w:rsidRPr="00AC6454">
        <w:rPr>
          <w:rFonts w:eastAsia="Times New Roman" w:cs="Times New Roman"/>
          <w:szCs w:val="24"/>
          <w:lang w:val="en-GB" w:eastAsia="en-GB"/>
        </w:rPr>
        <w:t xml:space="preserve"> and 1.29, respectively) show that mostly teleworkers of this age felt that family life affects their ability to perform work responsibilities, while the mean values of the answers of the respondents of other age groups show the opposite. It can be concluded that the respondents aged 25-44 felt work-life imbalance the most during the COVID-19 emergency. One of the reasons could be that this is the age when respondents have pre-school and school-age children who needed parental supervision and additional support during the COVID-19 emergency, especially for distance learning.</w:t>
      </w:r>
      <w:r w:rsidR="00E96B1F" w:rsidRPr="00AC6454">
        <w:rPr>
          <w:rFonts w:eastAsia="Times New Roman" w:cs="Times New Roman"/>
          <w:szCs w:val="24"/>
          <w:lang w:val="en-GB" w:eastAsia="en-GB"/>
        </w:rPr>
        <w:t xml:space="preserve"> </w:t>
      </w:r>
      <w:r w:rsidR="003D1128" w:rsidRPr="00AC6454">
        <w:rPr>
          <w:rFonts w:eastAsia="Times New Roman" w:cs="Times New Roman"/>
          <w:szCs w:val="24"/>
          <w:lang w:val="en-GB" w:eastAsia="en-GB"/>
        </w:rPr>
        <w:t>It should be noted that 79.3% of respondents in the age group 35-44 years have at least 1 child under the age of 18 in the household, which is the highest indicator among all age groups.</w:t>
      </w:r>
    </w:p>
    <w:p w14:paraId="48830128" w14:textId="3D9606DD"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Summarizing the teleworkers’ answers to the question of whether they felt that family life affected their ability to perform work responsibilities while working remotely, it can be concluded that the respondents of both </w:t>
      </w:r>
      <w:r w:rsidR="00B00D95" w:rsidRPr="00AC6454">
        <w:rPr>
          <w:rFonts w:eastAsia="Times New Roman" w:cs="Times New Roman"/>
          <w:szCs w:val="24"/>
          <w:lang w:val="en-GB" w:eastAsia="en-GB"/>
        </w:rPr>
        <w:t>gender</w:t>
      </w:r>
      <w:r w:rsidRPr="00AC6454">
        <w:rPr>
          <w:rFonts w:eastAsia="Times New Roman" w:cs="Times New Roman"/>
          <w:szCs w:val="24"/>
          <w:lang w:val="en-GB" w:eastAsia="en-GB"/>
        </w:rPr>
        <w:t xml:space="preserve">s aged 25-44 with children in the household under </w:t>
      </w:r>
      <w:r w:rsidR="003D1128" w:rsidRPr="00AC6454">
        <w:rPr>
          <w:rFonts w:eastAsia="Times New Roman" w:cs="Times New Roman"/>
          <w:szCs w:val="24"/>
          <w:lang w:val="en-GB" w:eastAsia="en-GB"/>
        </w:rPr>
        <w:t>the age of 18</w:t>
      </w:r>
      <w:r w:rsidRPr="00AC6454">
        <w:rPr>
          <w:rFonts w:eastAsia="Times New Roman" w:cs="Times New Roman"/>
          <w:szCs w:val="24"/>
          <w:lang w:val="en-GB" w:eastAsia="en-GB"/>
        </w:rPr>
        <w:t xml:space="preserve"> felt it.</w:t>
      </w:r>
    </w:p>
    <w:p w14:paraId="25C12AF9" w14:textId="063B3BDB"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The analysis of the respondents’ answers to the question </w:t>
      </w:r>
      <w:r w:rsidRPr="00AC6454">
        <w:rPr>
          <w:rFonts w:eastAsia="Times New Roman" w:cs="Times New Roman"/>
          <w:i/>
          <w:szCs w:val="24"/>
          <w:lang w:val="en-GB" w:eastAsia="en-GB"/>
        </w:rPr>
        <w:t>“Taking into account your remote working experience during the COVID-19 emergency situation, please evaluate how the balance between your work and private life has changed”</w:t>
      </w:r>
      <w:r w:rsidRPr="00AC6454">
        <w:rPr>
          <w:rFonts w:eastAsia="Times New Roman" w:cs="Times New Roman"/>
          <w:szCs w:val="24"/>
          <w:lang w:val="en-GB" w:eastAsia="en-GB"/>
        </w:rPr>
        <w:t xml:space="preserve"> is available in Table </w:t>
      </w:r>
      <w:r w:rsidR="007C1CFD" w:rsidRPr="00AC6454">
        <w:rPr>
          <w:rFonts w:eastAsia="Times New Roman" w:cs="Times New Roman"/>
          <w:szCs w:val="24"/>
          <w:lang w:val="en-GB" w:eastAsia="en-GB"/>
        </w:rPr>
        <w:t>3</w:t>
      </w:r>
      <w:r w:rsidRPr="00AC6454">
        <w:rPr>
          <w:rFonts w:eastAsia="Times New Roman" w:cs="Times New Roman"/>
          <w:szCs w:val="24"/>
          <w:lang w:val="en-GB" w:eastAsia="en-GB"/>
        </w:rPr>
        <w:t>.</w:t>
      </w:r>
      <w:r w:rsidR="007367DF" w:rsidRPr="00AC6454">
        <w:rPr>
          <w:rFonts w:eastAsia="Times New Roman" w:cs="Times New Roman"/>
          <w:szCs w:val="24"/>
          <w:lang w:val="en-GB" w:eastAsia="en-GB"/>
        </w:rPr>
        <w:t xml:space="preserve"> Only respondents who worked remotely during the COVID-19 emergency situation could answer this question</w:t>
      </w:r>
      <w:r w:rsidR="007C1CFD" w:rsidRPr="00AC6454">
        <w:rPr>
          <w:rFonts w:eastAsia="Times New Roman" w:cs="Times New Roman"/>
          <w:szCs w:val="24"/>
          <w:lang w:val="en-GB" w:eastAsia="en-GB"/>
        </w:rPr>
        <w:t xml:space="preserve"> (n=512)</w:t>
      </w:r>
      <w:r w:rsidR="007367DF" w:rsidRPr="00AC6454">
        <w:rPr>
          <w:rFonts w:eastAsia="Times New Roman" w:cs="Times New Roman"/>
          <w:szCs w:val="24"/>
          <w:lang w:val="en-GB" w:eastAsia="en-GB"/>
        </w:rPr>
        <w:t>.</w:t>
      </w:r>
    </w:p>
    <w:p w14:paraId="195991DD" w14:textId="4C97FE01"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The data in Table </w:t>
      </w:r>
      <w:r w:rsidR="005A0AAB" w:rsidRPr="00AC6454">
        <w:rPr>
          <w:rFonts w:eastAsia="Times New Roman" w:cs="Times New Roman"/>
          <w:szCs w:val="24"/>
          <w:lang w:val="en-GB" w:eastAsia="en-GB"/>
        </w:rPr>
        <w:t>3</w:t>
      </w:r>
      <w:r w:rsidRPr="00AC6454">
        <w:rPr>
          <w:rFonts w:eastAsia="Times New Roman" w:cs="Times New Roman"/>
          <w:szCs w:val="24"/>
          <w:lang w:val="en-GB" w:eastAsia="en-GB"/>
        </w:rPr>
        <w:t xml:space="preserve"> show that the difference between the mean values of the answers provided by the respondents by gender is </w:t>
      </w:r>
      <w:r w:rsidR="009D7F39" w:rsidRPr="00AC6454">
        <w:rPr>
          <w:rFonts w:eastAsia="Times New Roman" w:cs="Times New Roman"/>
          <w:szCs w:val="24"/>
          <w:lang w:val="en-GB" w:eastAsia="en-GB"/>
        </w:rPr>
        <w:t>-0.112</w:t>
      </w:r>
      <w:r w:rsidRPr="00AC6454">
        <w:rPr>
          <w:rFonts w:eastAsia="Times New Roman" w:cs="Times New Roman"/>
          <w:szCs w:val="24"/>
          <w:lang w:val="en-GB" w:eastAsia="en-GB"/>
        </w:rPr>
        <w:t>, and the results of the group answers have no statistically significant differences, as evidenced by the statistical significance index p = 0.</w:t>
      </w:r>
      <w:r w:rsidR="009D7F39" w:rsidRPr="00AC6454">
        <w:rPr>
          <w:rFonts w:eastAsia="Times New Roman" w:cs="Times New Roman"/>
          <w:szCs w:val="24"/>
          <w:lang w:val="en-GB" w:eastAsia="en-GB"/>
        </w:rPr>
        <w:t>157</w:t>
      </w:r>
      <w:r w:rsidRPr="00AC6454">
        <w:rPr>
          <w:rFonts w:eastAsia="Times New Roman" w:cs="Times New Roman"/>
          <w:szCs w:val="24"/>
          <w:lang w:val="en-GB" w:eastAsia="en-GB"/>
        </w:rPr>
        <w:t xml:space="preserve"> (&gt;0.05). It can be concluded that the answers provided by the respondents to this question do not differ significantly by gender</w:t>
      </w:r>
      <w:r w:rsidR="009D7F39" w:rsidRPr="00AC6454">
        <w:rPr>
          <w:rFonts w:eastAsia="Times New Roman" w:cs="Times New Roman"/>
          <w:szCs w:val="24"/>
          <w:lang w:val="en-GB" w:eastAsia="en-GB"/>
        </w:rPr>
        <w:t>.</w:t>
      </w:r>
    </w:p>
    <w:p w14:paraId="7F189170" w14:textId="6CEC3EB4"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Analysing the answers provided by the respondents depending on whether or not there are children under the age of 18 in their households, it is evident that the difference between the mean values of the answers provided by the respondents is 0.</w:t>
      </w:r>
      <w:r w:rsidR="009D7F39" w:rsidRPr="00AC6454">
        <w:rPr>
          <w:rFonts w:eastAsia="Times New Roman" w:cs="Times New Roman"/>
          <w:szCs w:val="24"/>
          <w:lang w:val="en-GB" w:eastAsia="en-GB"/>
        </w:rPr>
        <w:t>095</w:t>
      </w:r>
      <w:r w:rsidRPr="00AC6454">
        <w:rPr>
          <w:rFonts w:eastAsia="Times New Roman" w:cs="Times New Roman"/>
          <w:szCs w:val="24"/>
          <w:lang w:val="en-GB" w:eastAsia="en-GB"/>
        </w:rPr>
        <w:t xml:space="preserve">, </w:t>
      </w:r>
      <w:r w:rsidR="009D7F39" w:rsidRPr="00AC6454">
        <w:rPr>
          <w:rFonts w:eastAsia="Times New Roman" w:cs="Times New Roman"/>
          <w:szCs w:val="24"/>
          <w:lang w:val="en-GB" w:eastAsia="en-GB"/>
        </w:rPr>
        <w:t>and the results of the group answers have no statistically significant differences, as evidenced by the statistical significance index p = 0.239 (&gt;0.05).</w:t>
      </w:r>
      <w:r w:rsidRPr="00AC6454">
        <w:rPr>
          <w:rFonts w:eastAsia="Times New Roman" w:cs="Times New Roman"/>
          <w:szCs w:val="24"/>
          <w:lang w:val="en-GB" w:eastAsia="en-GB"/>
        </w:rPr>
        <w:t xml:space="preserve"> </w:t>
      </w:r>
      <w:r w:rsidR="009D7F39" w:rsidRPr="00AC6454">
        <w:rPr>
          <w:rFonts w:eastAsia="Times New Roman" w:cs="Times New Roman"/>
          <w:szCs w:val="24"/>
          <w:lang w:val="en-GB" w:eastAsia="en-GB"/>
        </w:rPr>
        <w:t xml:space="preserve">It means that the answers of the respondents to this question do not differ significantly depending on the presence of children under </w:t>
      </w:r>
      <w:r w:rsidR="00421D48" w:rsidRPr="00AC6454">
        <w:rPr>
          <w:rFonts w:eastAsia="Times New Roman" w:cs="Times New Roman"/>
          <w:szCs w:val="24"/>
          <w:lang w:val="en-GB" w:eastAsia="en-GB"/>
        </w:rPr>
        <w:t xml:space="preserve">the age of </w:t>
      </w:r>
      <w:r w:rsidR="009D7F39" w:rsidRPr="00AC6454">
        <w:rPr>
          <w:rFonts w:eastAsia="Times New Roman" w:cs="Times New Roman"/>
          <w:szCs w:val="24"/>
          <w:lang w:val="en-GB" w:eastAsia="en-GB"/>
        </w:rPr>
        <w:t>18 in their households.</w:t>
      </w:r>
    </w:p>
    <w:p w14:paraId="6C9071EB" w14:textId="5A66F9EA"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lastRenderedPageBreak/>
        <w:t>Despite the fact that the mean values of the respondents’ answers differ across age groups, the statistical significance index p = 0.</w:t>
      </w:r>
      <w:r w:rsidR="008F2BF0" w:rsidRPr="00AC6454">
        <w:rPr>
          <w:rFonts w:eastAsia="Times New Roman" w:cs="Times New Roman"/>
          <w:szCs w:val="24"/>
          <w:lang w:val="en-GB" w:eastAsia="en-GB"/>
        </w:rPr>
        <w:t>493</w:t>
      </w:r>
      <w:r w:rsidRPr="00AC6454">
        <w:rPr>
          <w:rFonts w:eastAsia="Times New Roman" w:cs="Times New Roman"/>
          <w:szCs w:val="24"/>
          <w:lang w:val="en-GB" w:eastAsia="en-GB"/>
        </w:rPr>
        <w:t xml:space="preserve"> (&gt;0.05) suggests that these results are not statistically significantly different. It can be concluded that the answers of the respondents to this question do not differ significantly across age groups.</w:t>
      </w:r>
    </w:p>
    <w:p w14:paraId="5FE521A0" w14:textId="4EA30E4B"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Summarizing the data analysis in the Table </w:t>
      </w:r>
      <w:r w:rsidR="005A0AAB" w:rsidRPr="00AC6454">
        <w:rPr>
          <w:rFonts w:eastAsia="Times New Roman" w:cs="Times New Roman"/>
          <w:szCs w:val="24"/>
          <w:lang w:val="en-GB" w:eastAsia="en-GB"/>
        </w:rPr>
        <w:t>3</w:t>
      </w:r>
      <w:r w:rsidRPr="00AC6454">
        <w:rPr>
          <w:rFonts w:eastAsia="Times New Roman" w:cs="Times New Roman"/>
          <w:szCs w:val="24"/>
          <w:lang w:val="en-GB" w:eastAsia="en-GB"/>
        </w:rPr>
        <w:t xml:space="preserve">, it can be concluded that the respondents’ answers to the question of how their work-life balance changed when working remotely during the COVID-19 emergency situation did not differ significantly by gender and age group, </w:t>
      </w:r>
      <w:r w:rsidR="008F2BF0" w:rsidRPr="00AC6454">
        <w:rPr>
          <w:rFonts w:eastAsia="Times New Roman" w:cs="Times New Roman"/>
          <w:szCs w:val="24"/>
          <w:lang w:val="en-GB" w:eastAsia="en-GB"/>
        </w:rPr>
        <w:t>as well as</w:t>
      </w:r>
      <w:r w:rsidRPr="00AC6454">
        <w:rPr>
          <w:rFonts w:eastAsia="Times New Roman" w:cs="Times New Roman"/>
          <w:szCs w:val="24"/>
          <w:lang w:val="en-GB" w:eastAsia="en-GB"/>
        </w:rPr>
        <w:t xml:space="preserve"> did</w:t>
      </w:r>
      <w:r w:rsidR="008F2BF0" w:rsidRPr="00AC6454">
        <w:rPr>
          <w:rFonts w:eastAsia="Times New Roman" w:cs="Times New Roman"/>
          <w:szCs w:val="24"/>
          <w:lang w:val="en-GB" w:eastAsia="en-GB"/>
        </w:rPr>
        <w:t xml:space="preserve"> not</w:t>
      </w:r>
      <w:r w:rsidRPr="00AC6454">
        <w:rPr>
          <w:rFonts w:eastAsia="Times New Roman" w:cs="Times New Roman"/>
          <w:szCs w:val="24"/>
          <w:lang w:val="en-GB" w:eastAsia="en-GB"/>
        </w:rPr>
        <w:t xml:space="preserve"> vary depending on whether or not there are children under the age of 18 in the respondents’ households.</w:t>
      </w:r>
    </w:p>
    <w:p w14:paraId="19CB53E6" w14:textId="4BFCEBB7"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Analysis of respondents’ answers to the question </w:t>
      </w:r>
      <w:r w:rsidRPr="00AC6454">
        <w:rPr>
          <w:rFonts w:eastAsia="Times New Roman" w:cs="Times New Roman"/>
          <w:i/>
          <w:szCs w:val="24"/>
          <w:lang w:val="en-GB" w:eastAsia="en-GB"/>
        </w:rPr>
        <w:t>“Is it important for you be able to disconnect from digital devices outside working hours / after completing the assigned work tasks?”</w:t>
      </w:r>
      <w:r w:rsidRPr="00AC6454">
        <w:rPr>
          <w:rFonts w:eastAsia="Times New Roman" w:cs="Times New Roman"/>
          <w:szCs w:val="24"/>
          <w:lang w:val="en-GB" w:eastAsia="en-GB"/>
        </w:rPr>
        <w:t xml:space="preserve"> is available in the Table </w:t>
      </w:r>
      <w:r w:rsidR="005A0AAB" w:rsidRPr="00AC6454">
        <w:rPr>
          <w:rFonts w:eastAsia="Times New Roman" w:cs="Times New Roman"/>
          <w:szCs w:val="24"/>
          <w:lang w:val="en-GB" w:eastAsia="en-GB"/>
        </w:rPr>
        <w:t>4</w:t>
      </w:r>
      <w:r w:rsidRPr="00AC6454">
        <w:rPr>
          <w:rFonts w:eastAsia="Times New Roman" w:cs="Times New Roman"/>
          <w:szCs w:val="24"/>
          <w:lang w:val="en-GB" w:eastAsia="en-GB"/>
        </w:rPr>
        <w:t>.</w:t>
      </w:r>
      <w:r w:rsidR="00574F8A" w:rsidRPr="00AC6454">
        <w:t xml:space="preserve"> </w:t>
      </w:r>
      <w:r w:rsidR="00574F8A" w:rsidRPr="00AC6454">
        <w:rPr>
          <w:rFonts w:eastAsia="Times New Roman" w:cs="Times New Roman"/>
          <w:szCs w:val="24"/>
          <w:lang w:val="en-GB" w:eastAsia="en-GB"/>
        </w:rPr>
        <w:t>Only the respondents who worked remotely during the COVID-19 emergency situation could answer this question</w:t>
      </w:r>
      <w:r w:rsidR="005A0AAB" w:rsidRPr="00AC6454">
        <w:rPr>
          <w:rFonts w:eastAsia="Times New Roman" w:cs="Times New Roman"/>
          <w:szCs w:val="24"/>
          <w:lang w:val="en-GB" w:eastAsia="en-GB"/>
        </w:rPr>
        <w:t xml:space="preserve"> (n=515)</w:t>
      </w:r>
      <w:r w:rsidR="00574F8A" w:rsidRPr="00AC6454">
        <w:rPr>
          <w:rFonts w:eastAsia="Times New Roman" w:cs="Times New Roman"/>
          <w:szCs w:val="24"/>
          <w:lang w:val="en-GB" w:eastAsia="en-GB"/>
        </w:rPr>
        <w:t>.</w:t>
      </w:r>
    </w:p>
    <w:p w14:paraId="1D91A502" w14:textId="4003E7CD"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The data in Table </w:t>
      </w:r>
      <w:r w:rsidR="005A0AAB" w:rsidRPr="00AC6454">
        <w:rPr>
          <w:rFonts w:eastAsia="Times New Roman" w:cs="Times New Roman"/>
          <w:szCs w:val="24"/>
          <w:lang w:val="en-GB" w:eastAsia="en-GB"/>
        </w:rPr>
        <w:t>4</w:t>
      </w:r>
      <w:r w:rsidRPr="00AC6454">
        <w:rPr>
          <w:rFonts w:eastAsia="Times New Roman" w:cs="Times New Roman"/>
          <w:szCs w:val="24"/>
          <w:lang w:val="en-GB" w:eastAsia="en-GB"/>
        </w:rPr>
        <w:t xml:space="preserve"> show that the results of the group answers do not differ statistically significantly by gender, as evidenced by the statistical significance index p = 0.</w:t>
      </w:r>
      <w:r w:rsidR="002660BE" w:rsidRPr="00AC6454">
        <w:rPr>
          <w:rFonts w:eastAsia="Times New Roman" w:cs="Times New Roman"/>
          <w:szCs w:val="24"/>
          <w:lang w:val="en-GB" w:eastAsia="en-GB"/>
        </w:rPr>
        <w:t>106</w:t>
      </w:r>
      <w:r w:rsidRPr="00AC6454">
        <w:rPr>
          <w:rFonts w:eastAsia="Times New Roman" w:cs="Times New Roman"/>
          <w:szCs w:val="24"/>
          <w:lang w:val="en-GB" w:eastAsia="en-GB"/>
        </w:rPr>
        <w:t xml:space="preserve"> (&gt;0.05). It can be concluded that the answers provided by the respondents to this question do not</w:t>
      </w:r>
      <w:r w:rsidR="002660BE" w:rsidRPr="00AC6454">
        <w:rPr>
          <w:rFonts w:eastAsia="Times New Roman" w:cs="Times New Roman"/>
          <w:szCs w:val="24"/>
          <w:lang w:val="en-GB" w:eastAsia="en-GB"/>
        </w:rPr>
        <w:t xml:space="preserve"> differ significantly by gender</w:t>
      </w:r>
      <w:r w:rsidRPr="00AC6454">
        <w:rPr>
          <w:rFonts w:eastAsia="Times New Roman" w:cs="Times New Roman"/>
          <w:szCs w:val="24"/>
          <w:lang w:val="en-GB" w:eastAsia="en-GB"/>
        </w:rPr>
        <w:t>.</w:t>
      </w:r>
    </w:p>
    <w:p w14:paraId="777409B3" w14:textId="52425EA1"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Analysing the answers provided by the respondents depending on whether or not there are children under 18 in their households, it is obvious that the results of the answers of both groups are not statistically significantly different, as evidenced by the statistical significance index p = 0.</w:t>
      </w:r>
      <w:r w:rsidR="00B737B8" w:rsidRPr="00AC6454">
        <w:rPr>
          <w:rFonts w:eastAsia="Times New Roman" w:cs="Times New Roman"/>
          <w:szCs w:val="24"/>
          <w:lang w:val="en-GB" w:eastAsia="en-GB"/>
        </w:rPr>
        <w:t>899</w:t>
      </w:r>
      <w:r w:rsidRPr="00AC6454">
        <w:rPr>
          <w:rFonts w:eastAsia="Times New Roman" w:cs="Times New Roman"/>
          <w:szCs w:val="24"/>
          <w:lang w:val="en-GB" w:eastAsia="en-GB"/>
        </w:rPr>
        <w:t xml:space="preserve"> (&gt;0.05). It means that the answers of the respondents to this question do not differ significantly depending on the presence of childr</w:t>
      </w:r>
      <w:r w:rsidR="00B737B8" w:rsidRPr="00AC6454">
        <w:rPr>
          <w:rFonts w:eastAsia="Times New Roman" w:cs="Times New Roman"/>
          <w:szCs w:val="24"/>
          <w:lang w:val="en-GB" w:eastAsia="en-GB"/>
        </w:rPr>
        <w:t xml:space="preserve">en under </w:t>
      </w:r>
      <w:r w:rsidR="00421D48" w:rsidRPr="00AC6454">
        <w:rPr>
          <w:rFonts w:eastAsia="Times New Roman" w:cs="Times New Roman"/>
          <w:szCs w:val="24"/>
          <w:lang w:val="en-GB" w:eastAsia="en-GB"/>
        </w:rPr>
        <w:t xml:space="preserve">the age of </w:t>
      </w:r>
      <w:r w:rsidR="00B737B8" w:rsidRPr="00AC6454">
        <w:rPr>
          <w:rFonts w:eastAsia="Times New Roman" w:cs="Times New Roman"/>
          <w:szCs w:val="24"/>
          <w:lang w:val="en-GB" w:eastAsia="en-GB"/>
        </w:rPr>
        <w:t>18 in their households</w:t>
      </w:r>
      <w:r w:rsidRPr="00AC6454">
        <w:rPr>
          <w:rFonts w:eastAsia="Times New Roman" w:cs="Times New Roman"/>
          <w:szCs w:val="24"/>
          <w:lang w:val="en-GB" w:eastAsia="en-GB"/>
        </w:rPr>
        <w:t>.</w:t>
      </w:r>
    </w:p>
    <w:p w14:paraId="39A51F46" w14:textId="1EEC903D"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As regards the fact that in general the results of the respondents’ answers across age groups are not statistically significantly different, which is evidenced by the statistical significance index p = 0.</w:t>
      </w:r>
      <w:r w:rsidR="00B737B8" w:rsidRPr="00AC6454">
        <w:rPr>
          <w:rFonts w:eastAsia="Times New Roman" w:cs="Times New Roman"/>
          <w:szCs w:val="24"/>
          <w:lang w:val="en-GB" w:eastAsia="en-GB"/>
        </w:rPr>
        <w:t>169</w:t>
      </w:r>
      <w:r w:rsidRPr="00AC6454">
        <w:rPr>
          <w:rFonts w:eastAsia="Times New Roman" w:cs="Times New Roman"/>
          <w:szCs w:val="24"/>
          <w:lang w:val="en-GB" w:eastAsia="en-GB"/>
        </w:rPr>
        <w:t xml:space="preserve"> (&gt;0.05), it should be noted that statistical significance p = 0.0</w:t>
      </w:r>
      <w:r w:rsidR="00B737B8" w:rsidRPr="00AC6454">
        <w:rPr>
          <w:rFonts w:eastAsia="Times New Roman" w:cs="Times New Roman"/>
          <w:szCs w:val="24"/>
          <w:lang w:val="en-GB" w:eastAsia="en-GB"/>
        </w:rPr>
        <w:t>44</w:t>
      </w:r>
      <w:r w:rsidRPr="00AC6454">
        <w:rPr>
          <w:rFonts w:eastAsia="Times New Roman" w:cs="Times New Roman"/>
          <w:szCs w:val="24"/>
          <w:lang w:val="en-GB" w:eastAsia="en-GB"/>
        </w:rPr>
        <w:t xml:space="preserve"> (≤0.05) is observed between the age groups of </w:t>
      </w:r>
      <w:r w:rsidR="00B737B8" w:rsidRPr="00AC6454">
        <w:rPr>
          <w:rFonts w:eastAsia="Times New Roman" w:cs="Times New Roman"/>
          <w:szCs w:val="24"/>
          <w:lang w:val="en-GB" w:eastAsia="en-GB"/>
        </w:rPr>
        <w:t>18-24</w:t>
      </w:r>
      <w:r w:rsidRPr="00AC6454">
        <w:rPr>
          <w:rFonts w:eastAsia="Times New Roman" w:cs="Times New Roman"/>
          <w:szCs w:val="24"/>
          <w:lang w:val="en-GB" w:eastAsia="en-GB"/>
        </w:rPr>
        <w:t xml:space="preserve"> and 45-54 years; p = 0.0</w:t>
      </w:r>
      <w:r w:rsidR="00B737B8" w:rsidRPr="00AC6454">
        <w:rPr>
          <w:rFonts w:eastAsia="Times New Roman" w:cs="Times New Roman"/>
          <w:szCs w:val="24"/>
          <w:lang w:val="en-GB" w:eastAsia="en-GB"/>
        </w:rPr>
        <w:t>5</w:t>
      </w:r>
      <w:r w:rsidRPr="00AC6454">
        <w:rPr>
          <w:rFonts w:eastAsia="Times New Roman" w:cs="Times New Roman"/>
          <w:szCs w:val="24"/>
          <w:lang w:val="en-GB" w:eastAsia="en-GB"/>
        </w:rPr>
        <w:t xml:space="preserve"> (≤0.05) – between the age groups </w:t>
      </w:r>
      <w:r w:rsidR="00B737B8" w:rsidRPr="00AC6454">
        <w:rPr>
          <w:rFonts w:eastAsia="Times New Roman" w:cs="Times New Roman"/>
          <w:szCs w:val="24"/>
          <w:lang w:val="en-GB" w:eastAsia="en-GB"/>
        </w:rPr>
        <w:t>18-24</w:t>
      </w:r>
      <w:r w:rsidRPr="00AC6454">
        <w:rPr>
          <w:rFonts w:eastAsia="Times New Roman" w:cs="Times New Roman"/>
          <w:szCs w:val="24"/>
          <w:lang w:val="en-GB" w:eastAsia="en-GB"/>
        </w:rPr>
        <w:t xml:space="preserve"> and </w:t>
      </w:r>
      <w:r w:rsidR="00B737B8" w:rsidRPr="00AC6454">
        <w:rPr>
          <w:rFonts w:eastAsia="Times New Roman" w:cs="Times New Roman"/>
          <w:szCs w:val="24"/>
          <w:lang w:val="en-GB" w:eastAsia="en-GB"/>
        </w:rPr>
        <w:t>55-63</w:t>
      </w:r>
      <w:r w:rsidRPr="00AC6454">
        <w:rPr>
          <w:rFonts w:eastAsia="Times New Roman" w:cs="Times New Roman"/>
          <w:szCs w:val="24"/>
          <w:lang w:val="en-GB" w:eastAsia="en-GB"/>
        </w:rPr>
        <w:t xml:space="preserve"> years</w:t>
      </w:r>
      <w:r w:rsidR="00B737B8" w:rsidRPr="00AC6454">
        <w:rPr>
          <w:rFonts w:eastAsia="Times New Roman" w:cs="Times New Roman"/>
          <w:szCs w:val="24"/>
          <w:lang w:val="en-GB" w:eastAsia="en-GB"/>
        </w:rPr>
        <w:t>; and p = 0.028 – between the age groups 18-24 and 64+ years.</w:t>
      </w:r>
      <w:r w:rsidRPr="00AC6454">
        <w:rPr>
          <w:rFonts w:eastAsia="Times New Roman" w:cs="Times New Roman"/>
          <w:szCs w:val="24"/>
          <w:lang w:val="en-GB" w:eastAsia="en-GB"/>
        </w:rPr>
        <w:t xml:space="preserve"> Considering the mean answer values for respondents in the age groups of </w:t>
      </w:r>
      <w:r w:rsidR="00B737B8" w:rsidRPr="00AC6454">
        <w:rPr>
          <w:rFonts w:eastAsia="Times New Roman" w:cs="Times New Roman"/>
          <w:szCs w:val="24"/>
          <w:lang w:val="en-GB" w:eastAsia="en-GB"/>
        </w:rPr>
        <w:t xml:space="preserve">18-24, </w:t>
      </w:r>
      <w:r w:rsidRPr="00AC6454">
        <w:rPr>
          <w:rFonts w:eastAsia="Times New Roman" w:cs="Times New Roman"/>
          <w:szCs w:val="24"/>
          <w:lang w:val="en-GB" w:eastAsia="en-GB"/>
        </w:rPr>
        <w:t xml:space="preserve">25-34, and </w:t>
      </w:r>
      <w:r w:rsidR="00B737B8" w:rsidRPr="00AC6454">
        <w:rPr>
          <w:rFonts w:eastAsia="Times New Roman" w:cs="Times New Roman"/>
          <w:szCs w:val="24"/>
          <w:lang w:val="en-GB" w:eastAsia="en-GB"/>
        </w:rPr>
        <w:t>35-44</w:t>
      </w:r>
      <w:r w:rsidRPr="00AC6454">
        <w:rPr>
          <w:rFonts w:eastAsia="Times New Roman" w:cs="Times New Roman"/>
          <w:szCs w:val="24"/>
          <w:lang w:val="en-GB" w:eastAsia="en-GB"/>
        </w:rPr>
        <w:t xml:space="preserve"> years (1.</w:t>
      </w:r>
      <w:r w:rsidR="00B737B8" w:rsidRPr="00AC6454">
        <w:rPr>
          <w:rFonts w:eastAsia="Times New Roman" w:cs="Times New Roman"/>
          <w:szCs w:val="24"/>
          <w:lang w:val="en-GB" w:eastAsia="en-GB"/>
        </w:rPr>
        <w:t>06</w:t>
      </w:r>
      <w:r w:rsidRPr="00AC6454">
        <w:rPr>
          <w:rFonts w:eastAsia="Times New Roman" w:cs="Times New Roman"/>
          <w:szCs w:val="24"/>
          <w:lang w:val="en-GB" w:eastAsia="en-GB"/>
        </w:rPr>
        <w:t>, 1.2</w:t>
      </w:r>
      <w:r w:rsidR="00B737B8" w:rsidRPr="00AC6454">
        <w:rPr>
          <w:rFonts w:eastAsia="Times New Roman" w:cs="Times New Roman"/>
          <w:szCs w:val="24"/>
          <w:lang w:val="en-GB" w:eastAsia="en-GB"/>
        </w:rPr>
        <w:t>3 and 1.24</w:t>
      </w:r>
      <w:r w:rsidRPr="00AC6454">
        <w:rPr>
          <w:rFonts w:eastAsia="Times New Roman" w:cs="Times New Roman"/>
          <w:szCs w:val="24"/>
          <w:lang w:val="en-GB" w:eastAsia="en-GB"/>
        </w:rPr>
        <w:t>, respectively), it can be concluded that for these teleworkers the ability to disconnect from digital devices outside working hours / after completion of the assigned work tasks during the COVID-19 emergency situation was</w:t>
      </w:r>
      <w:r w:rsidR="00B737B8" w:rsidRPr="00AC6454">
        <w:rPr>
          <w:rFonts w:eastAsia="Times New Roman" w:cs="Times New Roman"/>
          <w:szCs w:val="24"/>
          <w:lang w:val="en-GB" w:eastAsia="en-GB"/>
        </w:rPr>
        <w:t xml:space="preserve"> more</w:t>
      </w:r>
      <w:r w:rsidRPr="00AC6454">
        <w:rPr>
          <w:rFonts w:eastAsia="Times New Roman" w:cs="Times New Roman"/>
          <w:szCs w:val="24"/>
          <w:lang w:val="en-GB" w:eastAsia="en-GB"/>
        </w:rPr>
        <w:t xml:space="preserve"> important</w:t>
      </w:r>
      <w:r w:rsidR="00B737B8" w:rsidRPr="00AC6454">
        <w:rPr>
          <w:rFonts w:eastAsia="Times New Roman" w:cs="Times New Roman"/>
          <w:szCs w:val="24"/>
          <w:lang w:val="en-GB" w:eastAsia="en-GB"/>
        </w:rPr>
        <w:t xml:space="preserve"> when for respondents in the age groups of 45+. </w:t>
      </w:r>
    </w:p>
    <w:p w14:paraId="0EAD9507" w14:textId="5230B26F"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Summarizing the answers of teleworkers to the question of whether it was important for them to be able to disconnect from digital devices outside working hours / after completing the assigned work tasks, it can be concluded that the opportunity to disconnect was most important for respondents aged </w:t>
      </w:r>
      <w:r w:rsidR="00D67A06" w:rsidRPr="00AC6454">
        <w:rPr>
          <w:rFonts w:eastAsia="Times New Roman" w:cs="Times New Roman"/>
          <w:szCs w:val="24"/>
          <w:lang w:val="en-GB" w:eastAsia="en-GB"/>
        </w:rPr>
        <w:t>18</w:t>
      </w:r>
      <w:r w:rsidRPr="00AC6454">
        <w:rPr>
          <w:rFonts w:eastAsia="Times New Roman" w:cs="Times New Roman"/>
          <w:szCs w:val="24"/>
          <w:lang w:val="en-GB" w:eastAsia="en-GB"/>
        </w:rPr>
        <w:t>-</w:t>
      </w:r>
      <w:r w:rsidR="00D67A06" w:rsidRPr="00AC6454">
        <w:rPr>
          <w:rFonts w:eastAsia="Times New Roman" w:cs="Times New Roman"/>
          <w:szCs w:val="24"/>
          <w:lang w:val="en-GB" w:eastAsia="en-GB"/>
        </w:rPr>
        <w:t>44</w:t>
      </w:r>
      <w:r w:rsidRPr="00AC6454">
        <w:rPr>
          <w:rFonts w:eastAsia="Times New Roman" w:cs="Times New Roman"/>
          <w:szCs w:val="24"/>
          <w:lang w:val="en-GB" w:eastAsia="en-GB"/>
        </w:rPr>
        <w:t xml:space="preserve">, regardless of their </w:t>
      </w:r>
      <w:r w:rsidR="00B00D95" w:rsidRPr="00AC6454">
        <w:rPr>
          <w:rFonts w:eastAsia="Times New Roman" w:cs="Times New Roman"/>
          <w:szCs w:val="24"/>
          <w:lang w:val="en-GB" w:eastAsia="en-GB"/>
        </w:rPr>
        <w:t>gender</w:t>
      </w:r>
      <w:r w:rsidRPr="00AC6454">
        <w:rPr>
          <w:rFonts w:eastAsia="Times New Roman" w:cs="Times New Roman"/>
          <w:szCs w:val="24"/>
          <w:lang w:val="en-GB" w:eastAsia="en-GB"/>
        </w:rPr>
        <w:t xml:space="preserve"> and the presence of children under 18 in the household.</w:t>
      </w:r>
    </w:p>
    <w:p w14:paraId="14786841" w14:textId="64CB78BF"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Analysis of respondents’ answers to the question </w:t>
      </w:r>
      <w:r w:rsidRPr="00AC6454">
        <w:rPr>
          <w:rFonts w:eastAsia="Times New Roman" w:cs="Times New Roman"/>
          <w:i/>
          <w:szCs w:val="24"/>
          <w:lang w:val="en-GB" w:eastAsia="en-GB"/>
        </w:rPr>
        <w:t>“Did you incur any additional housework during the COVID-19 emergency situation?”</w:t>
      </w:r>
      <w:r w:rsidRPr="00AC6454">
        <w:rPr>
          <w:rFonts w:eastAsia="Times New Roman" w:cs="Times New Roman"/>
          <w:szCs w:val="24"/>
          <w:lang w:val="en-GB" w:eastAsia="en-GB"/>
        </w:rPr>
        <w:t xml:space="preserve"> is available in Table </w:t>
      </w:r>
      <w:r w:rsidR="005A0AAB" w:rsidRPr="00AC6454">
        <w:rPr>
          <w:rFonts w:eastAsia="Times New Roman" w:cs="Times New Roman"/>
          <w:szCs w:val="24"/>
          <w:lang w:val="en-GB" w:eastAsia="en-GB"/>
        </w:rPr>
        <w:t>5</w:t>
      </w:r>
      <w:r w:rsidRPr="00AC6454">
        <w:rPr>
          <w:rFonts w:eastAsia="Times New Roman" w:cs="Times New Roman"/>
          <w:szCs w:val="24"/>
          <w:lang w:val="en-GB" w:eastAsia="en-GB"/>
        </w:rPr>
        <w:t>.</w:t>
      </w:r>
      <w:r w:rsidR="0042578A" w:rsidRPr="00AC6454">
        <w:t xml:space="preserve"> </w:t>
      </w:r>
      <w:r w:rsidR="0042578A" w:rsidRPr="00AC6454">
        <w:rPr>
          <w:rFonts w:eastAsia="Times New Roman" w:cs="Times New Roman"/>
          <w:szCs w:val="24"/>
          <w:lang w:val="en-GB" w:eastAsia="en-GB"/>
        </w:rPr>
        <w:t xml:space="preserve">All the respondents could answer </w:t>
      </w:r>
      <w:r w:rsidR="00292384" w:rsidRPr="00AC6454">
        <w:rPr>
          <w:rFonts w:eastAsia="Times New Roman" w:cs="Times New Roman"/>
          <w:szCs w:val="24"/>
          <w:lang w:val="en-GB" w:eastAsia="en-GB"/>
        </w:rPr>
        <w:t>t</w:t>
      </w:r>
      <w:r w:rsidR="0042578A" w:rsidRPr="00AC6454">
        <w:rPr>
          <w:rFonts w:eastAsia="Times New Roman" w:cs="Times New Roman"/>
          <w:szCs w:val="24"/>
          <w:lang w:val="en-GB" w:eastAsia="en-GB"/>
        </w:rPr>
        <w:t>his question, irrespective of whether or not they worked remotely during the COVID-19 emergency situation</w:t>
      </w:r>
      <w:r w:rsidR="00B73BEA" w:rsidRPr="00AC6454">
        <w:rPr>
          <w:rFonts w:eastAsia="Times New Roman" w:cs="Times New Roman"/>
          <w:szCs w:val="24"/>
          <w:lang w:val="en-GB" w:eastAsia="en-GB"/>
        </w:rPr>
        <w:t xml:space="preserve"> (n=1049)</w:t>
      </w:r>
      <w:r w:rsidR="0042578A" w:rsidRPr="00AC6454">
        <w:rPr>
          <w:rFonts w:eastAsia="Times New Roman" w:cs="Times New Roman"/>
          <w:szCs w:val="24"/>
          <w:lang w:val="en-GB" w:eastAsia="en-GB"/>
        </w:rPr>
        <w:t>.</w:t>
      </w:r>
    </w:p>
    <w:p w14:paraId="663B667D" w14:textId="0E7C9448"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The data in Table </w:t>
      </w:r>
      <w:r w:rsidR="005A0AAB" w:rsidRPr="00AC6454">
        <w:rPr>
          <w:rFonts w:eastAsia="Times New Roman" w:cs="Times New Roman"/>
          <w:szCs w:val="24"/>
          <w:lang w:val="en-GB" w:eastAsia="en-GB"/>
        </w:rPr>
        <w:t>5</w:t>
      </w:r>
      <w:r w:rsidRPr="00AC6454">
        <w:rPr>
          <w:rFonts w:eastAsia="Times New Roman" w:cs="Times New Roman"/>
          <w:szCs w:val="24"/>
          <w:lang w:val="en-GB" w:eastAsia="en-GB"/>
        </w:rPr>
        <w:t xml:space="preserve"> suggest that the results of the answers of the respondent groups are statistically significantly different, as evident from the statistical significance index p = 0.00</w:t>
      </w:r>
      <w:r w:rsidR="00856E5A" w:rsidRPr="00AC6454">
        <w:rPr>
          <w:rFonts w:eastAsia="Times New Roman" w:cs="Times New Roman"/>
          <w:szCs w:val="24"/>
          <w:lang w:val="en-GB" w:eastAsia="en-GB"/>
        </w:rPr>
        <w:t>2</w:t>
      </w:r>
      <w:r w:rsidRPr="00AC6454">
        <w:rPr>
          <w:rFonts w:eastAsia="Times New Roman" w:cs="Times New Roman"/>
          <w:szCs w:val="24"/>
          <w:lang w:val="en-GB" w:eastAsia="en-GB"/>
        </w:rPr>
        <w:t xml:space="preserve"> (≤0.05), which means that the answers of the respondents to this question differ by gender. As regards the mean value of the respondents’ answers, it is obvious that the difference between the mean values of the respondent</w:t>
      </w:r>
      <w:r w:rsidR="00793DC7" w:rsidRPr="00AC6454">
        <w:rPr>
          <w:rFonts w:eastAsia="Times New Roman" w:cs="Times New Roman"/>
          <w:szCs w:val="24"/>
          <w:lang w:val="en-GB" w:eastAsia="en-GB"/>
        </w:rPr>
        <w:t xml:space="preserve">s’ </w:t>
      </w:r>
      <w:r w:rsidR="00793DC7" w:rsidRPr="00AC6454">
        <w:rPr>
          <w:rFonts w:eastAsia="Times New Roman" w:cs="Times New Roman"/>
          <w:szCs w:val="24"/>
          <w:lang w:val="en-GB" w:eastAsia="en-GB"/>
        </w:rPr>
        <w:lastRenderedPageBreak/>
        <w:t xml:space="preserve">answers by gender is small </w:t>
      </w:r>
      <w:r w:rsidR="00856E5A" w:rsidRPr="00AC6454">
        <w:rPr>
          <w:rFonts w:eastAsia="Times New Roman" w:cs="Times New Roman"/>
          <w:szCs w:val="24"/>
          <w:lang w:val="en-GB" w:eastAsia="en-GB"/>
        </w:rPr>
        <w:t>0.093</w:t>
      </w:r>
      <w:r w:rsidRPr="00AC6454">
        <w:rPr>
          <w:rFonts w:eastAsia="Times New Roman" w:cs="Times New Roman"/>
          <w:szCs w:val="24"/>
          <w:lang w:val="en-GB" w:eastAsia="en-GB"/>
        </w:rPr>
        <w:t>; however, the mean value of women’s answers of 1.6</w:t>
      </w:r>
      <w:r w:rsidR="00856E5A" w:rsidRPr="00AC6454">
        <w:rPr>
          <w:rFonts w:eastAsia="Times New Roman" w:cs="Times New Roman"/>
          <w:szCs w:val="24"/>
          <w:lang w:val="en-GB" w:eastAsia="en-GB"/>
        </w:rPr>
        <w:t>8</w:t>
      </w:r>
      <w:r w:rsidRPr="00AC6454">
        <w:rPr>
          <w:rFonts w:eastAsia="Times New Roman" w:cs="Times New Roman"/>
          <w:szCs w:val="24"/>
          <w:lang w:val="en-GB" w:eastAsia="en-GB"/>
        </w:rPr>
        <w:t xml:space="preserve"> indicates that women slightly more often than men indicated that they incurred additional responsibilities in the household during the COVID-19 emergency.</w:t>
      </w:r>
    </w:p>
    <w:p w14:paraId="0FD7B024" w14:textId="5894D069"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Analysing the answers provided by the respondents depending on whether or not there are children under 18 in their households, it is evident that the difference between the mean values of the answers provided by the respondents is </w:t>
      </w:r>
      <w:r w:rsidR="00F23CBB" w:rsidRPr="00AC6454">
        <w:rPr>
          <w:rFonts w:eastAsia="Times New Roman" w:cs="Times New Roman"/>
          <w:szCs w:val="24"/>
          <w:lang w:val="en-GB" w:eastAsia="en-GB"/>
        </w:rPr>
        <w:t>-</w:t>
      </w:r>
      <w:r w:rsidRPr="00AC6454">
        <w:rPr>
          <w:rFonts w:eastAsia="Times New Roman" w:cs="Times New Roman"/>
          <w:szCs w:val="24"/>
          <w:lang w:val="en-GB" w:eastAsia="en-GB"/>
        </w:rPr>
        <w:t>0.</w:t>
      </w:r>
      <w:r w:rsidR="00F23CBB" w:rsidRPr="00AC6454">
        <w:rPr>
          <w:rFonts w:eastAsia="Times New Roman" w:cs="Times New Roman"/>
          <w:szCs w:val="24"/>
          <w:lang w:val="en-GB" w:eastAsia="en-GB"/>
        </w:rPr>
        <w:t>202</w:t>
      </w:r>
      <w:r w:rsidRPr="00AC6454">
        <w:rPr>
          <w:rFonts w:eastAsia="Times New Roman" w:cs="Times New Roman"/>
          <w:szCs w:val="24"/>
          <w:lang w:val="en-GB" w:eastAsia="en-GB"/>
        </w:rPr>
        <w:t xml:space="preserve">, and the results of the group answers are statistically significantly different, as evidenced by the statistical significance index </w:t>
      </w:r>
      <w:r w:rsidR="00793DC7" w:rsidRPr="00AC6454">
        <w:rPr>
          <w:rFonts w:eastAsia="Times New Roman" w:cs="Times New Roman"/>
          <w:szCs w:val="24"/>
          <w:lang w:val="en-GB" w:eastAsia="en-GB"/>
        </w:rPr>
        <w:t>p &lt; 0.001</w:t>
      </w:r>
      <w:r w:rsidRPr="00AC6454">
        <w:rPr>
          <w:rFonts w:eastAsia="Times New Roman" w:cs="Times New Roman"/>
          <w:szCs w:val="24"/>
          <w:lang w:val="en-GB" w:eastAsia="en-GB"/>
        </w:rPr>
        <w:t xml:space="preserve"> (≤0.05). The mean answer value of 1.</w:t>
      </w:r>
      <w:r w:rsidR="00F23CBB" w:rsidRPr="00AC6454">
        <w:rPr>
          <w:rFonts w:eastAsia="Times New Roman" w:cs="Times New Roman"/>
          <w:szCs w:val="24"/>
          <w:lang w:val="en-GB" w:eastAsia="en-GB"/>
        </w:rPr>
        <w:t>6</w:t>
      </w:r>
      <w:r w:rsidRPr="00AC6454">
        <w:rPr>
          <w:rFonts w:eastAsia="Times New Roman" w:cs="Times New Roman"/>
          <w:szCs w:val="24"/>
          <w:lang w:val="en-GB" w:eastAsia="en-GB"/>
        </w:rPr>
        <w:t>0 for respondents who have children under the age of 18 in their households means that there were more respondents in this group who believed that they incurred additional housework during the COVID-19 emergency situation, while for respondents who have no children under the age of 18 in their households, the mean answer value is 1.8</w:t>
      </w:r>
      <w:r w:rsidR="00F23CBB" w:rsidRPr="00AC6454">
        <w:rPr>
          <w:rFonts w:eastAsia="Times New Roman" w:cs="Times New Roman"/>
          <w:szCs w:val="24"/>
          <w:lang w:val="en-GB" w:eastAsia="en-GB"/>
        </w:rPr>
        <w:t>1</w:t>
      </w:r>
      <w:r w:rsidRPr="00AC6454">
        <w:rPr>
          <w:rFonts w:eastAsia="Times New Roman" w:cs="Times New Roman"/>
          <w:szCs w:val="24"/>
          <w:lang w:val="en-GB" w:eastAsia="en-GB"/>
        </w:rPr>
        <w:t>, indicating that there were more respondents in this group who believed that they did not incur additional housework. It enables a conclusion that the additional burden of responsibilities is related to the presence of children under the age of 18 in the household, which can have a negat</w:t>
      </w:r>
      <w:r w:rsidR="00F23CBB" w:rsidRPr="00AC6454">
        <w:rPr>
          <w:rFonts w:eastAsia="Times New Roman" w:cs="Times New Roman"/>
          <w:szCs w:val="24"/>
          <w:lang w:val="en-GB" w:eastAsia="en-GB"/>
        </w:rPr>
        <w:t>ive impact on work-life balance</w:t>
      </w:r>
      <w:r w:rsidRPr="00AC6454">
        <w:rPr>
          <w:rFonts w:eastAsia="Times New Roman" w:cs="Times New Roman"/>
          <w:szCs w:val="24"/>
          <w:lang w:val="en-GB" w:eastAsia="en-GB"/>
        </w:rPr>
        <w:t>.</w:t>
      </w:r>
    </w:p>
    <w:p w14:paraId="608D09AD" w14:textId="2F3E0056"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Analysing the answers of the respondents by age groups, it can be noted that the results of the group answers are statistically significantly different between the following age groups: the statistical significance index p = 0.00</w:t>
      </w:r>
      <w:r w:rsidR="00B6600E" w:rsidRPr="00AC6454">
        <w:rPr>
          <w:rFonts w:eastAsia="Times New Roman" w:cs="Times New Roman"/>
          <w:szCs w:val="24"/>
          <w:lang w:val="en-GB" w:eastAsia="en-GB"/>
        </w:rPr>
        <w:t>4</w:t>
      </w:r>
      <w:r w:rsidRPr="00AC6454">
        <w:rPr>
          <w:rFonts w:eastAsia="Times New Roman" w:cs="Times New Roman"/>
          <w:szCs w:val="24"/>
          <w:lang w:val="en-GB" w:eastAsia="en-GB"/>
        </w:rPr>
        <w:t xml:space="preserve"> (≤0.05) exists between the age groups of respondents who are </w:t>
      </w:r>
      <w:r w:rsidR="00B6600E" w:rsidRPr="00AC6454">
        <w:rPr>
          <w:rFonts w:eastAsia="Times New Roman" w:cs="Times New Roman"/>
          <w:szCs w:val="24"/>
          <w:lang w:val="en-GB" w:eastAsia="en-GB"/>
        </w:rPr>
        <w:t>18-24</w:t>
      </w:r>
      <w:r w:rsidRPr="00AC6454">
        <w:rPr>
          <w:rFonts w:eastAsia="Times New Roman" w:cs="Times New Roman"/>
          <w:szCs w:val="24"/>
          <w:lang w:val="en-GB" w:eastAsia="en-GB"/>
        </w:rPr>
        <w:t xml:space="preserve"> and </w:t>
      </w:r>
      <w:r w:rsidR="00B6600E" w:rsidRPr="00AC6454">
        <w:rPr>
          <w:rFonts w:eastAsia="Times New Roman" w:cs="Times New Roman"/>
          <w:szCs w:val="24"/>
          <w:lang w:val="en-GB" w:eastAsia="en-GB"/>
        </w:rPr>
        <w:t>55-63 years old</w:t>
      </w:r>
      <w:r w:rsidRPr="00AC6454">
        <w:rPr>
          <w:rFonts w:eastAsia="Times New Roman" w:cs="Times New Roman"/>
          <w:szCs w:val="24"/>
          <w:lang w:val="en-GB" w:eastAsia="en-GB"/>
        </w:rPr>
        <w:t>; statistical significance index p = 0.0</w:t>
      </w:r>
      <w:r w:rsidR="00B6600E" w:rsidRPr="00AC6454">
        <w:rPr>
          <w:rFonts w:eastAsia="Times New Roman" w:cs="Times New Roman"/>
          <w:szCs w:val="24"/>
          <w:lang w:val="en-GB" w:eastAsia="en-GB"/>
        </w:rPr>
        <w:t>45</w:t>
      </w:r>
      <w:r w:rsidRPr="00AC6454">
        <w:rPr>
          <w:rFonts w:eastAsia="Times New Roman" w:cs="Times New Roman"/>
          <w:szCs w:val="24"/>
          <w:lang w:val="en-GB" w:eastAsia="en-GB"/>
        </w:rPr>
        <w:t xml:space="preserve"> (≤0.05) – between the age groups of respondents who are </w:t>
      </w:r>
      <w:r w:rsidR="00B6600E" w:rsidRPr="00AC6454">
        <w:rPr>
          <w:rFonts w:eastAsia="Times New Roman" w:cs="Times New Roman"/>
          <w:szCs w:val="24"/>
          <w:lang w:val="en-GB" w:eastAsia="en-GB"/>
        </w:rPr>
        <w:t>25-34</w:t>
      </w:r>
      <w:r w:rsidRPr="00AC6454">
        <w:rPr>
          <w:rFonts w:eastAsia="Times New Roman" w:cs="Times New Roman"/>
          <w:szCs w:val="24"/>
          <w:lang w:val="en-GB" w:eastAsia="en-GB"/>
        </w:rPr>
        <w:t xml:space="preserve"> and </w:t>
      </w:r>
      <w:r w:rsidR="00B6600E" w:rsidRPr="00AC6454">
        <w:rPr>
          <w:rFonts w:eastAsia="Times New Roman" w:cs="Times New Roman"/>
          <w:szCs w:val="24"/>
          <w:lang w:val="en-GB" w:eastAsia="en-GB"/>
        </w:rPr>
        <w:t>35-44</w:t>
      </w:r>
      <w:r w:rsidRPr="00AC6454">
        <w:rPr>
          <w:rFonts w:eastAsia="Times New Roman" w:cs="Times New Roman"/>
          <w:szCs w:val="24"/>
          <w:lang w:val="en-GB" w:eastAsia="en-GB"/>
        </w:rPr>
        <w:t xml:space="preserve"> years old; and p</w:t>
      </w:r>
      <w:r w:rsidR="00380CA7" w:rsidRPr="00AC6454">
        <w:rPr>
          <w:rFonts w:eastAsia="Times New Roman" w:cs="Times New Roman"/>
          <w:szCs w:val="24"/>
          <w:lang w:val="en-GB" w:eastAsia="en-GB"/>
        </w:rPr>
        <w:t xml:space="preserve"> &lt; 0.001 </w:t>
      </w:r>
      <w:r w:rsidRPr="00AC6454">
        <w:rPr>
          <w:rFonts w:eastAsia="Times New Roman" w:cs="Times New Roman"/>
          <w:szCs w:val="24"/>
          <w:lang w:val="en-GB" w:eastAsia="en-GB"/>
        </w:rPr>
        <w:t xml:space="preserve">(≤0.05) – between the age groups of respondents who are </w:t>
      </w:r>
      <w:r w:rsidR="00B6600E" w:rsidRPr="00AC6454">
        <w:rPr>
          <w:rFonts w:eastAsia="Times New Roman" w:cs="Times New Roman"/>
          <w:szCs w:val="24"/>
          <w:lang w:val="en-GB" w:eastAsia="en-GB"/>
        </w:rPr>
        <w:t>35-44</w:t>
      </w:r>
      <w:r w:rsidRPr="00AC6454">
        <w:rPr>
          <w:rFonts w:eastAsia="Times New Roman" w:cs="Times New Roman"/>
          <w:szCs w:val="24"/>
          <w:lang w:val="en-GB" w:eastAsia="en-GB"/>
        </w:rPr>
        <w:t xml:space="preserve"> and 55-63 years old. There are no statistically significant differences in the results of the answers of the respondents of other age groups. It should be noted that the mean value</w:t>
      </w:r>
      <w:r w:rsidR="006740D4" w:rsidRPr="00AC6454">
        <w:rPr>
          <w:rFonts w:eastAsia="Times New Roman" w:cs="Times New Roman"/>
          <w:szCs w:val="24"/>
          <w:lang w:val="en-GB" w:eastAsia="en-GB"/>
        </w:rPr>
        <w:t>s</w:t>
      </w:r>
      <w:r w:rsidRPr="00AC6454">
        <w:rPr>
          <w:rFonts w:eastAsia="Times New Roman" w:cs="Times New Roman"/>
          <w:szCs w:val="24"/>
          <w:lang w:val="en-GB" w:eastAsia="en-GB"/>
        </w:rPr>
        <w:t xml:space="preserve"> of the answers of the respondents in the age group of </w:t>
      </w:r>
      <w:r w:rsidR="00ED7215" w:rsidRPr="00AC6454">
        <w:rPr>
          <w:rFonts w:eastAsia="Times New Roman" w:cs="Times New Roman"/>
          <w:szCs w:val="24"/>
          <w:lang w:val="en-GB" w:eastAsia="en-GB"/>
        </w:rPr>
        <w:t>18-24</w:t>
      </w:r>
      <w:r w:rsidRPr="00AC6454">
        <w:rPr>
          <w:rFonts w:eastAsia="Times New Roman" w:cs="Times New Roman"/>
          <w:szCs w:val="24"/>
          <w:lang w:val="en-GB" w:eastAsia="en-GB"/>
        </w:rPr>
        <w:t xml:space="preserve"> </w:t>
      </w:r>
      <w:r w:rsidR="006740D4" w:rsidRPr="00AC6454">
        <w:rPr>
          <w:rFonts w:eastAsia="Times New Roman" w:cs="Times New Roman"/>
          <w:szCs w:val="24"/>
          <w:lang w:val="en-GB" w:eastAsia="en-GB"/>
        </w:rPr>
        <w:t xml:space="preserve">and 35-44 </w:t>
      </w:r>
      <w:r w:rsidRPr="00AC6454">
        <w:rPr>
          <w:rFonts w:eastAsia="Times New Roman" w:cs="Times New Roman"/>
          <w:szCs w:val="24"/>
          <w:lang w:val="en-GB" w:eastAsia="en-GB"/>
        </w:rPr>
        <w:t xml:space="preserve">years </w:t>
      </w:r>
      <w:r w:rsidR="006740D4" w:rsidRPr="00AC6454">
        <w:rPr>
          <w:rFonts w:eastAsia="Times New Roman" w:cs="Times New Roman"/>
          <w:szCs w:val="24"/>
          <w:lang w:val="en-GB" w:eastAsia="en-GB"/>
        </w:rPr>
        <w:t>are</w:t>
      </w:r>
      <w:r w:rsidRPr="00AC6454">
        <w:rPr>
          <w:rFonts w:eastAsia="Times New Roman" w:cs="Times New Roman"/>
          <w:szCs w:val="24"/>
          <w:lang w:val="en-GB" w:eastAsia="en-GB"/>
        </w:rPr>
        <w:t xml:space="preserve"> the lowest – 1.</w:t>
      </w:r>
      <w:r w:rsidR="00ED7215" w:rsidRPr="00AC6454">
        <w:rPr>
          <w:rFonts w:eastAsia="Times New Roman" w:cs="Times New Roman"/>
          <w:szCs w:val="24"/>
          <w:lang w:val="en-GB" w:eastAsia="en-GB"/>
        </w:rPr>
        <w:t>61</w:t>
      </w:r>
      <w:r w:rsidR="006740D4" w:rsidRPr="00AC6454">
        <w:rPr>
          <w:rFonts w:eastAsia="Times New Roman" w:cs="Times New Roman"/>
          <w:szCs w:val="24"/>
          <w:lang w:val="en-GB" w:eastAsia="en-GB"/>
        </w:rPr>
        <w:t xml:space="preserve"> and 1.66 respectively</w:t>
      </w:r>
      <w:r w:rsidRPr="00AC6454">
        <w:rPr>
          <w:rFonts w:eastAsia="Times New Roman" w:cs="Times New Roman"/>
          <w:szCs w:val="24"/>
          <w:lang w:val="en-GB" w:eastAsia="en-GB"/>
        </w:rPr>
        <w:t>, which means that these respondents noted more that they incurred additional responsibilities in the household during t</w:t>
      </w:r>
      <w:r w:rsidR="00ED7215" w:rsidRPr="00AC6454">
        <w:rPr>
          <w:rFonts w:eastAsia="Times New Roman" w:cs="Times New Roman"/>
          <w:szCs w:val="24"/>
          <w:lang w:val="en-GB" w:eastAsia="en-GB"/>
        </w:rPr>
        <w:t>he COVID-19 emergency situation</w:t>
      </w:r>
      <w:r w:rsidRPr="00AC6454">
        <w:rPr>
          <w:rFonts w:eastAsia="Times New Roman" w:cs="Times New Roman"/>
          <w:szCs w:val="24"/>
          <w:lang w:val="en-GB" w:eastAsia="en-GB"/>
        </w:rPr>
        <w:t>.</w:t>
      </w:r>
    </w:p>
    <w:p w14:paraId="761EFAF8" w14:textId="6599EED0"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Summarizing the respondents’ answers about additional housework incurred during the COVID-19 emergency, it can be concluded that those employees who indicated the emergence of additional responsibilities in the household are of both </w:t>
      </w:r>
      <w:r w:rsidR="00B00D95" w:rsidRPr="00AC6454">
        <w:rPr>
          <w:rFonts w:eastAsia="Times New Roman" w:cs="Times New Roman"/>
          <w:szCs w:val="24"/>
          <w:lang w:val="en-GB" w:eastAsia="en-GB"/>
        </w:rPr>
        <w:t>gender</w:t>
      </w:r>
      <w:r w:rsidRPr="00AC6454">
        <w:rPr>
          <w:rFonts w:eastAsia="Times New Roman" w:cs="Times New Roman"/>
          <w:szCs w:val="24"/>
          <w:lang w:val="en-GB" w:eastAsia="en-GB"/>
        </w:rPr>
        <w:t xml:space="preserve">s (but slightly more often women) aged </w:t>
      </w:r>
      <w:r w:rsidR="00ED7215" w:rsidRPr="00AC6454">
        <w:rPr>
          <w:rFonts w:eastAsia="Times New Roman" w:cs="Times New Roman"/>
          <w:szCs w:val="24"/>
          <w:lang w:val="en-GB" w:eastAsia="en-GB"/>
        </w:rPr>
        <w:t>18-24</w:t>
      </w:r>
      <w:r w:rsidRPr="00AC6454">
        <w:rPr>
          <w:rFonts w:eastAsia="Times New Roman" w:cs="Times New Roman"/>
          <w:szCs w:val="24"/>
          <w:lang w:val="en-GB" w:eastAsia="en-GB"/>
        </w:rPr>
        <w:t>, who have children under the age of 18 in the household.</w:t>
      </w:r>
    </w:p>
    <w:p w14:paraId="55023D40" w14:textId="360739E7"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The analysis of the respondents’ answers to the question </w:t>
      </w:r>
      <w:r w:rsidRPr="00AC6454">
        <w:rPr>
          <w:rFonts w:eastAsia="Times New Roman" w:cs="Times New Roman"/>
          <w:i/>
          <w:szCs w:val="24"/>
          <w:lang w:val="en-GB" w:eastAsia="en-GB"/>
        </w:rPr>
        <w:t>“Please evaluate how your workload changed in terms of the household responsibilities during the COVID-19 emergency situation”</w:t>
      </w:r>
      <w:r w:rsidRPr="00AC6454">
        <w:rPr>
          <w:rFonts w:eastAsia="Times New Roman" w:cs="Times New Roman"/>
          <w:szCs w:val="24"/>
          <w:lang w:val="en-GB" w:eastAsia="en-GB"/>
        </w:rPr>
        <w:t xml:space="preserve"> is available in Table </w:t>
      </w:r>
      <w:r w:rsidR="005A0AAB" w:rsidRPr="00AC6454">
        <w:rPr>
          <w:rFonts w:eastAsia="Times New Roman" w:cs="Times New Roman"/>
          <w:szCs w:val="24"/>
          <w:lang w:val="en-GB" w:eastAsia="en-GB"/>
        </w:rPr>
        <w:t>6</w:t>
      </w:r>
      <w:r w:rsidRPr="00AC6454">
        <w:rPr>
          <w:rFonts w:eastAsia="Times New Roman" w:cs="Times New Roman"/>
          <w:szCs w:val="24"/>
          <w:lang w:val="en-GB" w:eastAsia="en-GB"/>
        </w:rPr>
        <w:t>.</w:t>
      </w:r>
      <w:r w:rsidR="00051745" w:rsidRPr="00AC6454">
        <w:rPr>
          <w:rFonts w:eastAsia="Times New Roman" w:cs="Times New Roman"/>
          <w:szCs w:val="24"/>
          <w:lang w:val="en-GB" w:eastAsia="en-GB"/>
        </w:rPr>
        <w:t xml:space="preserve"> All the respondents could answer his question, irrespective of whether or not they worked remotely during the COVID-19 emergency situation</w:t>
      </w:r>
      <w:r w:rsidR="00B17222" w:rsidRPr="00AC6454">
        <w:rPr>
          <w:rFonts w:eastAsia="Times New Roman" w:cs="Times New Roman"/>
          <w:szCs w:val="24"/>
          <w:lang w:val="en-GB" w:eastAsia="en-GB"/>
        </w:rPr>
        <w:t xml:space="preserve"> (n=1103)</w:t>
      </w:r>
      <w:r w:rsidR="00051745" w:rsidRPr="00AC6454">
        <w:rPr>
          <w:rFonts w:eastAsia="Times New Roman" w:cs="Times New Roman"/>
          <w:szCs w:val="24"/>
          <w:lang w:val="en-GB" w:eastAsia="en-GB"/>
        </w:rPr>
        <w:t>.</w:t>
      </w:r>
    </w:p>
    <w:p w14:paraId="51F4A434" w14:textId="5B26DAF0"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The data in Table </w:t>
      </w:r>
      <w:r w:rsidR="005A0AAB" w:rsidRPr="00AC6454">
        <w:rPr>
          <w:rFonts w:eastAsia="Times New Roman" w:cs="Times New Roman"/>
          <w:szCs w:val="24"/>
          <w:lang w:val="en-GB" w:eastAsia="en-GB"/>
        </w:rPr>
        <w:t>6</w:t>
      </w:r>
      <w:r w:rsidRPr="00AC6454">
        <w:rPr>
          <w:rFonts w:eastAsia="Times New Roman" w:cs="Times New Roman"/>
          <w:szCs w:val="24"/>
          <w:lang w:val="en-GB" w:eastAsia="en-GB"/>
        </w:rPr>
        <w:t xml:space="preserve"> show that the results of the answers of the respondent groups are statistically significantly different by gender, which is evidenced by the statistical significance index </w:t>
      </w:r>
      <w:r w:rsidR="00793DC7" w:rsidRPr="00AC6454">
        <w:rPr>
          <w:rFonts w:eastAsia="Times New Roman" w:cs="Times New Roman"/>
          <w:szCs w:val="24"/>
          <w:lang w:val="en-GB" w:eastAsia="en-GB"/>
        </w:rPr>
        <w:t xml:space="preserve">p &lt; 0.001 </w:t>
      </w:r>
      <w:r w:rsidRPr="00AC6454">
        <w:rPr>
          <w:rFonts w:eastAsia="Times New Roman" w:cs="Times New Roman"/>
          <w:szCs w:val="24"/>
          <w:lang w:val="en-GB" w:eastAsia="en-GB"/>
        </w:rPr>
        <w:t xml:space="preserve">(≤0.05), which means that the answers of the respondents to this question differ by gender. As regards the mean value of the respondents’ answers, it is evident that the difference between the mean values of the answers given by the respondents by gender is </w:t>
      </w:r>
      <w:r w:rsidR="00051745" w:rsidRPr="00AC6454">
        <w:rPr>
          <w:rFonts w:eastAsia="Times New Roman" w:cs="Times New Roman"/>
          <w:szCs w:val="24"/>
          <w:lang w:val="en-GB" w:eastAsia="en-GB"/>
        </w:rPr>
        <w:t>-0.308</w:t>
      </w:r>
      <w:r w:rsidRPr="00AC6454">
        <w:rPr>
          <w:rFonts w:eastAsia="Times New Roman" w:cs="Times New Roman"/>
          <w:szCs w:val="24"/>
          <w:lang w:val="en-GB" w:eastAsia="en-GB"/>
        </w:rPr>
        <w:t>, but the mean value of women’s answers is 3.6</w:t>
      </w:r>
      <w:r w:rsidR="00051745" w:rsidRPr="00AC6454">
        <w:rPr>
          <w:rFonts w:eastAsia="Times New Roman" w:cs="Times New Roman"/>
          <w:szCs w:val="24"/>
          <w:lang w:val="en-GB" w:eastAsia="en-GB"/>
        </w:rPr>
        <w:t>0</w:t>
      </w:r>
      <w:r w:rsidRPr="00AC6454">
        <w:rPr>
          <w:rFonts w:eastAsia="Times New Roman" w:cs="Times New Roman"/>
          <w:szCs w:val="24"/>
          <w:lang w:val="en-GB" w:eastAsia="en-GB"/>
        </w:rPr>
        <w:t>, indicating that women were more likely than men to note increase in the load related to household responsibilities during the COVID-19 emergency situation, while the mean answer value of 3.</w:t>
      </w:r>
      <w:r w:rsidR="00051745" w:rsidRPr="00AC6454">
        <w:rPr>
          <w:rFonts w:eastAsia="Times New Roman" w:cs="Times New Roman"/>
          <w:szCs w:val="24"/>
          <w:lang w:val="en-GB" w:eastAsia="en-GB"/>
        </w:rPr>
        <w:t>30</w:t>
      </w:r>
      <w:r w:rsidRPr="00AC6454">
        <w:rPr>
          <w:rFonts w:eastAsia="Times New Roman" w:cs="Times New Roman"/>
          <w:szCs w:val="24"/>
          <w:lang w:val="en-GB" w:eastAsia="en-GB"/>
        </w:rPr>
        <w:t xml:space="preserve"> for men means that men were more likely to note that their load of housework during the COVID-19 emergency situation did not change.</w:t>
      </w:r>
    </w:p>
    <w:p w14:paraId="314C4492" w14:textId="7B463D60"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Analysing the answers provided by the respondents depending on whether or not there are children under the age of 18 in their households, it is evident that the difference between the mean values of the </w:t>
      </w:r>
      <w:r w:rsidRPr="00AC6454">
        <w:rPr>
          <w:rFonts w:eastAsia="Times New Roman" w:cs="Times New Roman"/>
          <w:szCs w:val="24"/>
          <w:lang w:val="en-GB" w:eastAsia="en-GB"/>
        </w:rPr>
        <w:lastRenderedPageBreak/>
        <w:t>answers provided by the respondents is 0.</w:t>
      </w:r>
      <w:r w:rsidR="00DB7BCD" w:rsidRPr="00AC6454">
        <w:rPr>
          <w:rFonts w:eastAsia="Times New Roman" w:cs="Times New Roman"/>
          <w:szCs w:val="24"/>
          <w:lang w:val="en-GB" w:eastAsia="en-GB"/>
        </w:rPr>
        <w:t>399</w:t>
      </w:r>
      <w:r w:rsidRPr="00AC6454">
        <w:rPr>
          <w:rFonts w:eastAsia="Times New Roman" w:cs="Times New Roman"/>
          <w:szCs w:val="24"/>
          <w:lang w:val="en-GB" w:eastAsia="en-GB"/>
        </w:rPr>
        <w:t xml:space="preserve">, and the results of the group answers are statistically significantly different, as evidenced by the statistical significance index </w:t>
      </w:r>
      <w:r w:rsidR="00793DC7" w:rsidRPr="00AC6454">
        <w:rPr>
          <w:rFonts w:eastAsia="Times New Roman" w:cs="Times New Roman"/>
          <w:szCs w:val="24"/>
          <w:lang w:val="en-GB" w:eastAsia="en-GB"/>
        </w:rPr>
        <w:t xml:space="preserve">p &lt; 0.001 </w:t>
      </w:r>
      <w:r w:rsidRPr="00AC6454">
        <w:rPr>
          <w:rFonts w:eastAsia="Times New Roman" w:cs="Times New Roman"/>
          <w:szCs w:val="24"/>
          <w:lang w:val="en-GB" w:eastAsia="en-GB"/>
        </w:rPr>
        <w:t>(≤0.05). The mean answer value of 3.</w:t>
      </w:r>
      <w:r w:rsidR="00DB7BCD" w:rsidRPr="00AC6454">
        <w:rPr>
          <w:rFonts w:eastAsia="Times New Roman" w:cs="Times New Roman"/>
          <w:szCs w:val="24"/>
          <w:lang w:val="en-GB" w:eastAsia="en-GB"/>
        </w:rPr>
        <w:t>69</w:t>
      </w:r>
      <w:r w:rsidRPr="00AC6454">
        <w:rPr>
          <w:rFonts w:eastAsia="Times New Roman" w:cs="Times New Roman"/>
          <w:szCs w:val="24"/>
          <w:lang w:val="en-GB" w:eastAsia="en-GB"/>
        </w:rPr>
        <w:t xml:space="preserve"> for respondents with children under the age of 18 in the household clearly indicated that this group of respondents generally noted a slight increase in the load of housework during the COVID-19 emergency, while for the respondents who have no children under the age of 18 in the household, the mean value of the answers is 3.</w:t>
      </w:r>
      <w:r w:rsidR="00DB7BCD" w:rsidRPr="00AC6454">
        <w:rPr>
          <w:rFonts w:eastAsia="Times New Roman" w:cs="Times New Roman"/>
          <w:szCs w:val="24"/>
          <w:lang w:val="en-GB" w:eastAsia="en-GB"/>
        </w:rPr>
        <w:t>29</w:t>
      </w:r>
      <w:r w:rsidRPr="00AC6454">
        <w:rPr>
          <w:rFonts w:eastAsia="Times New Roman" w:cs="Times New Roman"/>
          <w:szCs w:val="24"/>
          <w:lang w:val="en-GB" w:eastAsia="en-GB"/>
        </w:rPr>
        <w:t>, indicating that there were more respondents in this group who believed that their workload did not change. It enables a conclusion that the increase in workload concerning household responsibilities is closely related to the presence of children under the age of 18 in the household, which may have a negat</w:t>
      </w:r>
      <w:r w:rsidR="00DB7BCD" w:rsidRPr="00AC6454">
        <w:rPr>
          <w:rFonts w:eastAsia="Times New Roman" w:cs="Times New Roman"/>
          <w:szCs w:val="24"/>
          <w:lang w:val="en-GB" w:eastAsia="en-GB"/>
        </w:rPr>
        <w:t>ive impact on work-life balance</w:t>
      </w:r>
      <w:r w:rsidRPr="00AC6454">
        <w:rPr>
          <w:rFonts w:eastAsia="Times New Roman" w:cs="Times New Roman"/>
          <w:szCs w:val="24"/>
          <w:lang w:val="en-GB" w:eastAsia="en-GB"/>
        </w:rPr>
        <w:t>.</w:t>
      </w:r>
    </w:p>
    <w:p w14:paraId="55EF5B2C" w14:textId="64ECFFE0"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Analysing the answers of the respondents by age groups, it can be noted that the results of the group answers are statistically significantly different between the following age groups: the statistical significance index p = 0.</w:t>
      </w:r>
      <w:r w:rsidR="0013273D" w:rsidRPr="00AC6454">
        <w:rPr>
          <w:rFonts w:eastAsia="Times New Roman" w:cs="Times New Roman"/>
          <w:szCs w:val="24"/>
          <w:lang w:val="en-GB" w:eastAsia="en-GB"/>
        </w:rPr>
        <w:t>047</w:t>
      </w:r>
      <w:r w:rsidRPr="00AC6454">
        <w:rPr>
          <w:rFonts w:eastAsia="Times New Roman" w:cs="Times New Roman"/>
          <w:szCs w:val="24"/>
          <w:lang w:val="en-GB" w:eastAsia="en-GB"/>
        </w:rPr>
        <w:t xml:space="preserve">(≤0.05) exists between the age groups of respondents who are </w:t>
      </w:r>
      <w:r w:rsidR="0013273D" w:rsidRPr="00AC6454">
        <w:rPr>
          <w:rFonts w:eastAsia="Times New Roman" w:cs="Times New Roman"/>
          <w:szCs w:val="24"/>
          <w:lang w:val="en-GB" w:eastAsia="en-GB"/>
        </w:rPr>
        <w:t>18-24</w:t>
      </w:r>
      <w:r w:rsidRPr="00AC6454">
        <w:rPr>
          <w:rFonts w:eastAsia="Times New Roman" w:cs="Times New Roman"/>
          <w:szCs w:val="24"/>
          <w:lang w:val="en-GB" w:eastAsia="en-GB"/>
        </w:rPr>
        <w:t xml:space="preserve"> and </w:t>
      </w:r>
      <w:r w:rsidR="0013273D" w:rsidRPr="00AC6454">
        <w:rPr>
          <w:rFonts w:eastAsia="Times New Roman" w:cs="Times New Roman"/>
          <w:szCs w:val="24"/>
          <w:lang w:val="en-GB" w:eastAsia="en-GB"/>
        </w:rPr>
        <w:t>45-54 years old</w:t>
      </w:r>
      <w:r w:rsidRPr="00AC6454">
        <w:rPr>
          <w:rFonts w:eastAsia="Times New Roman" w:cs="Times New Roman"/>
          <w:szCs w:val="24"/>
          <w:lang w:val="en-GB" w:eastAsia="en-GB"/>
        </w:rPr>
        <w:t xml:space="preserve">; statistical significance index p = 0.007 (≤0.05) – between the age groups of respondents who are </w:t>
      </w:r>
      <w:r w:rsidR="0013273D" w:rsidRPr="00AC6454">
        <w:rPr>
          <w:rFonts w:eastAsia="Times New Roman" w:cs="Times New Roman"/>
          <w:szCs w:val="24"/>
          <w:lang w:val="en-GB" w:eastAsia="en-GB"/>
        </w:rPr>
        <w:t>18-24</w:t>
      </w:r>
      <w:r w:rsidRPr="00AC6454">
        <w:rPr>
          <w:rFonts w:eastAsia="Times New Roman" w:cs="Times New Roman"/>
          <w:szCs w:val="24"/>
          <w:lang w:val="en-GB" w:eastAsia="en-GB"/>
        </w:rPr>
        <w:t xml:space="preserve"> and 55-63 years old</w:t>
      </w:r>
      <w:r w:rsidR="0013273D" w:rsidRPr="00AC6454">
        <w:rPr>
          <w:rFonts w:eastAsia="Times New Roman" w:cs="Times New Roman"/>
          <w:szCs w:val="24"/>
          <w:lang w:val="en-GB" w:eastAsia="en-GB"/>
        </w:rPr>
        <w:t>; p = 0.036 (≤0.05) – between the age groups 18-24 years and 64+ years; p = 0.026 (≤0.05) – between the age groups 25-34 years and 35-44 years; p =</w:t>
      </w:r>
      <w:r w:rsidR="000101B2" w:rsidRPr="00AC6454">
        <w:rPr>
          <w:rFonts w:eastAsia="Times New Roman" w:cs="Times New Roman"/>
          <w:szCs w:val="24"/>
          <w:lang w:val="en-GB" w:eastAsia="en-GB"/>
        </w:rPr>
        <w:t> </w:t>
      </w:r>
      <w:r w:rsidR="0013273D" w:rsidRPr="00AC6454">
        <w:rPr>
          <w:rFonts w:eastAsia="Times New Roman" w:cs="Times New Roman"/>
          <w:szCs w:val="24"/>
          <w:lang w:val="en-GB" w:eastAsia="en-GB"/>
        </w:rPr>
        <w:t xml:space="preserve">0.048 (≤0.05) – between the age groups 25-34 years and 55-63 years; p = 0.002 (≤0.05) – between the age groups 35-44 years and 45-54 years; p </w:t>
      </w:r>
      <w:r w:rsidR="00380CA7" w:rsidRPr="00AC6454">
        <w:rPr>
          <w:rFonts w:eastAsia="Times New Roman" w:cs="Times New Roman"/>
          <w:szCs w:val="24"/>
          <w:lang w:val="en-GB" w:eastAsia="en-GB"/>
        </w:rPr>
        <w:t>&lt; 0.001</w:t>
      </w:r>
      <w:r w:rsidR="0013273D" w:rsidRPr="00AC6454">
        <w:rPr>
          <w:rFonts w:eastAsia="Times New Roman" w:cs="Times New Roman"/>
          <w:szCs w:val="24"/>
          <w:lang w:val="en-GB" w:eastAsia="en-GB"/>
        </w:rPr>
        <w:t xml:space="preserve"> (≤0.05) – between the age groups 35-44 years and 55-63 years; and p = 0.011 (≤0.05) – between the age groups 35-44 years and 64+ years.</w:t>
      </w:r>
      <w:r w:rsidRPr="00AC6454">
        <w:rPr>
          <w:rFonts w:eastAsia="Times New Roman" w:cs="Times New Roman"/>
          <w:szCs w:val="24"/>
          <w:lang w:val="en-GB" w:eastAsia="en-GB"/>
        </w:rPr>
        <w:t xml:space="preserve"> There are no statistically significant differences in the results of the answers of the respondents of other age groups. It should be noted that </w:t>
      </w:r>
      <w:r w:rsidR="00B9343E" w:rsidRPr="00AC6454">
        <w:rPr>
          <w:rFonts w:eastAsia="Times New Roman" w:cs="Times New Roman"/>
          <w:szCs w:val="24"/>
          <w:lang w:val="en-GB" w:eastAsia="en-GB"/>
        </w:rPr>
        <w:t>t</w:t>
      </w:r>
      <w:r w:rsidRPr="00AC6454">
        <w:rPr>
          <w:rFonts w:eastAsia="Times New Roman" w:cs="Times New Roman"/>
          <w:szCs w:val="24"/>
          <w:lang w:val="en-GB" w:eastAsia="en-GB"/>
        </w:rPr>
        <w:t>he mean value</w:t>
      </w:r>
      <w:r w:rsidR="00B9343E" w:rsidRPr="00AC6454">
        <w:rPr>
          <w:rFonts w:eastAsia="Times New Roman" w:cs="Times New Roman"/>
          <w:szCs w:val="24"/>
          <w:lang w:val="en-GB" w:eastAsia="en-GB"/>
        </w:rPr>
        <w:t>s</w:t>
      </w:r>
      <w:r w:rsidRPr="00AC6454">
        <w:rPr>
          <w:rFonts w:eastAsia="Times New Roman" w:cs="Times New Roman"/>
          <w:szCs w:val="24"/>
          <w:lang w:val="en-GB" w:eastAsia="en-GB"/>
        </w:rPr>
        <w:t xml:space="preserve"> of the answers of the respondents in the age group of </w:t>
      </w:r>
      <w:r w:rsidR="00B9343E" w:rsidRPr="00AC6454">
        <w:rPr>
          <w:rFonts w:eastAsia="Times New Roman" w:cs="Times New Roman"/>
          <w:szCs w:val="24"/>
          <w:lang w:val="en-GB" w:eastAsia="en-GB"/>
        </w:rPr>
        <w:t xml:space="preserve">18-24 and </w:t>
      </w:r>
      <w:r w:rsidRPr="00AC6454">
        <w:rPr>
          <w:rFonts w:eastAsia="Times New Roman" w:cs="Times New Roman"/>
          <w:szCs w:val="24"/>
          <w:lang w:val="en-GB" w:eastAsia="en-GB"/>
        </w:rPr>
        <w:t xml:space="preserve">35-44 years </w:t>
      </w:r>
      <w:r w:rsidR="00B9343E" w:rsidRPr="00AC6454">
        <w:rPr>
          <w:rFonts w:eastAsia="Times New Roman" w:cs="Times New Roman"/>
          <w:szCs w:val="24"/>
          <w:lang w:val="en-GB" w:eastAsia="en-GB"/>
        </w:rPr>
        <w:t xml:space="preserve">are </w:t>
      </w:r>
      <w:r w:rsidRPr="00AC6454">
        <w:rPr>
          <w:rFonts w:eastAsia="Times New Roman" w:cs="Times New Roman"/>
          <w:szCs w:val="24"/>
          <w:lang w:val="en-GB" w:eastAsia="en-GB"/>
        </w:rPr>
        <w:t>the highest – 3.</w:t>
      </w:r>
      <w:r w:rsidR="00B9343E" w:rsidRPr="00AC6454">
        <w:rPr>
          <w:rFonts w:eastAsia="Times New Roman" w:cs="Times New Roman"/>
          <w:szCs w:val="24"/>
          <w:lang w:val="en-GB" w:eastAsia="en-GB"/>
        </w:rPr>
        <w:t>64 and 3.63</w:t>
      </w:r>
      <w:r w:rsidR="00612079" w:rsidRPr="00AC6454">
        <w:rPr>
          <w:rFonts w:eastAsia="Times New Roman" w:cs="Times New Roman"/>
          <w:szCs w:val="24"/>
          <w:lang w:val="en-GB" w:eastAsia="en-GB"/>
        </w:rPr>
        <w:t>,</w:t>
      </w:r>
      <w:r w:rsidR="00B9343E" w:rsidRPr="00AC6454">
        <w:rPr>
          <w:rFonts w:eastAsia="Times New Roman" w:cs="Times New Roman"/>
          <w:szCs w:val="24"/>
          <w:lang w:val="en-GB" w:eastAsia="en-GB"/>
        </w:rPr>
        <w:t xml:space="preserve"> respectively</w:t>
      </w:r>
      <w:r w:rsidRPr="00AC6454">
        <w:rPr>
          <w:rFonts w:eastAsia="Times New Roman" w:cs="Times New Roman"/>
          <w:szCs w:val="24"/>
          <w:lang w:val="en-GB" w:eastAsia="en-GB"/>
        </w:rPr>
        <w:t xml:space="preserve">, which means that these respondents noted </w:t>
      </w:r>
      <w:r w:rsidR="00AD71FD" w:rsidRPr="00AC6454">
        <w:rPr>
          <w:rFonts w:eastAsia="Times New Roman" w:cs="Times New Roman"/>
          <w:szCs w:val="24"/>
          <w:lang w:val="en-GB" w:eastAsia="en-GB"/>
        </w:rPr>
        <w:t>increase in the load related to household responsibilities during the COVID-19 emergency situation</w:t>
      </w:r>
      <w:r w:rsidRPr="00AC6454">
        <w:rPr>
          <w:rFonts w:eastAsia="Times New Roman" w:cs="Times New Roman"/>
          <w:szCs w:val="24"/>
          <w:lang w:val="en-GB" w:eastAsia="en-GB"/>
        </w:rPr>
        <w:t>.</w:t>
      </w:r>
    </w:p>
    <w:p w14:paraId="6B204C5D" w14:textId="17755D84"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Summarising the answers of the respondents about the changes in the workload of their housework during the COVID-19 emergency situation, it can be concluded that more often women, respondents aged </w:t>
      </w:r>
      <w:r w:rsidR="00620F41" w:rsidRPr="00AC6454">
        <w:rPr>
          <w:rFonts w:eastAsia="Times New Roman" w:cs="Times New Roman"/>
          <w:szCs w:val="24"/>
          <w:lang w:val="en-GB" w:eastAsia="en-GB"/>
        </w:rPr>
        <w:t xml:space="preserve">18-24 and </w:t>
      </w:r>
      <w:r w:rsidRPr="00AC6454">
        <w:rPr>
          <w:rFonts w:eastAsia="Times New Roman" w:cs="Times New Roman"/>
          <w:szCs w:val="24"/>
          <w:lang w:val="en-GB" w:eastAsia="en-GB"/>
        </w:rPr>
        <w:t>35-44 and those who have children under</w:t>
      </w:r>
      <w:r w:rsidR="006525EC" w:rsidRPr="00AC6454">
        <w:rPr>
          <w:rFonts w:eastAsia="Times New Roman" w:cs="Times New Roman"/>
          <w:szCs w:val="24"/>
          <w:lang w:val="en-GB" w:eastAsia="en-GB"/>
        </w:rPr>
        <w:t xml:space="preserve"> the age of</w:t>
      </w:r>
      <w:r w:rsidRPr="00AC6454">
        <w:rPr>
          <w:rFonts w:eastAsia="Times New Roman" w:cs="Times New Roman"/>
          <w:szCs w:val="24"/>
          <w:lang w:val="en-GB" w:eastAsia="en-GB"/>
        </w:rPr>
        <w:t xml:space="preserve"> 18 in their households indicated to increase in workload.</w:t>
      </w:r>
    </w:p>
    <w:p w14:paraId="199475C3" w14:textId="59705369" w:rsidR="00BA095A" w:rsidRPr="00AC6454" w:rsidRDefault="00BA095A" w:rsidP="00D70CA6">
      <w:pPr>
        <w:spacing w:after="0"/>
        <w:jc w:val="both"/>
        <w:rPr>
          <w:rFonts w:eastAsia="Times New Roman" w:cs="Times New Roman"/>
          <w:szCs w:val="24"/>
          <w:lang w:val="en-GB" w:eastAsia="en-GB"/>
        </w:rPr>
      </w:pPr>
      <w:r w:rsidRPr="00AC6454">
        <w:rPr>
          <w:rFonts w:eastAsia="Times New Roman" w:cs="Times New Roman"/>
          <w:szCs w:val="24"/>
          <w:lang w:val="en-GB" w:eastAsia="en-GB"/>
        </w:rPr>
        <w:t>All the respondents</w:t>
      </w:r>
      <w:r w:rsidR="006525EC" w:rsidRPr="00AC6454">
        <w:rPr>
          <w:rFonts w:eastAsia="Times New Roman" w:cs="Times New Roman"/>
          <w:szCs w:val="24"/>
          <w:lang w:val="en-GB" w:eastAsia="en-GB"/>
        </w:rPr>
        <w:t>, irrespective of whether or not they worked remotely during the COVID-19 emergency situation,</w:t>
      </w:r>
      <w:r w:rsidRPr="00AC6454">
        <w:rPr>
          <w:rFonts w:eastAsia="Times New Roman" w:cs="Times New Roman"/>
          <w:szCs w:val="24"/>
          <w:lang w:val="en-GB" w:eastAsia="en-GB"/>
        </w:rPr>
        <w:t xml:space="preserve"> could answer the question </w:t>
      </w:r>
      <w:r w:rsidRPr="00AC6454">
        <w:rPr>
          <w:rFonts w:eastAsia="Times New Roman" w:cs="Times New Roman"/>
          <w:i/>
          <w:szCs w:val="24"/>
          <w:lang w:val="en-GB" w:eastAsia="en-GB"/>
        </w:rPr>
        <w:t>“Please mark what changes were made to your household’s daily routine during COVID-19 to enhance work-life balance?</w:t>
      </w:r>
      <w:proofErr w:type="gramStart"/>
      <w:r w:rsidRPr="00AC6454">
        <w:rPr>
          <w:rFonts w:eastAsia="Times New Roman" w:cs="Times New Roman"/>
          <w:i/>
          <w:szCs w:val="24"/>
          <w:lang w:val="en-GB" w:eastAsia="en-GB"/>
        </w:rPr>
        <w:t>”</w:t>
      </w:r>
      <w:r w:rsidRPr="00AC6454">
        <w:rPr>
          <w:rFonts w:eastAsia="Times New Roman" w:cs="Times New Roman"/>
          <w:szCs w:val="24"/>
          <w:lang w:val="en-GB" w:eastAsia="en-GB"/>
        </w:rPr>
        <w:t>,</w:t>
      </w:r>
      <w:proofErr w:type="gramEnd"/>
      <w:r w:rsidRPr="00AC6454">
        <w:rPr>
          <w:rFonts w:eastAsia="Times New Roman" w:cs="Times New Roman"/>
          <w:szCs w:val="24"/>
          <w:lang w:val="en-GB" w:eastAsia="en-GB"/>
        </w:rPr>
        <w:t xml:space="preserve"> choosing one of the following answers:</w:t>
      </w:r>
    </w:p>
    <w:p w14:paraId="6F768C1C" w14:textId="25763AD2" w:rsidR="00BA095A" w:rsidRPr="00AC6454" w:rsidRDefault="00BA095A" w:rsidP="00D70CA6">
      <w:pPr>
        <w:spacing w:before="0" w:after="0"/>
        <w:jc w:val="both"/>
        <w:rPr>
          <w:rFonts w:eastAsia="Times New Roman" w:cs="Times New Roman"/>
          <w:szCs w:val="24"/>
          <w:lang w:val="en-GB" w:eastAsia="en-GB"/>
        </w:rPr>
      </w:pPr>
      <w:r w:rsidRPr="00AC6454">
        <w:rPr>
          <w:rFonts w:eastAsia="Times New Roman" w:cs="Times New Roman"/>
          <w:szCs w:val="24"/>
          <w:lang w:val="en-GB" w:eastAsia="en-GB"/>
        </w:rPr>
        <w:t>1. There were changes in work pattern (for example, it was coordinated with other family members, a flexible, result-oriented work pattern was applied, etc.);</w:t>
      </w:r>
    </w:p>
    <w:p w14:paraId="31E9F8F2" w14:textId="7BBC22C5" w:rsidR="00BA095A" w:rsidRPr="00AC6454" w:rsidRDefault="00BA095A" w:rsidP="00D70CA6">
      <w:pPr>
        <w:spacing w:before="0" w:after="0"/>
        <w:jc w:val="both"/>
        <w:rPr>
          <w:rFonts w:eastAsia="Times New Roman" w:cs="Times New Roman"/>
          <w:szCs w:val="24"/>
          <w:lang w:val="en-GB" w:eastAsia="en-GB"/>
        </w:rPr>
      </w:pPr>
      <w:r w:rsidRPr="00AC6454">
        <w:rPr>
          <w:rFonts w:eastAsia="Times New Roman" w:cs="Times New Roman"/>
          <w:szCs w:val="24"/>
          <w:lang w:val="en-GB" w:eastAsia="en-GB"/>
        </w:rPr>
        <w:t>2. Redistribution of household responsibilities among household members (for example, house cleaning, doing homework with children, babysitting, etc.);</w:t>
      </w:r>
    </w:p>
    <w:p w14:paraId="78002F9B" w14:textId="2BFF9608" w:rsidR="00BA095A" w:rsidRPr="00AC6454" w:rsidRDefault="00BA095A" w:rsidP="00D70CA6">
      <w:pPr>
        <w:spacing w:before="0" w:after="0"/>
        <w:jc w:val="both"/>
        <w:rPr>
          <w:rFonts w:eastAsia="Times New Roman" w:cs="Times New Roman"/>
          <w:szCs w:val="24"/>
          <w:lang w:val="en-GB" w:eastAsia="en-GB"/>
        </w:rPr>
      </w:pPr>
      <w:r w:rsidRPr="00AC6454">
        <w:rPr>
          <w:rFonts w:eastAsia="Times New Roman" w:cs="Times New Roman"/>
          <w:szCs w:val="24"/>
          <w:lang w:val="en-GB" w:eastAsia="en-GB"/>
        </w:rPr>
        <w:t>3. Involvement of assistants in household maintenance and tidying work (for example, relatives or friends);</w:t>
      </w:r>
    </w:p>
    <w:p w14:paraId="3A2F4964" w14:textId="2C8BE267" w:rsidR="00BA095A" w:rsidRPr="00AC6454" w:rsidRDefault="00BA095A" w:rsidP="00D70CA6">
      <w:pPr>
        <w:spacing w:before="0" w:after="0"/>
        <w:jc w:val="both"/>
        <w:rPr>
          <w:rFonts w:eastAsia="Times New Roman" w:cs="Times New Roman"/>
          <w:szCs w:val="24"/>
          <w:lang w:val="en-GB" w:eastAsia="en-GB"/>
        </w:rPr>
      </w:pPr>
      <w:r w:rsidRPr="00AC6454">
        <w:rPr>
          <w:rFonts w:eastAsia="Times New Roman" w:cs="Times New Roman"/>
          <w:szCs w:val="24"/>
          <w:lang w:val="en-GB" w:eastAsia="en-GB"/>
        </w:rPr>
        <w:t>4. Use of outsourced services (for example, delivery of food and ready meals, babysitter services, etc.);</w:t>
      </w:r>
    </w:p>
    <w:p w14:paraId="431F5360" w14:textId="41249D54" w:rsidR="00BA095A" w:rsidRPr="00AC6454" w:rsidRDefault="00BA095A" w:rsidP="00D70CA6">
      <w:pPr>
        <w:spacing w:before="0" w:after="0"/>
        <w:jc w:val="both"/>
        <w:rPr>
          <w:rFonts w:eastAsia="Times New Roman" w:cs="Times New Roman"/>
          <w:szCs w:val="24"/>
          <w:lang w:val="en-GB" w:eastAsia="en-GB"/>
        </w:rPr>
      </w:pPr>
      <w:r w:rsidRPr="00AC6454">
        <w:rPr>
          <w:rFonts w:eastAsia="Times New Roman" w:cs="Times New Roman"/>
          <w:szCs w:val="24"/>
          <w:lang w:val="en-GB" w:eastAsia="en-GB"/>
        </w:rPr>
        <w:t>5. The place of residence was changed (for example, moving from the city to the countryside);</w:t>
      </w:r>
    </w:p>
    <w:p w14:paraId="23CE5FBF" w14:textId="6F48B3EC" w:rsidR="00BA095A" w:rsidRPr="00AC6454" w:rsidRDefault="00BA095A" w:rsidP="00D70CA6">
      <w:pPr>
        <w:spacing w:before="0" w:after="0"/>
        <w:jc w:val="both"/>
        <w:rPr>
          <w:rFonts w:eastAsia="Times New Roman" w:cs="Times New Roman"/>
          <w:szCs w:val="24"/>
          <w:lang w:val="en-GB" w:eastAsia="en-GB"/>
        </w:rPr>
      </w:pPr>
      <w:r w:rsidRPr="00AC6454">
        <w:rPr>
          <w:rFonts w:eastAsia="Times New Roman" w:cs="Times New Roman"/>
          <w:szCs w:val="24"/>
          <w:lang w:val="en-GB" w:eastAsia="en-GB"/>
        </w:rPr>
        <w:t>6. Other changes</w:t>
      </w:r>
      <w:r w:rsidR="00D70CA6" w:rsidRPr="00AC6454">
        <w:rPr>
          <w:rFonts w:eastAsia="Times New Roman" w:cs="Times New Roman"/>
          <w:szCs w:val="24"/>
          <w:u w:val="single"/>
          <w:lang w:val="en-GB" w:eastAsia="en-GB"/>
        </w:rPr>
        <w:tab/>
      </w:r>
      <w:r w:rsidR="00D70CA6" w:rsidRPr="00AC6454">
        <w:rPr>
          <w:rFonts w:eastAsia="Times New Roman" w:cs="Times New Roman"/>
          <w:szCs w:val="24"/>
          <w:u w:val="single"/>
          <w:lang w:val="en-GB" w:eastAsia="en-GB"/>
        </w:rPr>
        <w:tab/>
      </w:r>
      <w:r w:rsidRPr="00AC6454">
        <w:rPr>
          <w:rFonts w:eastAsia="Times New Roman" w:cs="Times New Roman"/>
          <w:szCs w:val="24"/>
          <w:lang w:val="en-GB" w:eastAsia="en-GB"/>
        </w:rPr>
        <w:t>;</w:t>
      </w:r>
    </w:p>
    <w:p w14:paraId="3F3BDC02" w14:textId="5F9B4F89" w:rsidR="00BA095A" w:rsidRPr="00AC6454" w:rsidRDefault="00BA095A" w:rsidP="00D70CA6">
      <w:pPr>
        <w:spacing w:before="0"/>
        <w:jc w:val="both"/>
        <w:rPr>
          <w:rFonts w:eastAsia="Times New Roman" w:cs="Times New Roman"/>
          <w:szCs w:val="24"/>
          <w:lang w:val="en-GB" w:eastAsia="en-GB"/>
        </w:rPr>
      </w:pPr>
      <w:r w:rsidRPr="00AC6454">
        <w:rPr>
          <w:rFonts w:eastAsia="Times New Roman" w:cs="Times New Roman"/>
          <w:szCs w:val="24"/>
          <w:lang w:val="en-GB" w:eastAsia="en-GB"/>
        </w:rPr>
        <w:t>7. Hard to say.</w:t>
      </w:r>
    </w:p>
    <w:p w14:paraId="69B8A6FD" w14:textId="5DDFB99C"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Analysing the data by gender, they suggest that in general women were more likely than men to choose an answer from 1 to 5. On the other hand, men pointed to </w:t>
      </w:r>
      <w:r w:rsidR="006525EC" w:rsidRPr="00AC6454">
        <w:rPr>
          <w:rFonts w:eastAsia="Times New Roman" w:cs="Times New Roman"/>
          <w:i/>
          <w:szCs w:val="24"/>
          <w:lang w:val="en-GB" w:eastAsia="en-GB"/>
        </w:rPr>
        <w:t>‘</w:t>
      </w:r>
      <w:r w:rsidRPr="00AC6454">
        <w:rPr>
          <w:rFonts w:eastAsia="Times New Roman" w:cs="Times New Roman"/>
          <w:i/>
          <w:szCs w:val="24"/>
          <w:lang w:val="en-GB" w:eastAsia="en-GB"/>
        </w:rPr>
        <w:t>other changes</w:t>
      </w:r>
      <w:r w:rsidR="006525EC" w:rsidRPr="00AC6454">
        <w:rPr>
          <w:rFonts w:eastAsia="Times New Roman" w:cs="Times New Roman"/>
          <w:i/>
          <w:szCs w:val="24"/>
          <w:lang w:val="en-GB" w:eastAsia="en-GB"/>
        </w:rPr>
        <w:t>’</w:t>
      </w:r>
      <w:r w:rsidRPr="00AC6454">
        <w:rPr>
          <w:rFonts w:eastAsia="Times New Roman" w:cs="Times New Roman"/>
          <w:szCs w:val="24"/>
          <w:lang w:val="en-GB" w:eastAsia="en-GB"/>
        </w:rPr>
        <w:t xml:space="preserve"> in the daily routine to enhance work-life balance, mostly stating that nothing had changed for them in the daily routine concerning housework.</w:t>
      </w:r>
      <w:r w:rsidR="001A6C6E" w:rsidRPr="00AC6454">
        <w:rPr>
          <w:rFonts w:eastAsia="Times New Roman" w:cs="Times New Roman"/>
          <w:szCs w:val="24"/>
          <w:lang w:val="en-GB" w:eastAsia="en-GB"/>
        </w:rPr>
        <w:t xml:space="preserve"> Only one man indicated emigration as other change in the daily routine.</w:t>
      </w:r>
      <w:r w:rsidRPr="00AC6454">
        <w:rPr>
          <w:rFonts w:eastAsia="Times New Roman" w:cs="Times New Roman"/>
          <w:szCs w:val="24"/>
          <w:lang w:val="en-GB" w:eastAsia="en-GB"/>
        </w:rPr>
        <w:t xml:space="preserve"> It should be noted that the majority of men found it difficult to answer this question – 53.7%</w:t>
      </w:r>
      <w:r w:rsidR="001A6C6E" w:rsidRPr="00AC6454">
        <w:rPr>
          <w:rFonts w:eastAsia="Times New Roman" w:cs="Times New Roman"/>
          <w:szCs w:val="24"/>
          <w:lang w:val="en-GB" w:eastAsia="en-GB"/>
        </w:rPr>
        <w:t xml:space="preserve">, compared to women - </w:t>
      </w:r>
      <w:r w:rsidR="001A6C6E" w:rsidRPr="00AC6454">
        <w:rPr>
          <w:rFonts w:eastAsia="Times New Roman" w:cs="Times New Roman"/>
          <w:szCs w:val="24"/>
          <w:lang w:val="en-GB" w:eastAsia="en-GB"/>
        </w:rPr>
        <w:lastRenderedPageBreak/>
        <w:t xml:space="preserve">41.5%. As </w:t>
      </w:r>
      <w:r w:rsidR="006525EC" w:rsidRPr="00AC6454">
        <w:rPr>
          <w:rFonts w:eastAsia="Times New Roman" w:cs="Times New Roman"/>
          <w:i/>
          <w:szCs w:val="24"/>
          <w:lang w:val="en-GB" w:eastAsia="en-GB"/>
        </w:rPr>
        <w:t>‘</w:t>
      </w:r>
      <w:r w:rsidR="001A6C6E" w:rsidRPr="00AC6454">
        <w:rPr>
          <w:rFonts w:eastAsia="Times New Roman" w:cs="Times New Roman"/>
          <w:i/>
          <w:szCs w:val="24"/>
          <w:lang w:val="en-GB" w:eastAsia="en-GB"/>
        </w:rPr>
        <w:t>other changes</w:t>
      </w:r>
      <w:r w:rsidR="006525EC" w:rsidRPr="00AC6454">
        <w:rPr>
          <w:rFonts w:eastAsia="Times New Roman" w:cs="Times New Roman"/>
          <w:i/>
          <w:szCs w:val="24"/>
          <w:lang w:val="en-GB" w:eastAsia="en-GB"/>
        </w:rPr>
        <w:t>’</w:t>
      </w:r>
      <w:r w:rsidR="001A6C6E" w:rsidRPr="00AC6454">
        <w:rPr>
          <w:rFonts w:eastAsia="Times New Roman" w:cs="Times New Roman"/>
          <w:szCs w:val="24"/>
          <w:lang w:val="en-GB" w:eastAsia="en-GB"/>
        </w:rPr>
        <w:t xml:space="preserve"> in the daily routine, women mostly mentioned that they were forced to help children in the distance learning process, had to look after their grandchildren, had to provide the elderly parents with food</w:t>
      </w:r>
      <w:r w:rsidR="009E6E9E" w:rsidRPr="00AC6454">
        <w:rPr>
          <w:rFonts w:eastAsia="Times New Roman" w:cs="Times New Roman"/>
          <w:szCs w:val="24"/>
          <w:lang w:val="en-GB" w:eastAsia="en-GB"/>
        </w:rPr>
        <w:t xml:space="preserve"> and other</w:t>
      </w:r>
      <w:r w:rsidR="001A6C6E" w:rsidRPr="00AC6454">
        <w:rPr>
          <w:rFonts w:eastAsia="Times New Roman" w:cs="Times New Roman"/>
          <w:szCs w:val="24"/>
          <w:lang w:val="en-GB" w:eastAsia="en-GB"/>
        </w:rPr>
        <w:t xml:space="preserve"> goods, had to spent more time on cooking at home</w:t>
      </w:r>
      <w:r w:rsidRPr="00AC6454">
        <w:rPr>
          <w:rFonts w:eastAsia="Times New Roman" w:cs="Times New Roman"/>
          <w:szCs w:val="24"/>
          <w:lang w:val="en-GB" w:eastAsia="en-GB"/>
        </w:rPr>
        <w:t xml:space="preserve"> (see Figure </w:t>
      </w:r>
      <w:r w:rsidR="00791559" w:rsidRPr="00AC6454">
        <w:rPr>
          <w:rFonts w:eastAsia="Times New Roman" w:cs="Times New Roman"/>
          <w:szCs w:val="24"/>
          <w:lang w:val="en-GB" w:eastAsia="en-GB"/>
        </w:rPr>
        <w:t>1</w:t>
      </w:r>
      <w:r w:rsidRPr="00AC6454">
        <w:rPr>
          <w:rFonts w:eastAsia="Times New Roman" w:cs="Times New Roman"/>
          <w:szCs w:val="24"/>
          <w:lang w:val="en-GB" w:eastAsia="en-GB"/>
        </w:rPr>
        <w:t>).</w:t>
      </w:r>
    </w:p>
    <w:p w14:paraId="10B2D737" w14:textId="2A5505F2"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Analysis of the responses of the respondents depending on whether or not there are children under the age of 18 in their households, shows that the respondents with children under the age of 18 in their households were more likely to choose answers between 1 and 5. This means that in order to ensure balance between work and private life, these respondents needed to adjust the daily routine of their household members during the COVID-19 emergency situation to be able to perform both work duties and other household responsibilities, including childcare. In turn, those respondents who had no children under the age of 18 in the ho</w:t>
      </w:r>
      <w:r w:rsidR="00612079" w:rsidRPr="00AC6454">
        <w:rPr>
          <w:rFonts w:eastAsia="Times New Roman" w:cs="Times New Roman"/>
          <w:szCs w:val="24"/>
          <w:lang w:val="en-GB" w:eastAsia="en-GB"/>
        </w:rPr>
        <w:t>usehold more often referred to ‘other changes’</w:t>
      </w:r>
      <w:r w:rsidRPr="00AC6454">
        <w:rPr>
          <w:rFonts w:eastAsia="Times New Roman" w:cs="Times New Roman"/>
          <w:szCs w:val="24"/>
          <w:lang w:val="en-GB" w:eastAsia="en-GB"/>
        </w:rPr>
        <w:t xml:space="preserve"> that were made in the daily rout</w:t>
      </w:r>
      <w:r w:rsidR="00612079" w:rsidRPr="00AC6454">
        <w:rPr>
          <w:rFonts w:eastAsia="Times New Roman" w:cs="Times New Roman"/>
          <w:szCs w:val="24"/>
          <w:lang w:val="en-GB" w:eastAsia="en-GB"/>
        </w:rPr>
        <w:t>ine or chose the answer option ‘</w:t>
      </w:r>
      <w:r w:rsidRPr="00AC6454">
        <w:rPr>
          <w:rFonts w:eastAsia="Times New Roman" w:cs="Times New Roman"/>
          <w:szCs w:val="24"/>
          <w:lang w:val="en-GB" w:eastAsia="en-GB"/>
        </w:rPr>
        <w:t>h</w:t>
      </w:r>
      <w:r w:rsidR="00612079" w:rsidRPr="00AC6454">
        <w:rPr>
          <w:rFonts w:eastAsia="Times New Roman" w:cs="Times New Roman"/>
          <w:szCs w:val="24"/>
          <w:lang w:val="en-GB" w:eastAsia="en-GB"/>
        </w:rPr>
        <w:t>ard to say’</w:t>
      </w:r>
      <w:r w:rsidRPr="00AC6454">
        <w:rPr>
          <w:rFonts w:eastAsia="Times New Roman" w:cs="Times New Roman"/>
          <w:szCs w:val="24"/>
          <w:lang w:val="en-GB" w:eastAsia="en-GB"/>
        </w:rPr>
        <w:t xml:space="preserve"> (see Figure </w:t>
      </w:r>
      <w:r w:rsidR="00791559" w:rsidRPr="00AC6454">
        <w:rPr>
          <w:rFonts w:eastAsia="Times New Roman" w:cs="Times New Roman"/>
          <w:szCs w:val="24"/>
          <w:lang w:val="en-GB" w:eastAsia="en-GB"/>
        </w:rPr>
        <w:t>2</w:t>
      </w:r>
      <w:r w:rsidRPr="00AC6454">
        <w:rPr>
          <w:rFonts w:eastAsia="Times New Roman" w:cs="Times New Roman"/>
          <w:szCs w:val="24"/>
          <w:lang w:val="en-GB" w:eastAsia="en-GB"/>
        </w:rPr>
        <w:t>).</w:t>
      </w:r>
    </w:p>
    <w:p w14:paraId="17B46D14" w14:textId="1864EDB2"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 xml:space="preserve">Analysing the obtained data depending on the age groups of the respondents, it can be concluded that the answer options 1 and 2 were mostly chosen by the employees aged from 35 to 44. This group of respondents chose the answer ‘hard to say’ the least – 29.8%. One of the reasons for this could be that this is the age when respondents have school-age children who needed parental supervision and additional support during the COVID-19 emergency situation, especially in the process of distance learning. It should be noted that no significant differences for the answer options from three to six by the respondent age groups were observed (see Figure </w:t>
      </w:r>
      <w:r w:rsidR="00791559" w:rsidRPr="00AC6454">
        <w:rPr>
          <w:rFonts w:eastAsia="Times New Roman" w:cs="Times New Roman"/>
          <w:szCs w:val="24"/>
          <w:lang w:val="en-GB" w:eastAsia="en-GB"/>
        </w:rPr>
        <w:t>3</w:t>
      </w:r>
      <w:r w:rsidRPr="00AC6454">
        <w:rPr>
          <w:rFonts w:eastAsia="Times New Roman" w:cs="Times New Roman"/>
          <w:szCs w:val="24"/>
          <w:lang w:val="en-GB" w:eastAsia="en-GB"/>
        </w:rPr>
        <w:t>).</w:t>
      </w:r>
    </w:p>
    <w:p w14:paraId="28705EB6" w14:textId="1529E483" w:rsidR="00BA095A" w:rsidRPr="00AC6454" w:rsidRDefault="00BA095A" w:rsidP="00D70CA6">
      <w:pPr>
        <w:jc w:val="both"/>
        <w:rPr>
          <w:rFonts w:eastAsia="Times New Roman" w:cs="Times New Roman"/>
          <w:szCs w:val="24"/>
          <w:lang w:val="en-GB" w:eastAsia="en-GB"/>
        </w:rPr>
      </w:pPr>
      <w:r w:rsidRPr="00AC6454">
        <w:rPr>
          <w:rFonts w:eastAsia="Times New Roman" w:cs="Times New Roman"/>
          <w:szCs w:val="24"/>
          <w:lang w:val="en-GB" w:eastAsia="en-GB"/>
        </w:rPr>
        <w:t>Summarising the information about the major changes in respondents’ households aimed at enhancing work-life balance during the COVID-19 emergency situation, it can be concluded that women aged 35-44 with children under the age of 18 in their households the most frequently involved in changes related to working patterns and redistribution of household responsibilities.</w:t>
      </w:r>
    </w:p>
    <w:p w14:paraId="4ADC8CDA" w14:textId="19793F91" w:rsidR="00117666" w:rsidRPr="00AC6454" w:rsidRDefault="00BA095A" w:rsidP="00D70CA6">
      <w:pPr>
        <w:pStyle w:val="Heading1"/>
      </w:pPr>
      <w:r w:rsidRPr="00AC6454">
        <w:t>Concluding discussion</w:t>
      </w:r>
    </w:p>
    <w:p w14:paraId="29502DFC" w14:textId="77777777" w:rsidR="00BA095A" w:rsidRPr="00AC6454" w:rsidRDefault="00BA095A" w:rsidP="00D70CA6">
      <w:pPr>
        <w:jc w:val="both"/>
        <w:rPr>
          <w:szCs w:val="24"/>
        </w:rPr>
      </w:pPr>
      <w:r w:rsidRPr="00AC6454">
        <w:rPr>
          <w:szCs w:val="24"/>
        </w:rPr>
        <w:t>Evaluating the results of the survey, it can be concluded that the emergency situation caused by COVID-19 did not promote work-life balance of the employed in Latvia, especially of teleworkers, particularly if there were children under the age of 18 in the households.</w:t>
      </w:r>
    </w:p>
    <w:p w14:paraId="0400D56C" w14:textId="4536F30C" w:rsidR="00BA095A" w:rsidRPr="00AC6454" w:rsidRDefault="00BA095A" w:rsidP="00D70CA6">
      <w:pPr>
        <w:jc w:val="both"/>
        <w:rPr>
          <w:szCs w:val="24"/>
        </w:rPr>
      </w:pPr>
      <w:r w:rsidRPr="00AC6454">
        <w:rPr>
          <w:szCs w:val="24"/>
        </w:rPr>
        <w:t xml:space="preserve">So far, global research on employees’ work-life balance during the COVID-19 emergency situation has shown a similar trend, i.e. due to the COVID-19 pandemic the burden of household responsibilities on women significantly increased, especially if they had minor children. Del Boca et al. (2020) reveals that in Italy, working women with young children (particularly those aged 0–5) are most vulnerable and most aware of the difficult work-family balance. The COVID-19 crisis further increased the workload of women, resulting from both their housework and the occupation (Del Boca et al., 2020). In April 2020, a study conducted by Boston Consulting Group on the impact of the COVID-19 pandemic on working parents in the US, UK, Italy, Germany and France concluded that during the COVID-19 pandemic parents have almost doubled the time spent on education and household tasks, moreover, women per 31 percentage points more were shouldering a bigger share of the additional time spent on childcare and household tasks. Consequently, parents feel their ability of performance at work has dropped significantly, especially those with younger children (Boston Consulting Group, 2020). Chauhan in his research concluded that in India COVID-19 pandemic even more influenced the existing gender inequalities and increased both employed and unemployed women burden of unpaid work (Chauhan, 2020). In Spain, during the COVID-19 period in </w:t>
      </w:r>
      <w:r w:rsidR="00947DF0" w:rsidRPr="00AC6454">
        <w:rPr>
          <w:szCs w:val="24"/>
        </w:rPr>
        <w:t>spring</w:t>
      </w:r>
      <w:r w:rsidRPr="00AC6454">
        <w:rPr>
          <w:szCs w:val="24"/>
        </w:rPr>
        <w:t xml:space="preserve"> 2020 the amount of childcare and housework taken on by both parents increased considerably; however, women continued to shoulder most of the burden: a gender gap in parents’ shares of childcare and housework during the </w:t>
      </w:r>
      <w:r w:rsidRPr="00AC6454">
        <w:rPr>
          <w:szCs w:val="24"/>
        </w:rPr>
        <w:lastRenderedPageBreak/>
        <w:t>lockdown was found about 17 percentage points on average (</w:t>
      </w:r>
      <w:proofErr w:type="spellStart"/>
      <w:r w:rsidRPr="00AC6454">
        <w:rPr>
          <w:szCs w:val="24"/>
        </w:rPr>
        <w:t>Farré</w:t>
      </w:r>
      <w:proofErr w:type="spellEnd"/>
      <w:r w:rsidRPr="00AC6454">
        <w:rPr>
          <w:szCs w:val="24"/>
        </w:rPr>
        <w:t xml:space="preserve"> at al., 2020). It is obvious that the COVID-19 pandemic has affected employees of both </w:t>
      </w:r>
      <w:r w:rsidR="00B00D95" w:rsidRPr="00AC6454">
        <w:rPr>
          <w:szCs w:val="24"/>
        </w:rPr>
        <w:t>gender</w:t>
      </w:r>
      <w:r w:rsidRPr="00AC6454">
        <w:rPr>
          <w:szCs w:val="24"/>
        </w:rPr>
        <w:t>s, but it has affected women the most, in particular, if there are minor children in the household.</w:t>
      </w:r>
    </w:p>
    <w:p w14:paraId="589AF73E" w14:textId="77777777" w:rsidR="00612079" w:rsidRPr="00AC6454" w:rsidRDefault="007A6255" w:rsidP="007A6255">
      <w:pPr>
        <w:jc w:val="both"/>
        <w:rPr>
          <w:szCs w:val="24"/>
        </w:rPr>
      </w:pPr>
      <w:r w:rsidRPr="00AC6454">
        <w:rPr>
          <w:szCs w:val="24"/>
        </w:rPr>
        <w:t xml:space="preserve">Summarizing the results of the survey of Latvian employees on the work-life balance of respondents and the problems related to ensuring it during the first wave of the COVID-19 emergency situation in the spring of 2020, a similar trend can be observed – employees of both </w:t>
      </w:r>
      <w:r w:rsidR="00B00D95" w:rsidRPr="00AC6454">
        <w:rPr>
          <w:szCs w:val="24"/>
        </w:rPr>
        <w:t>gender</w:t>
      </w:r>
      <w:r w:rsidRPr="00AC6454">
        <w:rPr>
          <w:szCs w:val="24"/>
        </w:rPr>
        <w:t>s felt that family life affected their ability to perform work duties remotely, especially the respondents aged 25 to 44, and those with children under th</w:t>
      </w:r>
      <w:r w:rsidR="00612079" w:rsidRPr="00AC6454">
        <w:rPr>
          <w:szCs w:val="24"/>
        </w:rPr>
        <w:t>e age of 18 in their household.</w:t>
      </w:r>
    </w:p>
    <w:p w14:paraId="659569F8" w14:textId="77777777" w:rsidR="00612079" w:rsidRPr="00AC6454" w:rsidRDefault="007A6255" w:rsidP="007A6255">
      <w:pPr>
        <w:jc w:val="both"/>
        <w:rPr>
          <w:szCs w:val="24"/>
        </w:rPr>
      </w:pPr>
      <w:r w:rsidRPr="00AC6454">
        <w:rPr>
          <w:szCs w:val="24"/>
        </w:rPr>
        <w:t>The deterioration of work-life balance during the COVID-19 emergency situation did not differ significantly by gender and age group, as well as did not vary depending on whether or not there are children under the age of 18 in the respondents’ households. However, an analysis of the responses of the unweighted sample of respondents suggests, that the presence of children under the age of 18 in the household affected the deterioration of work-life balance during the COVID-19 emergency situation</w:t>
      </w:r>
      <w:r w:rsidR="00612079" w:rsidRPr="00AC6454">
        <w:rPr>
          <w:szCs w:val="24"/>
        </w:rPr>
        <w:t>.</w:t>
      </w:r>
    </w:p>
    <w:p w14:paraId="7DBF48BB" w14:textId="77777777" w:rsidR="00612079" w:rsidRPr="00AC6454" w:rsidRDefault="007A6255" w:rsidP="007A6255">
      <w:pPr>
        <w:jc w:val="both"/>
        <w:rPr>
          <w:szCs w:val="24"/>
        </w:rPr>
      </w:pPr>
      <w:r w:rsidRPr="00AC6454">
        <w:rPr>
          <w:szCs w:val="24"/>
        </w:rPr>
        <w:t xml:space="preserve">For younger teleworkers aged 18 to 44, it was important to disconnect from digital devices outside working hours / after completing the assigned work tasks, regardless of their gender and the presence of children under 18 in the household. </w:t>
      </w:r>
      <w:r w:rsidR="00BA276A" w:rsidRPr="00AC6454">
        <w:rPr>
          <w:szCs w:val="24"/>
        </w:rPr>
        <w:t>This is one of the crucial factors in ensuring work-life balance, especially for teleworkers.</w:t>
      </w:r>
    </w:p>
    <w:p w14:paraId="260E29F7" w14:textId="50E1B3E5" w:rsidR="007A6255" w:rsidRPr="00AC6454" w:rsidRDefault="007A6255" w:rsidP="007A6255">
      <w:pPr>
        <w:jc w:val="both"/>
        <w:rPr>
          <w:szCs w:val="24"/>
        </w:rPr>
      </w:pPr>
      <w:r w:rsidRPr="00AC6454">
        <w:rPr>
          <w:szCs w:val="24"/>
        </w:rPr>
        <w:t>The emergence of additional responsibilities in the household during the COVID-19 emergency situation was slightly more frequently indicated by women, as well as by employed respondents at the age of 18-24 and 35-44 who have children younger than 18 in the household. In general, employed women were more likely to point at changes in the household’s daily routine, such as modifying work patterns, redistributing household responsibilities among the household members, involving assistants in housework or using outsourced services to balance their work-private life during the COVID-19 emergency situation.</w:t>
      </w:r>
    </w:p>
    <w:p w14:paraId="41C6F16E" w14:textId="77777777" w:rsidR="00726EDF" w:rsidRPr="00AC6454" w:rsidRDefault="00726EDF" w:rsidP="00726EDF">
      <w:pPr>
        <w:jc w:val="both"/>
        <w:rPr>
          <w:szCs w:val="24"/>
        </w:rPr>
      </w:pPr>
      <w:r w:rsidRPr="00AC6454">
        <w:rPr>
          <w:szCs w:val="24"/>
        </w:rPr>
        <w:t>It can be concluded that the research hypothesis put forward that during the COVID-19 emergency situation all the groups of employees experienced difficulties in balancing work and private life is partially confirmed, i.e. employed women in the age group of 18-44 and the respondents with minor children in the household more often experienced difficulties in balancing work and private life.</w:t>
      </w:r>
    </w:p>
    <w:p w14:paraId="3FCE9B4E" w14:textId="481CF89E" w:rsidR="00BA276A" w:rsidRPr="00AC6454" w:rsidRDefault="00BA276A" w:rsidP="007A6255">
      <w:pPr>
        <w:jc w:val="both"/>
        <w:rPr>
          <w:szCs w:val="24"/>
        </w:rPr>
      </w:pPr>
      <w:r w:rsidRPr="00AC6454">
        <w:rPr>
          <w:szCs w:val="24"/>
        </w:rPr>
        <w:t xml:space="preserve">The research limitations </w:t>
      </w:r>
      <w:r w:rsidR="00844C52" w:rsidRPr="00AC6454">
        <w:rPr>
          <w:szCs w:val="24"/>
        </w:rPr>
        <w:t xml:space="preserve">of our study </w:t>
      </w:r>
      <w:r w:rsidRPr="00AC6454">
        <w:rPr>
          <w:szCs w:val="24"/>
        </w:rPr>
        <w:t>are related to formation of selection amount, as only the people who had access to the internet could participate in the web-survey. As a result some groups of workers may be excluded from the sample by default (e.g., elderly, people living in remote areas, and people with low education and digital literacy). The same</w:t>
      </w:r>
      <w:r w:rsidR="006405D3" w:rsidRPr="00AC6454">
        <w:rPr>
          <w:szCs w:val="24"/>
        </w:rPr>
        <w:t xml:space="preserve">, so-called snowball, </w:t>
      </w:r>
      <w:r w:rsidRPr="00AC6454">
        <w:rPr>
          <w:szCs w:val="24"/>
        </w:rPr>
        <w:t xml:space="preserve">recruiting principle was used during the </w:t>
      </w:r>
      <w:proofErr w:type="spellStart"/>
      <w:r w:rsidRPr="00AC6454">
        <w:rPr>
          <w:szCs w:val="24"/>
        </w:rPr>
        <w:t>Eurofound</w:t>
      </w:r>
      <w:proofErr w:type="spellEnd"/>
      <w:r w:rsidRPr="00AC6454">
        <w:rPr>
          <w:szCs w:val="24"/>
        </w:rPr>
        <w:t xml:space="preserve"> survey “Living, working and COVID-19</w:t>
      </w:r>
      <w:r w:rsidRPr="00AC6454">
        <w:rPr>
          <w:color w:val="000000" w:themeColor="text1"/>
          <w:szCs w:val="24"/>
        </w:rPr>
        <w:t>” (</w:t>
      </w:r>
      <w:proofErr w:type="spellStart"/>
      <w:r w:rsidRPr="00AC6454">
        <w:rPr>
          <w:color w:val="000000" w:themeColor="text1"/>
          <w:szCs w:val="24"/>
        </w:rPr>
        <w:t>Eurofound</w:t>
      </w:r>
      <w:proofErr w:type="spellEnd"/>
      <w:r w:rsidRPr="00AC6454">
        <w:rPr>
          <w:color w:val="000000" w:themeColor="text1"/>
          <w:szCs w:val="24"/>
        </w:rPr>
        <w:t xml:space="preserve">, 2020a). </w:t>
      </w:r>
      <w:r w:rsidRPr="00AC6454">
        <w:rPr>
          <w:szCs w:val="24"/>
        </w:rPr>
        <w:t>In addition, the questionnaire was available only in Latvian, and it might have caused less response rate from the side of the Russian-speaking population. A non-probability sampling method which was used to gather survey data is another limitation of the study. The advantage of this method is the possibility to quickly gather information from respondents which was important because of the implementation requirements of the project “Life with COVID-19: Evaluation of Overcoming the Coronavirus Crisis in Latvia and Recommendations for Societal Resilience in the Future” (</w:t>
      </w:r>
      <w:proofErr w:type="spellStart"/>
      <w:r w:rsidRPr="00AC6454">
        <w:rPr>
          <w:szCs w:val="24"/>
        </w:rPr>
        <w:t>CoLife</w:t>
      </w:r>
      <w:proofErr w:type="spellEnd"/>
      <w:r w:rsidRPr="00AC6454">
        <w:rPr>
          <w:szCs w:val="24"/>
        </w:rPr>
        <w:t xml:space="preserve">). To overcome this limitation at least partly and to obtain data that is representative of the demographic profile of the working population in Latvia, data was weighted by age crossed with gender (in 12 age-gender combinations). Weighting targets included 2020 year 3rd quarter population estimates from Central Statistical Bureau of Latvia </w:t>
      </w:r>
      <w:r w:rsidRPr="00AC6454">
        <w:rPr>
          <w:szCs w:val="24"/>
        </w:rPr>
        <w:lastRenderedPageBreak/>
        <w:t xml:space="preserve">by age groups and gender. </w:t>
      </w:r>
      <w:r w:rsidR="00726EDF" w:rsidRPr="00AC6454">
        <w:rPr>
          <w:szCs w:val="24"/>
        </w:rPr>
        <w:t xml:space="preserve">It should be noted that the seasonality </w:t>
      </w:r>
      <w:r w:rsidR="000F66F4" w:rsidRPr="00AC6454">
        <w:rPr>
          <w:szCs w:val="24"/>
        </w:rPr>
        <w:t>impact</w:t>
      </w:r>
      <w:r w:rsidR="00726EDF" w:rsidRPr="00AC6454">
        <w:rPr>
          <w:szCs w:val="24"/>
        </w:rPr>
        <w:t xml:space="preserve"> was not studied in this article, which can also be considered as a limitation of the study</w:t>
      </w:r>
      <w:r w:rsidRPr="00AC6454">
        <w:rPr>
          <w:szCs w:val="24"/>
        </w:rPr>
        <w:t>.</w:t>
      </w:r>
    </w:p>
    <w:p w14:paraId="371E8A51" w14:textId="1CB778F7" w:rsidR="00BA095A" w:rsidRPr="00AC6454" w:rsidRDefault="00BA095A" w:rsidP="00D70CA6">
      <w:pPr>
        <w:jc w:val="both"/>
        <w:rPr>
          <w:szCs w:val="24"/>
        </w:rPr>
      </w:pPr>
      <w:r w:rsidRPr="00AC6454">
        <w:rPr>
          <w:szCs w:val="24"/>
        </w:rPr>
        <w:t xml:space="preserve">This research examines a small part of the questions included in the survey, which was conducted within the framework of the Latvian National Research </w:t>
      </w:r>
      <w:proofErr w:type="spellStart"/>
      <w:r w:rsidRPr="00AC6454">
        <w:rPr>
          <w:szCs w:val="24"/>
        </w:rPr>
        <w:t>Programme</w:t>
      </w:r>
      <w:proofErr w:type="spellEnd"/>
      <w:r w:rsidRPr="00AC6454">
        <w:rPr>
          <w:szCs w:val="24"/>
        </w:rPr>
        <w:t xml:space="preserve"> Project</w:t>
      </w:r>
      <w:r w:rsidR="00726EDF" w:rsidRPr="00AC6454">
        <w:rPr>
          <w:szCs w:val="24"/>
        </w:rPr>
        <w:t xml:space="preserve"> </w:t>
      </w:r>
      <w:r w:rsidR="00612079" w:rsidRPr="00AC6454">
        <w:rPr>
          <w:szCs w:val="24"/>
        </w:rPr>
        <w:t>“</w:t>
      </w:r>
      <w:proofErr w:type="spellStart"/>
      <w:r w:rsidR="00726EDF" w:rsidRPr="00AC6454">
        <w:rPr>
          <w:szCs w:val="24"/>
        </w:rPr>
        <w:t>CoLife</w:t>
      </w:r>
      <w:proofErr w:type="spellEnd"/>
      <w:r w:rsidR="00612079" w:rsidRPr="00AC6454">
        <w:rPr>
          <w:szCs w:val="24"/>
        </w:rPr>
        <w:t>”</w:t>
      </w:r>
      <w:r w:rsidRPr="00AC6454">
        <w:rPr>
          <w:szCs w:val="24"/>
        </w:rPr>
        <w:t>, one of the goals of which was to assess the flexibility of work-life balance in different socio-demographic groups during the COVID-19 emergency situation in Latvia in the spring of 2020. The evaluation revealed that the risk group of employees most affected by the emergency situation of the first wave of COVID-19 in Latvia are middle-aged (35-44 years) women with children under the age of 18 in the household. Although only a small part of the range of issues covered by this research was addressed in this article, the result suggests a similar trend.</w:t>
      </w:r>
      <w:r w:rsidR="004720CB" w:rsidRPr="00AC6454">
        <w:rPr>
          <w:szCs w:val="24"/>
        </w:rPr>
        <w:t xml:space="preserve"> </w:t>
      </w:r>
    </w:p>
    <w:p w14:paraId="71B7C3D2" w14:textId="77777777" w:rsidR="00BA095A" w:rsidRPr="00AC6454" w:rsidRDefault="00BA095A" w:rsidP="00D70CA6">
      <w:pPr>
        <w:jc w:val="both"/>
        <w:rPr>
          <w:szCs w:val="24"/>
        </w:rPr>
      </w:pPr>
      <w:r w:rsidRPr="00AC6454">
        <w:rPr>
          <w:szCs w:val="24"/>
        </w:rPr>
        <w:t>Although remote working is mentioned in scientific and practical research as one of the tools for work-life balance, it should be borne in mind that the daily private life, responsibilities and timing of employees with minor children had changed during the COVID-19 emergency situation. Considering that the emergency situation has encouraged the use of remote working, with the tendency to grow, it is essential to facilitate / ensure work-life balance for all employees, regardless of the type of employment and the form of working hours. As noted by Del Boca et al. working from home may have important consequences on gender gaps. On the one hand, a proper flexibility is desirable for better work–life balance of both men and women, it may result in better sharing of family work within the couple. On the other hand, if this becomes a female-dominated option, with men mostly working at the workplace and women working from home, a critical increase of unbalanced family work with majority of the work borne by women is observed (Del Boca et al., 2020).</w:t>
      </w:r>
    </w:p>
    <w:p w14:paraId="31E043F4" w14:textId="77777777" w:rsidR="00BA095A" w:rsidRPr="00AC6454" w:rsidRDefault="00BA095A" w:rsidP="00D70CA6">
      <w:pPr>
        <w:jc w:val="both"/>
        <w:rPr>
          <w:szCs w:val="24"/>
        </w:rPr>
      </w:pPr>
      <w:r w:rsidRPr="00AC6454">
        <w:rPr>
          <w:szCs w:val="24"/>
        </w:rPr>
        <w:t>It should be noted that work-life imbalance is one of the factors that negatively affects sustainability of work (the ability to work for up to the age of 60 or more), i.e. the physical and mental health and well-being of employees. Work-life balance contributes to increasing work efficiency and productivity, improving the health of employees, strengthening the highest motivation and loyalty of employees, etc. In order to promote a work-life balance for employees, employers must use such patterns of working hours that prevent negative influence on health and well-being of the employees, inclusion of family-friendly initiatives in personnel policies of the companies through collective agreements at the level of a sector or company. In turn, the government also needs to think about high-quality, accessible, family-friendly care infrastructure (i.e., childcare, care for the elderly people, care for people with special needs, and other public services).</w:t>
      </w:r>
    </w:p>
    <w:p w14:paraId="0A14726C" w14:textId="2D7590A0" w:rsidR="000C7E2A" w:rsidRPr="00AC6454" w:rsidRDefault="00BA095A" w:rsidP="00D70CA6">
      <w:pPr>
        <w:jc w:val="both"/>
        <w:rPr>
          <w:szCs w:val="24"/>
        </w:rPr>
      </w:pPr>
      <w:r w:rsidRPr="00AC6454">
        <w:rPr>
          <w:szCs w:val="24"/>
        </w:rPr>
        <w:t>Work-life balance requirements are highly dependent on the individual’s personal circumstances, such as the partner’s working hours and the presence of children or elderly dependents in the household. And these conditions change over a lifetime. This is particularly relevant in view of the current postponement of the retirement age and the increase in life expectancy in the world, which means that it will be significant to ensure a balance between work and long-term care for family members in the future. It is therefore important to promote the development of accessible, high-quality care services for children, the sick, people with disabilities, the elderly and other dependents, especially in the place of their residence, taking into account priorities and principles of social service policy (</w:t>
      </w:r>
      <w:proofErr w:type="spellStart"/>
      <w:r w:rsidRPr="00AC6454">
        <w:rPr>
          <w:szCs w:val="24"/>
        </w:rPr>
        <w:t>deinstitutionalisation</w:t>
      </w:r>
      <w:proofErr w:type="spellEnd"/>
      <w:r w:rsidRPr="00AC6454">
        <w:rPr>
          <w:szCs w:val="24"/>
        </w:rPr>
        <w:t xml:space="preserve"> and provision of a service primarily at or close to the person’s place of residence) so that as many employed people as possible can reconcile work and family life.</w:t>
      </w:r>
    </w:p>
    <w:p w14:paraId="123A1941" w14:textId="3B53A812" w:rsidR="004720CB" w:rsidRPr="00AC6454" w:rsidRDefault="004720CB" w:rsidP="00D70CA6">
      <w:pPr>
        <w:jc w:val="both"/>
        <w:rPr>
          <w:szCs w:val="24"/>
        </w:rPr>
      </w:pPr>
      <w:r w:rsidRPr="00AC6454">
        <w:rPr>
          <w:szCs w:val="24"/>
        </w:rPr>
        <w:t xml:space="preserve">It should be </w:t>
      </w:r>
      <w:r w:rsidR="006C2995" w:rsidRPr="00AC6454">
        <w:rPr>
          <w:szCs w:val="24"/>
        </w:rPr>
        <w:t>added</w:t>
      </w:r>
      <w:r w:rsidRPr="00AC6454">
        <w:rPr>
          <w:szCs w:val="24"/>
        </w:rPr>
        <w:t xml:space="preserve"> that the research of the impact of the COVID-19 pandemic on the work-life balance of employees in Latvia continues after the completion of the </w:t>
      </w:r>
      <w:r w:rsidR="001E4372" w:rsidRPr="00AC6454">
        <w:rPr>
          <w:szCs w:val="24"/>
        </w:rPr>
        <w:t>“</w:t>
      </w:r>
      <w:proofErr w:type="spellStart"/>
      <w:r w:rsidRPr="00AC6454">
        <w:rPr>
          <w:szCs w:val="24"/>
        </w:rPr>
        <w:t>CoLife</w:t>
      </w:r>
      <w:proofErr w:type="spellEnd"/>
      <w:r w:rsidR="001E4372" w:rsidRPr="00AC6454">
        <w:rPr>
          <w:szCs w:val="24"/>
        </w:rPr>
        <w:t>”</w:t>
      </w:r>
      <w:r w:rsidRPr="00AC6454">
        <w:rPr>
          <w:szCs w:val="24"/>
        </w:rPr>
        <w:t xml:space="preserve"> project. At the beginning of </w:t>
      </w:r>
      <w:r w:rsidRPr="00AC6454">
        <w:rPr>
          <w:szCs w:val="24"/>
        </w:rPr>
        <w:lastRenderedPageBreak/>
        <w:t xml:space="preserve">2021, </w:t>
      </w:r>
      <w:r w:rsidR="002826F3" w:rsidRPr="00AC6454">
        <w:rPr>
          <w:szCs w:val="24"/>
        </w:rPr>
        <w:t xml:space="preserve">the authors organized a repeated web-survey of Latvian employees intending to study the changes in the situation and the adaptation of employees to </w:t>
      </w:r>
      <w:r w:rsidR="002826F3" w:rsidRPr="00AC6454">
        <w:rPr>
          <w:i/>
          <w:szCs w:val="24"/>
        </w:rPr>
        <w:t>new-normal</w:t>
      </w:r>
      <w:r w:rsidR="002826F3" w:rsidRPr="00AC6454">
        <w:rPr>
          <w:szCs w:val="24"/>
        </w:rPr>
        <w:t xml:space="preserve"> conditions.</w:t>
      </w:r>
    </w:p>
    <w:p w14:paraId="4D7649F0" w14:textId="77777777" w:rsidR="00CB43D5" w:rsidRPr="00AC6454" w:rsidRDefault="00CB43D5" w:rsidP="00CB43D5">
      <w:pPr>
        <w:pStyle w:val="Heading1"/>
      </w:pPr>
      <w:r w:rsidRPr="00AC6454">
        <w:t>Conflict of Interest</w:t>
      </w:r>
    </w:p>
    <w:p w14:paraId="57F5D7D1" w14:textId="77777777" w:rsidR="00CB43D5" w:rsidRPr="00AC6454" w:rsidRDefault="00CB43D5" w:rsidP="00CB43D5">
      <w:r w:rsidRPr="00AC6454">
        <w:rPr>
          <w:rFonts w:eastAsia="Times New Roman" w:cs="Times New Roman"/>
          <w:i/>
          <w:szCs w:val="24"/>
          <w:lang w:val="en-GB" w:eastAsia="en-GB"/>
        </w:rPr>
        <w:t>The authors declare that the research was conducted in the absence of any commercial or financial relationships that could be construed as a potential conflict of interest</w:t>
      </w:r>
      <w:r w:rsidRPr="00AC6454">
        <w:rPr>
          <w:rFonts w:eastAsia="Times New Roman" w:cs="Times New Roman"/>
          <w:szCs w:val="24"/>
          <w:lang w:val="en-GB" w:eastAsia="en-GB"/>
        </w:rPr>
        <w:t>.</w:t>
      </w:r>
    </w:p>
    <w:p w14:paraId="0D6553A8" w14:textId="77777777" w:rsidR="00045678" w:rsidRPr="00AC6454" w:rsidRDefault="00045678" w:rsidP="006272B3">
      <w:pPr>
        <w:pStyle w:val="Heading1"/>
        <w:jc w:val="both"/>
      </w:pPr>
      <w:r w:rsidRPr="00AC6454">
        <w:t>Author Contributions</w:t>
      </w:r>
    </w:p>
    <w:p w14:paraId="034708A3" w14:textId="7BDAD2D2" w:rsidR="00045678" w:rsidRPr="00AC6454" w:rsidRDefault="006272B3" w:rsidP="006272B3">
      <w:pPr>
        <w:jc w:val="both"/>
      </w:pPr>
      <w:r w:rsidRPr="00AC6454">
        <w:rPr>
          <w:lang w:val="en-GB"/>
        </w:rPr>
        <w:t xml:space="preserve">All authors contributed to the study conception and design. Conceptualization: all authors; Methodology: Jelena Lonska, </w:t>
      </w:r>
      <w:proofErr w:type="spellStart"/>
      <w:r w:rsidRPr="00AC6454">
        <w:rPr>
          <w:lang w:val="en-GB"/>
        </w:rPr>
        <w:t>Iveta</w:t>
      </w:r>
      <w:proofErr w:type="spellEnd"/>
      <w:r w:rsidRPr="00AC6454">
        <w:rPr>
          <w:lang w:val="en-GB"/>
        </w:rPr>
        <w:t xml:space="preserve"> </w:t>
      </w:r>
      <w:proofErr w:type="spellStart"/>
      <w:r w:rsidRPr="00AC6454">
        <w:rPr>
          <w:lang w:val="en-GB"/>
        </w:rPr>
        <w:t>Mietule</w:t>
      </w:r>
      <w:proofErr w:type="spellEnd"/>
      <w:r w:rsidRPr="00AC6454">
        <w:rPr>
          <w:lang w:val="en-GB"/>
        </w:rPr>
        <w:t xml:space="preserve">, Linda </w:t>
      </w:r>
      <w:proofErr w:type="spellStart"/>
      <w:r w:rsidRPr="00AC6454">
        <w:rPr>
          <w:lang w:val="en-GB"/>
        </w:rPr>
        <w:t>Matisane</w:t>
      </w:r>
      <w:proofErr w:type="spellEnd"/>
      <w:r w:rsidRPr="00AC6454">
        <w:rPr>
          <w:lang w:val="en-GB"/>
        </w:rPr>
        <w:t xml:space="preserve">; Formal analysis and investigation: Jelena Lonska, </w:t>
      </w:r>
      <w:proofErr w:type="spellStart"/>
      <w:r w:rsidRPr="00AC6454">
        <w:rPr>
          <w:lang w:val="en-GB"/>
        </w:rPr>
        <w:t>Lienite</w:t>
      </w:r>
      <w:proofErr w:type="spellEnd"/>
      <w:r w:rsidRPr="00AC6454">
        <w:rPr>
          <w:lang w:val="en-GB"/>
        </w:rPr>
        <w:t xml:space="preserve"> </w:t>
      </w:r>
      <w:proofErr w:type="spellStart"/>
      <w:r w:rsidRPr="00AC6454">
        <w:rPr>
          <w:lang w:val="en-GB"/>
        </w:rPr>
        <w:t>Litavniece</w:t>
      </w:r>
      <w:proofErr w:type="spellEnd"/>
      <w:r w:rsidRPr="00AC6454">
        <w:rPr>
          <w:lang w:val="en-GB"/>
        </w:rPr>
        <w:t xml:space="preserve">, Linda </w:t>
      </w:r>
      <w:proofErr w:type="spellStart"/>
      <w:r w:rsidRPr="00AC6454">
        <w:rPr>
          <w:lang w:val="en-GB"/>
        </w:rPr>
        <w:t>Paegle</w:t>
      </w:r>
      <w:proofErr w:type="spellEnd"/>
      <w:r w:rsidRPr="00AC6454">
        <w:rPr>
          <w:lang w:val="en-GB"/>
        </w:rPr>
        <w:t xml:space="preserve">; Writing - original draft preparation: Jelena Lonska; Writing - review and editing: </w:t>
      </w:r>
      <w:proofErr w:type="spellStart"/>
      <w:r w:rsidRPr="00AC6454">
        <w:rPr>
          <w:lang w:val="en-GB"/>
        </w:rPr>
        <w:t>Iveta</w:t>
      </w:r>
      <w:proofErr w:type="spellEnd"/>
      <w:r w:rsidRPr="00AC6454">
        <w:rPr>
          <w:lang w:val="en-GB"/>
        </w:rPr>
        <w:t xml:space="preserve"> </w:t>
      </w:r>
      <w:proofErr w:type="spellStart"/>
      <w:r w:rsidRPr="00AC6454">
        <w:rPr>
          <w:lang w:val="en-GB"/>
        </w:rPr>
        <w:t>Mietule</w:t>
      </w:r>
      <w:proofErr w:type="spellEnd"/>
      <w:r w:rsidRPr="00AC6454">
        <w:rPr>
          <w:lang w:val="en-GB"/>
        </w:rPr>
        <w:t xml:space="preserve">, </w:t>
      </w:r>
      <w:proofErr w:type="spellStart"/>
      <w:r w:rsidRPr="00AC6454">
        <w:rPr>
          <w:lang w:val="en-GB"/>
        </w:rPr>
        <w:t>Iluta</w:t>
      </w:r>
      <w:proofErr w:type="spellEnd"/>
      <w:r w:rsidRPr="00AC6454">
        <w:rPr>
          <w:lang w:val="en-GB"/>
        </w:rPr>
        <w:t xml:space="preserve"> </w:t>
      </w:r>
      <w:proofErr w:type="spellStart"/>
      <w:r w:rsidRPr="00AC6454">
        <w:rPr>
          <w:lang w:val="en-GB"/>
        </w:rPr>
        <w:t>Arbidane</w:t>
      </w:r>
      <w:proofErr w:type="spellEnd"/>
      <w:r w:rsidRPr="00AC6454">
        <w:rPr>
          <w:lang w:val="en-GB"/>
        </w:rPr>
        <w:t xml:space="preserve">, </w:t>
      </w:r>
      <w:proofErr w:type="spellStart"/>
      <w:r w:rsidRPr="00AC6454">
        <w:rPr>
          <w:lang w:val="en-GB"/>
        </w:rPr>
        <w:t>Ivars</w:t>
      </w:r>
      <w:proofErr w:type="spellEnd"/>
      <w:r w:rsidRPr="00AC6454">
        <w:rPr>
          <w:lang w:val="en-GB"/>
        </w:rPr>
        <w:t xml:space="preserve"> </w:t>
      </w:r>
      <w:proofErr w:type="spellStart"/>
      <w:r w:rsidRPr="00AC6454">
        <w:rPr>
          <w:lang w:val="en-GB"/>
        </w:rPr>
        <w:t>Vanadzins</w:t>
      </w:r>
      <w:proofErr w:type="spellEnd"/>
      <w:r w:rsidRPr="00AC6454">
        <w:rPr>
          <w:lang w:val="en-GB"/>
        </w:rPr>
        <w:t xml:space="preserve">, Supervision: Linda </w:t>
      </w:r>
      <w:proofErr w:type="spellStart"/>
      <w:r w:rsidRPr="00AC6454">
        <w:rPr>
          <w:lang w:val="en-GB"/>
        </w:rPr>
        <w:t>Matisane</w:t>
      </w:r>
      <w:proofErr w:type="spellEnd"/>
      <w:r w:rsidRPr="00AC6454">
        <w:rPr>
          <w:lang w:val="en-GB"/>
        </w:rPr>
        <w:t>.</w:t>
      </w:r>
    </w:p>
    <w:p w14:paraId="5722F5F5" w14:textId="77777777" w:rsidR="00AC3EA3" w:rsidRPr="00AC6454" w:rsidRDefault="00AC3EA3" w:rsidP="00A53000">
      <w:pPr>
        <w:pStyle w:val="Heading1"/>
      </w:pPr>
      <w:r w:rsidRPr="00AC6454">
        <w:t>Funding</w:t>
      </w:r>
    </w:p>
    <w:p w14:paraId="26330600" w14:textId="77777777" w:rsidR="00D70CA6" w:rsidRPr="00AC6454" w:rsidRDefault="00D70CA6" w:rsidP="00AC3EA3">
      <w:pPr>
        <w:rPr>
          <w:szCs w:val="24"/>
        </w:rPr>
      </w:pPr>
      <w:r w:rsidRPr="00AC6454">
        <w:rPr>
          <w:szCs w:val="24"/>
        </w:rPr>
        <w:t>This research is funded by the Ministry of Education and Science, Republic of Latvia, project “Life with COVID-19: Evaluation of overcoming the coronavirus crisis in Latvia and recommendations for societal resilience in the future”, project No. VPP-COVID-2020/1-0013</w:t>
      </w:r>
    </w:p>
    <w:p w14:paraId="2D79220B" w14:textId="4DDF1130" w:rsidR="006272B3" w:rsidRPr="00AC6454" w:rsidRDefault="006272B3" w:rsidP="001C5CD6">
      <w:pPr>
        <w:pStyle w:val="Heading1"/>
      </w:pPr>
      <w:r w:rsidRPr="00AC6454">
        <w:t>References</w:t>
      </w:r>
    </w:p>
    <w:p w14:paraId="14F12A65" w14:textId="3D4C6F43" w:rsidR="006272B3" w:rsidRPr="00AC6454" w:rsidRDefault="006272B3" w:rsidP="006272B3">
      <w:r w:rsidRPr="00AC6454">
        <w:t>Boston Consulting Group</w:t>
      </w:r>
      <w:r w:rsidR="00C67E40" w:rsidRPr="00AC6454">
        <w:t>. Easing the COVID-19 Burden on Working Parents</w:t>
      </w:r>
      <w:r w:rsidRPr="00AC6454">
        <w:t xml:space="preserve"> (2020). </w:t>
      </w:r>
      <w:hyperlink r:id="rId8" w:history="1">
        <w:r w:rsidR="00C67E40" w:rsidRPr="00AC6454">
          <w:rPr>
            <w:rStyle w:val="Hyperlink"/>
            <w:color w:val="auto"/>
            <w:u w:val="none"/>
          </w:rPr>
          <w:t>https://www.bcg.com/publications/2020/helping-working-parents-ease-the-burden-of-covid-19</w:t>
        </w:r>
      </w:hyperlink>
      <w:r w:rsidR="00C67E40" w:rsidRPr="00AC6454">
        <w:t xml:space="preserve"> [Accessed December 7, 2020].</w:t>
      </w:r>
      <w:r w:rsidRPr="00AC6454">
        <w:t xml:space="preserve"> </w:t>
      </w:r>
    </w:p>
    <w:p w14:paraId="36DF4644" w14:textId="6E74E1E4" w:rsidR="00C67E40" w:rsidRPr="00AC6454" w:rsidRDefault="006272B3" w:rsidP="00C67E40">
      <w:proofErr w:type="spellStart"/>
      <w:r w:rsidRPr="00AC6454">
        <w:t>Cartmill</w:t>
      </w:r>
      <w:proofErr w:type="spellEnd"/>
      <w:r w:rsidRPr="00AC6454">
        <w:t xml:space="preserve">, C. </w:t>
      </w:r>
      <w:r w:rsidR="00C67E40" w:rsidRPr="00AC6454">
        <w:t xml:space="preserve">New survey shows 87% of staff wish to work from home in post lockdown world </w:t>
      </w:r>
      <w:r w:rsidRPr="00AC6454">
        <w:t>(2020).https://www.newsletter.co.uk/business/new-survey-shows-87-staff-wish-work-home-post-lockdown-world-2864590</w:t>
      </w:r>
      <w:r w:rsidR="00C67E40" w:rsidRPr="00AC6454">
        <w:t xml:space="preserve"> [Accessed December 7, 2020]. </w:t>
      </w:r>
    </w:p>
    <w:p w14:paraId="150AD228" w14:textId="624BF078" w:rsidR="00547444" w:rsidRPr="00AC6454" w:rsidRDefault="00547444" w:rsidP="00547444">
      <w:r w:rsidRPr="00AC6454">
        <w:t>Central Statistical Bureau of Latvia (2020). In the 2nd Quarter of 2020, 64.1% of the Population of Latvia Were Employed. https://www.csb.gov.lv/en/statistics/statistics-by-theme/social-conditions/unemployment/search-in-theme/2729-employment-2nd-quarter-2020 [Accessed September 4, 2020].</w:t>
      </w:r>
    </w:p>
    <w:p w14:paraId="68DA2098" w14:textId="38AEA1CC" w:rsidR="006272B3" w:rsidRPr="00AC6454" w:rsidRDefault="006272B3" w:rsidP="006272B3">
      <w:r w:rsidRPr="00AC6454">
        <w:t xml:space="preserve">Chauhan, P. (2020). Gendering COVID-19: Impact of the Pandemic on Women’s Burden of Unpaid Work in India. </w:t>
      </w:r>
      <w:proofErr w:type="spellStart"/>
      <w:r w:rsidRPr="00AC6454">
        <w:rPr>
          <w:i/>
        </w:rPr>
        <w:t>Gend</w:t>
      </w:r>
      <w:proofErr w:type="spellEnd"/>
      <w:r w:rsidRPr="00AC6454">
        <w:rPr>
          <w:i/>
        </w:rPr>
        <w:t xml:space="preserve">. Issues. </w:t>
      </w:r>
      <w:proofErr w:type="spellStart"/>
      <w:proofErr w:type="gramStart"/>
      <w:r w:rsidR="002D5375" w:rsidRPr="00AC6454">
        <w:t>doi</w:t>
      </w:r>
      <w:proofErr w:type="spellEnd"/>
      <w:proofErr w:type="gramEnd"/>
      <w:r w:rsidR="002D5375" w:rsidRPr="00AC6454">
        <w:t xml:space="preserve">: </w:t>
      </w:r>
      <w:r w:rsidRPr="00AC6454">
        <w:t xml:space="preserve">10.1007/s12147-020-09269-w   </w:t>
      </w:r>
    </w:p>
    <w:p w14:paraId="13215020" w14:textId="4799E5B5" w:rsidR="006272B3" w:rsidRPr="00AC6454" w:rsidRDefault="006272B3" w:rsidP="006272B3">
      <w:r w:rsidRPr="00AC6454">
        <w:t xml:space="preserve">Del Boca, D., </w:t>
      </w:r>
      <w:proofErr w:type="spellStart"/>
      <w:proofErr w:type="gramStart"/>
      <w:r w:rsidRPr="00AC6454">
        <w:t>Oggero</w:t>
      </w:r>
      <w:proofErr w:type="spellEnd"/>
      <w:r w:rsidRPr="00AC6454">
        <w:t>.,</w:t>
      </w:r>
      <w:proofErr w:type="gramEnd"/>
      <w:r w:rsidRPr="00AC6454">
        <w:t xml:space="preserve"> N., </w:t>
      </w:r>
      <w:proofErr w:type="spellStart"/>
      <w:r w:rsidRPr="00AC6454">
        <w:t>Profeta</w:t>
      </w:r>
      <w:proofErr w:type="spellEnd"/>
      <w:r w:rsidRPr="00AC6454">
        <w:t xml:space="preserve">, P., </w:t>
      </w:r>
      <w:r w:rsidR="002D5375" w:rsidRPr="00AC6454">
        <w:t>and</w:t>
      </w:r>
      <w:r w:rsidRPr="00AC6454">
        <w:t xml:space="preserve"> Rossi, M. (2020). Women’s and men’s work, housework and childcare, before and during COVID-19. </w:t>
      </w:r>
      <w:r w:rsidRPr="00AC6454">
        <w:rPr>
          <w:i/>
        </w:rPr>
        <w:t>Review of Economics of the Household</w:t>
      </w:r>
      <w:r w:rsidR="00653AE5" w:rsidRPr="00AC6454">
        <w:t>.</w:t>
      </w:r>
      <w:r w:rsidRPr="00AC6454">
        <w:t xml:space="preserve"> 18(4), 1001 - 1017. </w:t>
      </w:r>
      <w:proofErr w:type="spellStart"/>
      <w:proofErr w:type="gramStart"/>
      <w:r w:rsidR="002D5375" w:rsidRPr="00AC6454">
        <w:t>doi</w:t>
      </w:r>
      <w:proofErr w:type="spellEnd"/>
      <w:proofErr w:type="gramEnd"/>
      <w:r w:rsidR="002D5375" w:rsidRPr="00AC6454">
        <w:t xml:space="preserve">: </w:t>
      </w:r>
      <w:r w:rsidRPr="00AC6454">
        <w:t>10.1007/s11150-020-09502-1</w:t>
      </w:r>
    </w:p>
    <w:p w14:paraId="000B8B22" w14:textId="53F10744" w:rsidR="006272B3" w:rsidRPr="00AC6454" w:rsidRDefault="006272B3" w:rsidP="006272B3">
      <w:r w:rsidRPr="00AC6454">
        <w:t>Directive (EU) 2003/88/EK of the European Parliament and of the Council</w:t>
      </w:r>
      <w:r w:rsidR="00342C0C" w:rsidRPr="00AC6454">
        <w:t xml:space="preserve">. Concerning certain aspects of the </w:t>
      </w:r>
      <w:proofErr w:type="spellStart"/>
      <w:r w:rsidR="00342C0C" w:rsidRPr="00AC6454">
        <w:t>organisation</w:t>
      </w:r>
      <w:proofErr w:type="spellEnd"/>
      <w:r w:rsidR="00342C0C" w:rsidRPr="00AC6454">
        <w:t xml:space="preserve"> of working time </w:t>
      </w:r>
      <w:r w:rsidRPr="00AC6454">
        <w:t xml:space="preserve">(2003). https://eur-lex.europa.eu/legal-content/EN/ALL/?uri=CELEX:32003L0088 </w:t>
      </w:r>
      <w:r w:rsidR="00342C0C" w:rsidRPr="00AC6454">
        <w:t>[Accessed December 7, 2020].</w:t>
      </w:r>
    </w:p>
    <w:p w14:paraId="55E550F8" w14:textId="199AA727" w:rsidR="006272B3" w:rsidRPr="00AC6454" w:rsidRDefault="006272B3" w:rsidP="006272B3">
      <w:r w:rsidRPr="00AC6454">
        <w:t>Directive (EU) 2019/1152 of the European Parliament and of the Council</w:t>
      </w:r>
      <w:r w:rsidR="00342C0C" w:rsidRPr="00AC6454">
        <w:t>. On transparent and predictable working conditions in the European Union</w:t>
      </w:r>
      <w:r w:rsidRPr="00AC6454">
        <w:t xml:space="preserve"> (2019). https://eur-lex.europa.eu/legal-content/en/TXT/?uri=CELEX:32019L1152 </w:t>
      </w:r>
      <w:r w:rsidR="00342C0C" w:rsidRPr="00AC6454">
        <w:t>[Accessed December 7, 2020].</w:t>
      </w:r>
    </w:p>
    <w:p w14:paraId="59602E15" w14:textId="385DD404" w:rsidR="006272B3" w:rsidRPr="00AC6454" w:rsidRDefault="006272B3" w:rsidP="006272B3">
      <w:r w:rsidRPr="00AC6454">
        <w:lastRenderedPageBreak/>
        <w:t>Directive (EU) 2019/1158 of the European Parliament and of the Council</w:t>
      </w:r>
      <w:r w:rsidR="00342C0C" w:rsidRPr="00AC6454">
        <w:t xml:space="preserve">. On work-life balance for parents and </w:t>
      </w:r>
      <w:proofErr w:type="spellStart"/>
      <w:r w:rsidR="00342C0C" w:rsidRPr="00AC6454">
        <w:t>carers</w:t>
      </w:r>
      <w:proofErr w:type="spellEnd"/>
      <w:r w:rsidR="00342C0C" w:rsidRPr="00AC6454">
        <w:t xml:space="preserve"> and repealing Council Directive 2010/18/EU</w:t>
      </w:r>
      <w:r w:rsidRPr="00AC6454">
        <w:t xml:space="preserve"> (2019). </w:t>
      </w:r>
      <w:hyperlink r:id="rId9" w:history="1">
        <w:r w:rsidR="00342C0C" w:rsidRPr="00AC6454">
          <w:rPr>
            <w:rStyle w:val="Hyperlink"/>
            <w:color w:val="auto"/>
            <w:u w:val="none"/>
          </w:rPr>
          <w:t>https://eur-lex.europa.eu/legal-content/EN/TXT/?uri=celex%3A32019L1158</w:t>
        </w:r>
      </w:hyperlink>
      <w:r w:rsidR="00342C0C" w:rsidRPr="00AC6454">
        <w:t xml:space="preserve"> [Accessed December 7, 2020].</w:t>
      </w:r>
    </w:p>
    <w:p w14:paraId="59D4C9FF" w14:textId="2F316AA8" w:rsidR="006272B3" w:rsidRPr="00AC6454" w:rsidRDefault="006272B3" w:rsidP="006272B3">
      <w:proofErr w:type="spellStart"/>
      <w:r w:rsidRPr="00AC6454">
        <w:t>Eurofound</w:t>
      </w:r>
      <w:proofErr w:type="spellEnd"/>
      <w:r w:rsidR="001F18F4" w:rsidRPr="00AC6454">
        <w:t xml:space="preserve">. Working time patterns for sustainable work </w:t>
      </w:r>
      <w:r w:rsidRPr="00AC6454">
        <w:t>(2017). https://www.eurofound.europa.eu/sites/default/files/ef_publication/field_ef_document/ef1720en.pdf</w:t>
      </w:r>
      <w:r w:rsidR="001F18F4" w:rsidRPr="00AC6454">
        <w:t xml:space="preserve"> [Accessed December 5, 2020].</w:t>
      </w:r>
    </w:p>
    <w:p w14:paraId="53562AD4" w14:textId="20594467" w:rsidR="006272B3" w:rsidRPr="00AC6454" w:rsidRDefault="00C67E40" w:rsidP="006272B3">
      <w:proofErr w:type="spellStart"/>
      <w:r w:rsidRPr="00AC6454">
        <w:t>Eurofound</w:t>
      </w:r>
      <w:proofErr w:type="spellEnd"/>
      <w:r w:rsidRPr="00AC6454">
        <w:t xml:space="preserve">. Further exploring the working conditions of ICT-based mobile workers and home-based teleworkers </w:t>
      </w:r>
      <w:r w:rsidR="006272B3" w:rsidRPr="00AC6454">
        <w:t>(2019). https://www.eurofound.europa.eu/sites/default/files/wpef18007.pdf</w:t>
      </w:r>
      <w:r w:rsidRPr="00AC6454">
        <w:t xml:space="preserve"> [Accessed December 5, 2020].</w:t>
      </w:r>
    </w:p>
    <w:p w14:paraId="1BA1F072" w14:textId="4E8C50A4" w:rsidR="007F3A51" w:rsidRPr="00AC6454" w:rsidRDefault="007F3A51" w:rsidP="007F3A51">
      <w:proofErr w:type="spellStart"/>
      <w:r w:rsidRPr="00AC6454">
        <w:t>Eurofound</w:t>
      </w:r>
      <w:proofErr w:type="spellEnd"/>
      <w:r w:rsidRPr="00AC6454">
        <w:t>. Living, Working and COVID-19 (2020</w:t>
      </w:r>
      <w:r w:rsidR="00263936" w:rsidRPr="00AC6454">
        <w:t>a</w:t>
      </w:r>
      <w:r w:rsidRPr="00AC6454">
        <w:t>). https://www.eurofound.europa.eu/sites/default/files/ef_publication/field_ef_document/ef20059en.pdf [Accessed September 4, 2020].</w:t>
      </w:r>
    </w:p>
    <w:p w14:paraId="2BB5F623" w14:textId="623A4487" w:rsidR="006272B3" w:rsidRPr="00AC6454" w:rsidRDefault="006272B3" w:rsidP="006272B3">
      <w:proofErr w:type="spellStart"/>
      <w:r w:rsidRPr="00AC6454">
        <w:t>Eurofound</w:t>
      </w:r>
      <w:proofErr w:type="spellEnd"/>
      <w:r w:rsidR="00C67E40" w:rsidRPr="00AC6454">
        <w:t>. Regulations to address work–life balance in digital flexible working arrangements</w:t>
      </w:r>
      <w:r w:rsidRPr="00AC6454">
        <w:t xml:space="preserve"> (2020</w:t>
      </w:r>
      <w:r w:rsidR="00263936" w:rsidRPr="00AC6454">
        <w:t>b</w:t>
      </w:r>
      <w:r w:rsidRPr="00AC6454">
        <w:t>).  https://www.eurofound.europa.eu/sites/default/files/ef_publication/field_ef_document/ef19046en.pdf</w:t>
      </w:r>
      <w:r w:rsidR="00C67E40" w:rsidRPr="00AC6454">
        <w:t xml:space="preserve"> [Accessed December 5, 2020].</w:t>
      </w:r>
    </w:p>
    <w:p w14:paraId="7EB05E80" w14:textId="3D129C48" w:rsidR="006272B3" w:rsidRPr="00AC6454" w:rsidRDefault="006272B3" w:rsidP="006272B3">
      <w:proofErr w:type="spellStart"/>
      <w:r w:rsidRPr="00AC6454">
        <w:t>Farré</w:t>
      </w:r>
      <w:proofErr w:type="spellEnd"/>
      <w:r w:rsidRPr="00AC6454">
        <w:t xml:space="preserve">, L., </w:t>
      </w:r>
      <w:proofErr w:type="spellStart"/>
      <w:r w:rsidRPr="00AC6454">
        <w:t>Fawaz</w:t>
      </w:r>
      <w:proofErr w:type="spellEnd"/>
      <w:r w:rsidRPr="00AC6454">
        <w:t xml:space="preserve">, Y., González, L., </w:t>
      </w:r>
      <w:r w:rsidR="003A30A8" w:rsidRPr="00AC6454">
        <w:t>and</w:t>
      </w:r>
      <w:r w:rsidRPr="00AC6454">
        <w:t xml:space="preserve"> Graves, J. </w:t>
      </w:r>
      <w:r w:rsidR="003A30A8" w:rsidRPr="00AC6454">
        <w:t xml:space="preserve">How the COVID-19 Lockdown Affected Gender Inequality in Paid and Unpaid Work in Spain </w:t>
      </w:r>
      <w:r w:rsidRPr="00AC6454">
        <w:t xml:space="preserve">(2020). </w:t>
      </w:r>
      <w:hyperlink r:id="rId10" w:history="1">
        <w:r w:rsidR="003A30A8" w:rsidRPr="00AC6454">
          <w:rPr>
            <w:rStyle w:val="Hyperlink"/>
            <w:color w:val="auto"/>
          </w:rPr>
          <w:t>http://ftp.iza.org/dp13434.pdf</w:t>
        </w:r>
      </w:hyperlink>
      <w:r w:rsidR="003A30A8" w:rsidRPr="00AC6454">
        <w:t xml:space="preserve"> [Accessed January 7, 2021].</w:t>
      </w:r>
    </w:p>
    <w:p w14:paraId="4F2640C5" w14:textId="648DFB2E" w:rsidR="006272B3" w:rsidRPr="00AC6454" w:rsidRDefault="006272B3" w:rsidP="006272B3">
      <w:proofErr w:type="spellStart"/>
      <w:r w:rsidRPr="00AC6454">
        <w:t>Gálvez</w:t>
      </w:r>
      <w:proofErr w:type="spellEnd"/>
      <w:r w:rsidRPr="00AC6454">
        <w:t xml:space="preserve">, A., Tirado, F., </w:t>
      </w:r>
      <w:r w:rsidR="00E07C7F" w:rsidRPr="00AC6454">
        <w:t>and</w:t>
      </w:r>
      <w:r w:rsidRPr="00AC6454">
        <w:t xml:space="preserve"> </w:t>
      </w:r>
      <w:proofErr w:type="spellStart"/>
      <w:r w:rsidRPr="00AC6454">
        <w:t>Jesús</w:t>
      </w:r>
      <w:proofErr w:type="spellEnd"/>
      <w:r w:rsidRPr="00AC6454">
        <w:t xml:space="preserve"> </w:t>
      </w:r>
      <w:proofErr w:type="spellStart"/>
      <w:r w:rsidRPr="00AC6454">
        <w:t>Martínez</w:t>
      </w:r>
      <w:proofErr w:type="spellEnd"/>
      <w:r w:rsidRPr="00AC6454">
        <w:t xml:space="preserve">, M. (2020). Work–Life Balance, Organizations and Social Sustainability: Analyzing Female Telework in Spain. </w:t>
      </w:r>
      <w:r w:rsidRPr="00AC6454">
        <w:rPr>
          <w:i/>
        </w:rPr>
        <w:t>Sustainability 2020</w:t>
      </w:r>
      <w:r w:rsidR="00653AE5" w:rsidRPr="00AC6454">
        <w:t>.</w:t>
      </w:r>
      <w:r w:rsidRPr="00AC6454">
        <w:t xml:space="preserve"> 12(9), 3567. </w:t>
      </w:r>
      <w:proofErr w:type="spellStart"/>
      <w:proofErr w:type="gramStart"/>
      <w:r w:rsidR="00E07C7F" w:rsidRPr="00AC6454">
        <w:t>doi</w:t>
      </w:r>
      <w:proofErr w:type="spellEnd"/>
      <w:proofErr w:type="gramEnd"/>
      <w:r w:rsidR="00E07C7F" w:rsidRPr="00AC6454">
        <w:t xml:space="preserve">: </w:t>
      </w:r>
      <w:r w:rsidRPr="00AC6454">
        <w:t xml:space="preserve">10.3390/su12093567 </w:t>
      </w:r>
    </w:p>
    <w:p w14:paraId="098FB18B" w14:textId="2738FB1C" w:rsidR="006272B3" w:rsidRPr="00AC6454" w:rsidRDefault="006272B3" w:rsidP="006272B3">
      <w:r w:rsidRPr="00AC6454">
        <w:t xml:space="preserve">Hein, C. </w:t>
      </w:r>
      <w:r w:rsidR="003A30A8" w:rsidRPr="00AC6454">
        <w:t xml:space="preserve">Reconciling Work and Family Responsibilities. Practical Ideas from Global Experience </w:t>
      </w:r>
      <w:r w:rsidRPr="00AC6454">
        <w:t>(2005). https://www.ilo.org/public/libdoc/ilo/2005/105B09_142_engl.pdf</w:t>
      </w:r>
      <w:r w:rsidR="003A30A8" w:rsidRPr="00AC6454">
        <w:t xml:space="preserve"> [Accessed December 5, 2020].</w:t>
      </w:r>
    </w:p>
    <w:p w14:paraId="689ACB27" w14:textId="2D48DF7C" w:rsidR="006272B3" w:rsidRPr="00AC6454" w:rsidRDefault="006272B3" w:rsidP="006272B3">
      <w:r w:rsidRPr="00AC6454">
        <w:t>ILO</w:t>
      </w:r>
      <w:r w:rsidR="00C67E40" w:rsidRPr="00AC6454">
        <w:t xml:space="preserve">. Practical Guide on Teleworking during the COVID-19 pandemic and beyond </w:t>
      </w:r>
      <w:r w:rsidRPr="00AC6454">
        <w:t>(2020). https://www.ilo.org/wcmsp5/groups/public/---</w:t>
      </w:r>
      <w:proofErr w:type="spellStart"/>
      <w:r w:rsidRPr="00AC6454">
        <w:t>ed_protect</w:t>
      </w:r>
      <w:proofErr w:type="spellEnd"/>
      <w:r w:rsidRPr="00AC6454">
        <w:t>/---</w:t>
      </w:r>
      <w:proofErr w:type="spellStart"/>
      <w:r w:rsidRPr="00AC6454">
        <w:t>protrav</w:t>
      </w:r>
      <w:proofErr w:type="spellEnd"/>
      <w:r w:rsidRPr="00AC6454">
        <w:t>/---travail/documents/</w:t>
      </w:r>
      <w:proofErr w:type="spellStart"/>
      <w:r w:rsidRPr="00AC6454">
        <w:t>instructionalmaterial</w:t>
      </w:r>
      <w:proofErr w:type="spellEnd"/>
      <w:r w:rsidRPr="00AC6454">
        <w:t xml:space="preserve">/wcms_751232.pdf </w:t>
      </w:r>
      <w:r w:rsidR="00C67E40" w:rsidRPr="00AC6454">
        <w:t>[Accessed December 5, 2020].</w:t>
      </w:r>
    </w:p>
    <w:p w14:paraId="15709713" w14:textId="5A794FBF" w:rsidR="006272B3" w:rsidRPr="00AC6454" w:rsidRDefault="006272B3" w:rsidP="006272B3">
      <w:r w:rsidRPr="00AC6454">
        <w:t>Kantar</w:t>
      </w:r>
      <w:r w:rsidR="00C67E40" w:rsidRPr="00AC6454">
        <w:t xml:space="preserve">. </w:t>
      </w:r>
      <w:proofErr w:type="spellStart"/>
      <w:r w:rsidR="00C67E40" w:rsidRPr="00AC6454">
        <w:t>Darba</w:t>
      </w:r>
      <w:proofErr w:type="spellEnd"/>
      <w:r w:rsidR="00C67E40" w:rsidRPr="00AC6454">
        <w:t xml:space="preserve"> </w:t>
      </w:r>
      <w:proofErr w:type="gramStart"/>
      <w:r w:rsidR="00C67E40" w:rsidRPr="00AC6454">
        <w:t>un</w:t>
      </w:r>
      <w:proofErr w:type="gramEnd"/>
      <w:r w:rsidR="00C67E40" w:rsidRPr="00AC6454">
        <w:t xml:space="preserve"> </w:t>
      </w:r>
      <w:proofErr w:type="spellStart"/>
      <w:r w:rsidR="00C67E40" w:rsidRPr="00AC6454">
        <w:t>privātās</w:t>
      </w:r>
      <w:proofErr w:type="spellEnd"/>
      <w:r w:rsidR="00C67E40" w:rsidRPr="00AC6454">
        <w:t xml:space="preserve"> </w:t>
      </w:r>
      <w:proofErr w:type="spellStart"/>
      <w:r w:rsidR="00C67E40" w:rsidRPr="00AC6454">
        <w:t>dzīves</w:t>
      </w:r>
      <w:proofErr w:type="spellEnd"/>
      <w:r w:rsidR="00C67E40" w:rsidRPr="00AC6454">
        <w:t xml:space="preserve"> </w:t>
      </w:r>
      <w:proofErr w:type="spellStart"/>
      <w:r w:rsidR="00C67E40" w:rsidRPr="00AC6454">
        <w:t>līdzsvars</w:t>
      </w:r>
      <w:proofErr w:type="spellEnd"/>
      <w:r w:rsidR="00C67E40" w:rsidRPr="00AC6454">
        <w:t xml:space="preserve"> </w:t>
      </w:r>
      <w:proofErr w:type="spellStart"/>
      <w:r w:rsidR="00C67E40" w:rsidRPr="00AC6454">
        <w:t>Latvijā</w:t>
      </w:r>
      <w:proofErr w:type="spellEnd"/>
      <w:r w:rsidR="00C67E40" w:rsidRPr="00AC6454">
        <w:t xml:space="preserve"> un </w:t>
      </w:r>
      <w:proofErr w:type="spellStart"/>
      <w:r w:rsidR="00C67E40" w:rsidRPr="00AC6454">
        <w:t>Eiropas</w:t>
      </w:r>
      <w:proofErr w:type="spellEnd"/>
      <w:r w:rsidR="00C67E40" w:rsidRPr="00AC6454">
        <w:t xml:space="preserve"> </w:t>
      </w:r>
      <w:proofErr w:type="spellStart"/>
      <w:r w:rsidR="00C67E40" w:rsidRPr="00AC6454">
        <w:t>Savienībā</w:t>
      </w:r>
      <w:proofErr w:type="spellEnd"/>
      <w:r w:rsidR="00C67E40" w:rsidRPr="00AC6454">
        <w:t xml:space="preserve"> [Work-life balance in Latvia and the European Union]</w:t>
      </w:r>
      <w:r w:rsidRPr="00AC6454">
        <w:t xml:space="preserve"> (2018). https://www.kantar.lv/darba-un-privatas-dzives-lidzsvars-latvija-un-eiropas-savieniba/</w:t>
      </w:r>
      <w:r w:rsidR="00C67E40" w:rsidRPr="00AC6454">
        <w:t xml:space="preserve"> [Accessed December 2, 2020].</w:t>
      </w:r>
    </w:p>
    <w:p w14:paraId="1B6069B4" w14:textId="3B11DD0C" w:rsidR="006272B3" w:rsidRPr="00AC6454" w:rsidRDefault="006272B3" w:rsidP="006272B3">
      <w:r w:rsidRPr="00AC6454">
        <w:t>Kantar</w:t>
      </w:r>
      <w:r w:rsidR="00C67E40" w:rsidRPr="00AC6454">
        <w:t xml:space="preserve">. 41% </w:t>
      </w:r>
      <w:proofErr w:type="spellStart"/>
      <w:r w:rsidR="00C67E40" w:rsidRPr="00AC6454">
        <w:t>strādājošo</w:t>
      </w:r>
      <w:proofErr w:type="spellEnd"/>
      <w:r w:rsidR="00C67E40" w:rsidRPr="00AC6454">
        <w:t xml:space="preserve"> </w:t>
      </w:r>
      <w:proofErr w:type="spellStart"/>
      <w:r w:rsidR="00C67E40" w:rsidRPr="00AC6454">
        <w:t>atzīst</w:t>
      </w:r>
      <w:proofErr w:type="spellEnd"/>
      <w:r w:rsidR="00C67E40" w:rsidRPr="00AC6454">
        <w:t xml:space="preserve">, </w:t>
      </w:r>
      <w:proofErr w:type="spellStart"/>
      <w:r w:rsidR="00C67E40" w:rsidRPr="00AC6454">
        <w:t>ka</w:t>
      </w:r>
      <w:proofErr w:type="spellEnd"/>
      <w:r w:rsidR="00C67E40" w:rsidRPr="00AC6454">
        <w:t xml:space="preserve"> Covid-19 </w:t>
      </w:r>
      <w:proofErr w:type="spellStart"/>
      <w:r w:rsidR="00C67E40" w:rsidRPr="00AC6454">
        <w:t>pandēmijas</w:t>
      </w:r>
      <w:proofErr w:type="spellEnd"/>
      <w:r w:rsidR="00C67E40" w:rsidRPr="00AC6454">
        <w:t xml:space="preserve"> </w:t>
      </w:r>
      <w:proofErr w:type="spellStart"/>
      <w:r w:rsidR="00C67E40" w:rsidRPr="00AC6454">
        <w:t>apstākļi</w:t>
      </w:r>
      <w:proofErr w:type="spellEnd"/>
      <w:r w:rsidR="00C67E40" w:rsidRPr="00AC6454">
        <w:t xml:space="preserve"> </w:t>
      </w:r>
      <w:proofErr w:type="spellStart"/>
      <w:r w:rsidR="00C67E40" w:rsidRPr="00AC6454">
        <w:t>ir</w:t>
      </w:r>
      <w:proofErr w:type="spellEnd"/>
      <w:r w:rsidR="00C67E40" w:rsidRPr="00AC6454">
        <w:t xml:space="preserve"> </w:t>
      </w:r>
      <w:proofErr w:type="spellStart"/>
      <w:r w:rsidR="00C67E40" w:rsidRPr="00AC6454">
        <w:t>ietekmējuši</w:t>
      </w:r>
      <w:proofErr w:type="spellEnd"/>
      <w:r w:rsidR="00C67E40" w:rsidRPr="00AC6454">
        <w:t xml:space="preserve"> </w:t>
      </w:r>
      <w:proofErr w:type="spellStart"/>
      <w:r w:rsidR="00C67E40" w:rsidRPr="00AC6454">
        <w:t>viņu</w:t>
      </w:r>
      <w:proofErr w:type="spellEnd"/>
      <w:r w:rsidR="00C67E40" w:rsidRPr="00AC6454">
        <w:t xml:space="preserve"> </w:t>
      </w:r>
      <w:proofErr w:type="spellStart"/>
      <w:r w:rsidR="00C67E40" w:rsidRPr="00AC6454">
        <w:t>emocionālo</w:t>
      </w:r>
      <w:proofErr w:type="spellEnd"/>
      <w:r w:rsidR="00C67E40" w:rsidRPr="00AC6454">
        <w:t xml:space="preserve"> </w:t>
      </w:r>
      <w:proofErr w:type="spellStart"/>
      <w:r w:rsidR="00C67E40" w:rsidRPr="00AC6454">
        <w:t>labsajūtu</w:t>
      </w:r>
      <w:proofErr w:type="spellEnd"/>
      <w:r w:rsidR="00C67E40" w:rsidRPr="00AC6454">
        <w:t xml:space="preserve"> [41% of workers admit that the conditions of the Covid-19 pandemic have affected their emotional well-being] </w:t>
      </w:r>
      <w:r w:rsidRPr="00AC6454">
        <w:t>(2020). https://www.kantar.lv/41-stradajoso-atzist-ka-covid-19-pandemijas-apstakli-ir-ietekmejusi-vinu-emocionalo-labsajutu/</w:t>
      </w:r>
      <w:r w:rsidR="00C67E40" w:rsidRPr="00AC6454">
        <w:t xml:space="preserve"> [Accessed December 3, 2020].</w:t>
      </w:r>
    </w:p>
    <w:p w14:paraId="5CC3E1E6" w14:textId="438A9FC1" w:rsidR="006272B3" w:rsidRPr="00AC6454" w:rsidRDefault="006272B3" w:rsidP="006272B3">
      <w:proofErr w:type="spellStart"/>
      <w:r w:rsidRPr="00AC6454">
        <w:t>Korpa</w:t>
      </w:r>
      <w:proofErr w:type="spellEnd"/>
      <w:r w:rsidRPr="00AC6454">
        <w:t xml:space="preserve">, V. </w:t>
      </w:r>
      <w:proofErr w:type="spellStart"/>
      <w:r w:rsidR="00C67E40" w:rsidRPr="00AC6454">
        <w:t>Darba</w:t>
      </w:r>
      <w:proofErr w:type="spellEnd"/>
      <w:r w:rsidR="00C67E40" w:rsidRPr="00AC6454">
        <w:t xml:space="preserve"> </w:t>
      </w:r>
      <w:proofErr w:type="gramStart"/>
      <w:r w:rsidR="00C67E40" w:rsidRPr="00AC6454">
        <w:t>un</w:t>
      </w:r>
      <w:proofErr w:type="gramEnd"/>
      <w:r w:rsidR="00C67E40" w:rsidRPr="00AC6454">
        <w:t xml:space="preserve"> </w:t>
      </w:r>
      <w:proofErr w:type="spellStart"/>
      <w:r w:rsidR="00C67E40" w:rsidRPr="00AC6454">
        <w:t>ģimenes</w:t>
      </w:r>
      <w:proofErr w:type="spellEnd"/>
      <w:r w:rsidR="00C67E40" w:rsidRPr="00AC6454">
        <w:t xml:space="preserve"> </w:t>
      </w:r>
      <w:proofErr w:type="spellStart"/>
      <w:r w:rsidR="00C67E40" w:rsidRPr="00AC6454">
        <w:t>dzīves</w:t>
      </w:r>
      <w:proofErr w:type="spellEnd"/>
      <w:r w:rsidR="00C67E40" w:rsidRPr="00AC6454">
        <w:t xml:space="preserve"> </w:t>
      </w:r>
      <w:proofErr w:type="spellStart"/>
      <w:r w:rsidR="00C67E40" w:rsidRPr="00AC6454">
        <w:t>saskaņošana</w:t>
      </w:r>
      <w:proofErr w:type="spellEnd"/>
      <w:r w:rsidR="00C67E40" w:rsidRPr="00AC6454">
        <w:t xml:space="preserve"> </w:t>
      </w:r>
      <w:proofErr w:type="spellStart"/>
      <w:r w:rsidR="00C67E40" w:rsidRPr="00AC6454">
        <w:t>privātā</w:t>
      </w:r>
      <w:proofErr w:type="spellEnd"/>
      <w:r w:rsidR="00C67E40" w:rsidRPr="00AC6454">
        <w:t xml:space="preserve"> </w:t>
      </w:r>
      <w:proofErr w:type="spellStart"/>
      <w:r w:rsidR="00C67E40" w:rsidRPr="00AC6454">
        <w:t>sektora</w:t>
      </w:r>
      <w:proofErr w:type="spellEnd"/>
      <w:r w:rsidR="00C67E40" w:rsidRPr="00AC6454">
        <w:t xml:space="preserve"> </w:t>
      </w:r>
      <w:proofErr w:type="spellStart"/>
      <w:r w:rsidR="00C67E40" w:rsidRPr="00AC6454">
        <w:t>organizācijās</w:t>
      </w:r>
      <w:proofErr w:type="spellEnd"/>
      <w:r w:rsidR="00C67E40" w:rsidRPr="00AC6454">
        <w:t xml:space="preserve"> [Reconciliation of work and family life in private sector organizations]. Doctoral thesis </w:t>
      </w:r>
      <w:r w:rsidRPr="00AC6454">
        <w:t>(2012). https://www.szf.lu.lv/fileadmin/user_upload/szf_faili/Petnieciba/promocijas_darbi/Viola_Korpa_2012.pdf</w:t>
      </w:r>
      <w:r w:rsidR="00C67E40" w:rsidRPr="00AC6454">
        <w:t xml:space="preserve"> [Accessed December 2, 2020].</w:t>
      </w:r>
    </w:p>
    <w:p w14:paraId="61BE27A5" w14:textId="3C7F882C" w:rsidR="006272B3" w:rsidRPr="00AC6454" w:rsidRDefault="00C67E40" w:rsidP="006272B3">
      <w:r w:rsidRPr="00AC6454">
        <w:lastRenderedPageBreak/>
        <w:t>Parent-</w:t>
      </w:r>
      <w:proofErr w:type="spellStart"/>
      <w:r w:rsidRPr="00AC6454">
        <w:t>Thirion</w:t>
      </w:r>
      <w:proofErr w:type="spellEnd"/>
      <w:r w:rsidRPr="00AC6454">
        <w:t xml:space="preserve">, A. Working hours are decreasing, so </w:t>
      </w:r>
      <w:proofErr w:type="gramStart"/>
      <w:r w:rsidRPr="00AC6454">
        <w:t>does</w:t>
      </w:r>
      <w:proofErr w:type="gramEnd"/>
      <w:r w:rsidRPr="00AC6454">
        <w:t xml:space="preserve"> work–life balance still matter? </w:t>
      </w:r>
      <w:r w:rsidR="006272B3" w:rsidRPr="00AC6454">
        <w:t>(2016). https://www.eurofound.europa.eu/sites/default/files/ef_publication/field_ef_document/ef1649en.pdf</w:t>
      </w:r>
      <w:r w:rsidRPr="00AC6454">
        <w:t xml:space="preserve"> [Accessed December 2, 2020].</w:t>
      </w:r>
    </w:p>
    <w:p w14:paraId="5703BEC8" w14:textId="0CDAA3D4" w:rsidR="006272B3" w:rsidRPr="00AC6454" w:rsidRDefault="006272B3" w:rsidP="006272B3">
      <w:r w:rsidRPr="00AC6454">
        <w:t xml:space="preserve">Power, K. (2020). The COVID-19 pandemic has increased the care burden of women and families. </w:t>
      </w:r>
      <w:r w:rsidRPr="00AC6454">
        <w:rPr>
          <w:i/>
        </w:rPr>
        <w:t>Sustainability: Science, Practice and Policy</w:t>
      </w:r>
      <w:r w:rsidR="00653AE5" w:rsidRPr="00AC6454">
        <w:rPr>
          <w:i/>
        </w:rPr>
        <w:t>.</w:t>
      </w:r>
      <w:r w:rsidRPr="00AC6454">
        <w:t xml:space="preserve"> 16:1, 67-73. </w:t>
      </w:r>
      <w:proofErr w:type="spellStart"/>
      <w:proofErr w:type="gramStart"/>
      <w:r w:rsidR="002D7824" w:rsidRPr="00AC6454">
        <w:t>doi</w:t>
      </w:r>
      <w:proofErr w:type="spellEnd"/>
      <w:proofErr w:type="gramEnd"/>
      <w:r w:rsidR="002D7824" w:rsidRPr="00AC6454">
        <w:t xml:space="preserve">: </w:t>
      </w:r>
      <w:r w:rsidRPr="00AC6454">
        <w:t>10.1080/15487733.2020.1776561</w:t>
      </w:r>
    </w:p>
    <w:p w14:paraId="45BAD054" w14:textId="08B18513" w:rsidR="006272B3" w:rsidRPr="00AC6454" w:rsidRDefault="006272B3" w:rsidP="006272B3">
      <w:proofErr w:type="spellStart"/>
      <w:r w:rsidRPr="00AC6454">
        <w:t>Ramakrishnan</w:t>
      </w:r>
      <w:proofErr w:type="spellEnd"/>
      <w:r w:rsidRPr="00AC6454">
        <w:t>, Dr. (2020</w:t>
      </w:r>
      <w:r w:rsidR="00263936" w:rsidRPr="00AC6454">
        <w:t>a</w:t>
      </w:r>
      <w:r w:rsidRPr="00AC6454">
        <w:t xml:space="preserve">). Work Life Balance during Lockdown. </w:t>
      </w:r>
      <w:r w:rsidRPr="00AC6454">
        <w:rPr>
          <w:i/>
        </w:rPr>
        <w:t>SSRN Electronic Journal.</w:t>
      </w:r>
      <w:r w:rsidRPr="00AC6454">
        <w:t xml:space="preserve"> </w:t>
      </w:r>
      <w:proofErr w:type="spellStart"/>
      <w:proofErr w:type="gramStart"/>
      <w:r w:rsidR="003A30A8" w:rsidRPr="00AC6454">
        <w:t>doi</w:t>
      </w:r>
      <w:proofErr w:type="spellEnd"/>
      <w:proofErr w:type="gramEnd"/>
      <w:r w:rsidR="003A30A8" w:rsidRPr="00AC6454">
        <w:t>: 10.2139/ssrn.3717067</w:t>
      </w:r>
    </w:p>
    <w:p w14:paraId="2AD6FFE8" w14:textId="65D0EADA" w:rsidR="006272B3" w:rsidRPr="00AC6454" w:rsidRDefault="006272B3" w:rsidP="006272B3">
      <w:proofErr w:type="spellStart"/>
      <w:r w:rsidRPr="00AC6454">
        <w:t>Ramakrishnan</w:t>
      </w:r>
      <w:proofErr w:type="spellEnd"/>
      <w:r w:rsidRPr="00AC6454">
        <w:t>, Dr. (2020</w:t>
      </w:r>
      <w:r w:rsidR="00263936" w:rsidRPr="00AC6454">
        <w:t>b</w:t>
      </w:r>
      <w:r w:rsidRPr="00AC6454">
        <w:t xml:space="preserve">). Work Life Balance post COVID-19. </w:t>
      </w:r>
      <w:r w:rsidRPr="00AC6454">
        <w:rPr>
          <w:i/>
        </w:rPr>
        <w:t>SSRN Electronic Journal.</w:t>
      </w:r>
      <w:r w:rsidRPr="00AC6454">
        <w:t xml:space="preserve"> </w:t>
      </w:r>
      <w:proofErr w:type="spellStart"/>
      <w:proofErr w:type="gramStart"/>
      <w:r w:rsidR="003A30A8" w:rsidRPr="00AC6454">
        <w:t>doi</w:t>
      </w:r>
      <w:proofErr w:type="spellEnd"/>
      <w:proofErr w:type="gramEnd"/>
      <w:r w:rsidR="003A30A8" w:rsidRPr="00AC6454">
        <w:t xml:space="preserve">: </w:t>
      </w:r>
      <w:r w:rsidRPr="00AC6454">
        <w:t xml:space="preserve">10.2139/ssrn.3717081 </w:t>
      </w:r>
    </w:p>
    <w:p w14:paraId="15243582" w14:textId="3FFC7ABC" w:rsidR="006272B3" w:rsidRPr="00AC6454" w:rsidRDefault="006272B3" w:rsidP="006272B3">
      <w:proofErr w:type="spellStart"/>
      <w:r w:rsidRPr="00AC6454">
        <w:t>Sadasivam</w:t>
      </w:r>
      <w:proofErr w:type="spellEnd"/>
      <w:r w:rsidRPr="00AC6454">
        <w:t xml:space="preserve">, B. </w:t>
      </w:r>
      <w:r w:rsidR="003A30A8" w:rsidRPr="00AC6454">
        <w:t xml:space="preserve">Shifting the burden: can Covid-19 do it for women’s unpaid work? </w:t>
      </w:r>
      <w:r w:rsidRPr="00AC6454">
        <w:t xml:space="preserve">(2020). https://www.socialeurope.eu/shifting-the-burden-can-covid-19-do-it-for-womens-unpaid-work </w:t>
      </w:r>
      <w:r w:rsidR="003A30A8" w:rsidRPr="00AC6454">
        <w:t>[Accessed December 2, 2020].</w:t>
      </w:r>
    </w:p>
    <w:p w14:paraId="292587FB" w14:textId="75C792D2" w:rsidR="006272B3" w:rsidRPr="00AC6454" w:rsidRDefault="006272B3" w:rsidP="006272B3">
      <w:proofErr w:type="spellStart"/>
      <w:r w:rsidRPr="00AC6454">
        <w:t>Sanfilippo</w:t>
      </w:r>
      <w:proofErr w:type="spellEnd"/>
      <w:r w:rsidRPr="00AC6454">
        <w:t xml:space="preserve">, M. </w:t>
      </w:r>
      <w:r w:rsidR="00C67E40" w:rsidRPr="00AC6454">
        <w:t xml:space="preserve">How to Improve Your Work-Life Balance Today </w:t>
      </w:r>
      <w:r w:rsidRPr="00AC6454">
        <w:t xml:space="preserve">(2020). https://www.businessnewsdaily.com/5244-improve-work-life-balance-today.html </w:t>
      </w:r>
      <w:r w:rsidR="00C67E40" w:rsidRPr="00AC6454">
        <w:t>[Accessed December 2, 2020].</w:t>
      </w:r>
    </w:p>
    <w:p w14:paraId="1FDE742A" w14:textId="7FB44DC6" w:rsidR="006272B3" w:rsidRPr="00AC6454" w:rsidRDefault="006272B3" w:rsidP="006272B3">
      <w:proofErr w:type="spellStart"/>
      <w:r w:rsidRPr="00AC6454">
        <w:t>Uresha</w:t>
      </w:r>
      <w:proofErr w:type="spellEnd"/>
      <w:r w:rsidRPr="00AC6454">
        <w:t xml:space="preserve">, K. I. </w:t>
      </w:r>
      <w:r w:rsidR="000F1D89" w:rsidRPr="00AC6454">
        <w:t xml:space="preserve">Influence of Telecommuting on Work-life Balance and Employee Happiness: An Empirical Study of Sri Lankan Employees. International Journal of Management Excellence </w:t>
      </w:r>
      <w:r w:rsidRPr="00AC6454">
        <w:t>(2020)</w:t>
      </w:r>
      <w:r w:rsidR="000F1D89" w:rsidRPr="00AC6454">
        <w:t xml:space="preserve"> </w:t>
      </w:r>
      <w:r w:rsidRPr="00AC6454">
        <w:t>15(3):</w:t>
      </w:r>
      <w:r w:rsidR="000F1D89" w:rsidRPr="00AC6454">
        <w:t>2234–</w:t>
      </w:r>
      <w:r w:rsidRPr="00AC6454">
        <w:t xml:space="preserve">2243. </w:t>
      </w:r>
    </w:p>
    <w:p w14:paraId="62096AD7" w14:textId="77777777" w:rsidR="00C6324C" w:rsidRPr="00AC6454" w:rsidRDefault="00C6324C" w:rsidP="00A53000">
      <w:pPr>
        <w:pStyle w:val="Heading1"/>
      </w:pPr>
      <w:r w:rsidRPr="00AC6454">
        <w:t>Supplementary Material</w:t>
      </w:r>
    </w:p>
    <w:p w14:paraId="30B63A51" w14:textId="292FB416" w:rsidR="00686C9D" w:rsidRPr="00AC6454" w:rsidRDefault="00226413" w:rsidP="006B2D5B">
      <w:pPr>
        <w:rPr>
          <w:rFonts w:cs="Times New Roman"/>
          <w:szCs w:val="24"/>
        </w:rPr>
      </w:pPr>
      <w:r w:rsidRPr="00AC6454">
        <w:rPr>
          <w:rFonts w:cs="Times New Roman"/>
          <w:szCs w:val="24"/>
          <w:shd w:val="clear" w:color="auto" w:fill="FFFFFF"/>
        </w:rPr>
        <w:t>The Supplementary Material for this article can be found online at:</w:t>
      </w:r>
    </w:p>
    <w:p w14:paraId="59E7FCE8" w14:textId="10C29FE1" w:rsidR="0088513A" w:rsidRPr="00AC6454" w:rsidRDefault="0088513A" w:rsidP="00226413">
      <w:pPr>
        <w:pStyle w:val="Heading1"/>
      </w:pPr>
      <w:r w:rsidRPr="00AC6454">
        <w:t>Data Availability Statement</w:t>
      </w:r>
    </w:p>
    <w:p w14:paraId="33DE3510" w14:textId="57932259" w:rsidR="0088513A" w:rsidRPr="00AC6454" w:rsidRDefault="000A2661" w:rsidP="006B2D5B">
      <w:pPr>
        <w:rPr>
          <w:rFonts w:cs="Times New Roman"/>
          <w:szCs w:val="24"/>
        </w:rPr>
      </w:pPr>
      <w:r w:rsidRPr="00AC6454">
        <w:rPr>
          <w:rFonts w:cs="Times New Roman"/>
          <w:szCs w:val="24"/>
        </w:rPr>
        <w:t xml:space="preserve">The datasets presented in this study can be found in online repositories. The names of the repository and accession number(s) can be found below: </w:t>
      </w:r>
      <w:proofErr w:type="spellStart"/>
      <w:r w:rsidR="00D70CA6" w:rsidRPr="00AC6454">
        <w:rPr>
          <w:rFonts w:cs="Times New Roman"/>
          <w:szCs w:val="24"/>
        </w:rPr>
        <w:t>Zenodo</w:t>
      </w:r>
      <w:proofErr w:type="spellEnd"/>
      <w:r w:rsidRPr="00AC6454">
        <w:rPr>
          <w:rFonts w:cs="Times New Roman"/>
          <w:szCs w:val="24"/>
        </w:rPr>
        <w:t>,</w:t>
      </w:r>
      <w:r w:rsidR="0088513A" w:rsidRPr="00AC6454">
        <w:rPr>
          <w:rFonts w:cs="Times New Roman"/>
          <w:szCs w:val="24"/>
        </w:rPr>
        <w:t xml:space="preserve"> </w:t>
      </w:r>
      <w:bookmarkStart w:id="0" w:name="_GoBack"/>
      <w:bookmarkEnd w:id="0"/>
      <w:r w:rsidR="003D72F0">
        <w:rPr>
          <w:rFonts w:cs="Times New Roman"/>
          <w:color w:val="FF0000"/>
          <w:szCs w:val="24"/>
        </w:rPr>
        <w:fldChar w:fldCharType="begin"/>
      </w:r>
      <w:r w:rsidR="003D72F0">
        <w:rPr>
          <w:rFonts w:cs="Times New Roman"/>
          <w:color w:val="FF0000"/>
          <w:szCs w:val="24"/>
        </w:rPr>
        <w:instrText xml:space="preserve"> HYPERLINK "</w:instrText>
      </w:r>
      <w:r w:rsidR="003D72F0" w:rsidRPr="003D72F0">
        <w:rPr>
          <w:rFonts w:cs="Times New Roman"/>
          <w:color w:val="FF0000"/>
          <w:szCs w:val="24"/>
        </w:rPr>
        <w:instrText>https://doi.org/10.5281/zenodo.5090519</w:instrText>
      </w:r>
      <w:r w:rsidR="003D72F0">
        <w:rPr>
          <w:rFonts w:cs="Times New Roman"/>
          <w:color w:val="FF0000"/>
          <w:szCs w:val="24"/>
        </w:rPr>
        <w:instrText xml:space="preserve">" </w:instrText>
      </w:r>
      <w:r w:rsidR="003D72F0">
        <w:rPr>
          <w:rFonts w:cs="Times New Roman"/>
          <w:color w:val="FF0000"/>
          <w:szCs w:val="24"/>
        </w:rPr>
        <w:fldChar w:fldCharType="separate"/>
      </w:r>
      <w:r w:rsidR="003D72F0" w:rsidRPr="00D235EB">
        <w:rPr>
          <w:rStyle w:val="Hyperlink"/>
          <w:rFonts w:cs="Times New Roman"/>
          <w:szCs w:val="24"/>
        </w:rPr>
        <w:t>https://doi.org/10.5281/zenodo.5090519</w:t>
      </w:r>
      <w:r w:rsidR="003D72F0">
        <w:rPr>
          <w:rFonts w:cs="Times New Roman"/>
          <w:color w:val="FF0000"/>
          <w:szCs w:val="24"/>
        </w:rPr>
        <w:fldChar w:fldCharType="end"/>
      </w:r>
    </w:p>
    <w:p w14:paraId="1719DD08" w14:textId="77777777" w:rsidR="003118DA" w:rsidRDefault="003118DA" w:rsidP="006B1904">
      <w:pPr>
        <w:spacing w:before="0" w:after="0"/>
        <w:jc w:val="center"/>
        <w:rPr>
          <w:b/>
          <w:sz w:val="20"/>
          <w:szCs w:val="20"/>
        </w:rPr>
      </w:pPr>
    </w:p>
    <w:p w14:paraId="411E236B" w14:textId="77777777" w:rsidR="003118DA" w:rsidRDefault="003118DA" w:rsidP="006B1904">
      <w:pPr>
        <w:spacing w:before="0" w:after="0"/>
        <w:jc w:val="center"/>
        <w:rPr>
          <w:b/>
          <w:sz w:val="20"/>
          <w:szCs w:val="20"/>
        </w:rPr>
      </w:pPr>
    </w:p>
    <w:p w14:paraId="13492E4E" w14:textId="77777777" w:rsidR="003118DA" w:rsidRDefault="003118DA" w:rsidP="006B1904">
      <w:pPr>
        <w:spacing w:before="0" w:after="0"/>
        <w:jc w:val="center"/>
        <w:rPr>
          <w:b/>
          <w:sz w:val="20"/>
          <w:szCs w:val="20"/>
        </w:rPr>
      </w:pPr>
    </w:p>
    <w:p w14:paraId="74D2A5E2" w14:textId="77777777" w:rsidR="003118DA" w:rsidRDefault="003118DA" w:rsidP="006B1904">
      <w:pPr>
        <w:spacing w:before="0" w:after="0"/>
        <w:jc w:val="center"/>
        <w:rPr>
          <w:b/>
          <w:sz w:val="20"/>
          <w:szCs w:val="20"/>
        </w:rPr>
      </w:pPr>
    </w:p>
    <w:p w14:paraId="63E49F2F" w14:textId="77777777" w:rsidR="003118DA" w:rsidRDefault="003118DA" w:rsidP="006B1904">
      <w:pPr>
        <w:spacing w:before="0" w:after="0"/>
        <w:jc w:val="center"/>
        <w:rPr>
          <w:b/>
          <w:sz w:val="20"/>
          <w:szCs w:val="20"/>
        </w:rPr>
      </w:pPr>
    </w:p>
    <w:p w14:paraId="07944FE1" w14:textId="77777777" w:rsidR="003118DA" w:rsidRDefault="003118DA" w:rsidP="006B1904">
      <w:pPr>
        <w:spacing w:before="0" w:after="0"/>
        <w:jc w:val="center"/>
        <w:rPr>
          <w:b/>
          <w:sz w:val="20"/>
          <w:szCs w:val="20"/>
        </w:rPr>
      </w:pPr>
    </w:p>
    <w:p w14:paraId="502AC447" w14:textId="77777777" w:rsidR="003118DA" w:rsidRDefault="003118DA" w:rsidP="006B1904">
      <w:pPr>
        <w:spacing w:before="0" w:after="0"/>
        <w:jc w:val="center"/>
        <w:rPr>
          <w:b/>
          <w:sz w:val="20"/>
          <w:szCs w:val="20"/>
        </w:rPr>
      </w:pPr>
    </w:p>
    <w:p w14:paraId="715EB379" w14:textId="77777777" w:rsidR="003118DA" w:rsidRDefault="003118DA" w:rsidP="006B1904">
      <w:pPr>
        <w:spacing w:before="0" w:after="0"/>
        <w:jc w:val="center"/>
        <w:rPr>
          <w:b/>
          <w:sz w:val="20"/>
          <w:szCs w:val="20"/>
        </w:rPr>
      </w:pPr>
    </w:p>
    <w:p w14:paraId="004B2E99" w14:textId="77777777" w:rsidR="003118DA" w:rsidRDefault="003118DA" w:rsidP="006B1904">
      <w:pPr>
        <w:spacing w:before="0" w:after="0"/>
        <w:jc w:val="center"/>
        <w:rPr>
          <w:b/>
          <w:sz w:val="20"/>
          <w:szCs w:val="20"/>
        </w:rPr>
      </w:pPr>
    </w:p>
    <w:p w14:paraId="61B5E98A" w14:textId="77777777" w:rsidR="003118DA" w:rsidRDefault="003118DA" w:rsidP="006B1904">
      <w:pPr>
        <w:spacing w:before="0" w:after="0"/>
        <w:jc w:val="center"/>
        <w:rPr>
          <w:b/>
          <w:sz w:val="20"/>
          <w:szCs w:val="20"/>
        </w:rPr>
      </w:pPr>
    </w:p>
    <w:p w14:paraId="783F775B" w14:textId="77777777" w:rsidR="003118DA" w:rsidRDefault="003118DA" w:rsidP="006B1904">
      <w:pPr>
        <w:spacing w:before="0" w:after="0"/>
        <w:jc w:val="center"/>
        <w:rPr>
          <w:b/>
          <w:sz w:val="20"/>
          <w:szCs w:val="20"/>
        </w:rPr>
      </w:pPr>
    </w:p>
    <w:p w14:paraId="01855D43" w14:textId="77777777" w:rsidR="003118DA" w:rsidRDefault="003118DA" w:rsidP="006B1904">
      <w:pPr>
        <w:spacing w:before="0" w:after="0"/>
        <w:jc w:val="center"/>
        <w:rPr>
          <w:b/>
          <w:sz w:val="20"/>
          <w:szCs w:val="20"/>
        </w:rPr>
      </w:pPr>
    </w:p>
    <w:p w14:paraId="15302C5F" w14:textId="77777777" w:rsidR="003118DA" w:rsidRDefault="003118DA" w:rsidP="006B1904">
      <w:pPr>
        <w:spacing w:before="0" w:after="0"/>
        <w:jc w:val="center"/>
        <w:rPr>
          <w:b/>
          <w:sz w:val="20"/>
          <w:szCs w:val="20"/>
        </w:rPr>
      </w:pPr>
    </w:p>
    <w:p w14:paraId="5AABAC68" w14:textId="77777777" w:rsidR="003118DA" w:rsidRDefault="003118DA" w:rsidP="006B1904">
      <w:pPr>
        <w:spacing w:before="0" w:after="0"/>
        <w:jc w:val="center"/>
        <w:rPr>
          <w:b/>
          <w:sz w:val="20"/>
          <w:szCs w:val="20"/>
        </w:rPr>
      </w:pPr>
    </w:p>
    <w:p w14:paraId="0E58A456" w14:textId="77777777" w:rsidR="003118DA" w:rsidRDefault="003118DA" w:rsidP="006B1904">
      <w:pPr>
        <w:spacing w:before="0" w:after="0"/>
        <w:jc w:val="center"/>
        <w:rPr>
          <w:b/>
          <w:sz w:val="20"/>
          <w:szCs w:val="20"/>
        </w:rPr>
      </w:pPr>
    </w:p>
    <w:p w14:paraId="4E700328" w14:textId="77777777" w:rsidR="003118DA" w:rsidRDefault="003118DA" w:rsidP="006B1904">
      <w:pPr>
        <w:spacing w:before="0" w:after="0"/>
        <w:jc w:val="center"/>
        <w:rPr>
          <w:b/>
          <w:sz w:val="20"/>
          <w:szCs w:val="20"/>
        </w:rPr>
      </w:pPr>
    </w:p>
    <w:p w14:paraId="137B87BC" w14:textId="77777777" w:rsidR="003118DA" w:rsidRDefault="003118DA" w:rsidP="006B1904">
      <w:pPr>
        <w:spacing w:before="0" w:after="0"/>
        <w:jc w:val="center"/>
        <w:rPr>
          <w:b/>
          <w:sz w:val="20"/>
          <w:szCs w:val="20"/>
        </w:rPr>
      </w:pPr>
    </w:p>
    <w:p w14:paraId="2700960D" w14:textId="77777777" w:rsidR="003118DA" w:rsidRDefault="003118DA" w:rsidP="006B1904">
      <w:pPr>
        <w:spacing w:before="0" w:after="0"/>
        <w:jc w:val="center"/>
        <w:rPr>
          <w:b/>
          <w:sz w:val="20"/>
          <w:szCs w:val="20"/>
        </w:rPr>
      </w:pPr>
    </w:p>
    <w:p w14:paraId="2A0FD315" w14:textId="77777777" w:rsidR="003118DA" w:rsidRDefault="003118DA" w:rsidP="006B1904">
      <w:pPr>
        <w:spacing w:before="0" w:after="0"/>
        <w:jc w:val="center"/>
        <w:rPr>
          <w:b/>
          <w:sz w:val="20"/>
          <w:szCs w:val="20"/>
        </w:rPr>
      </w:pPr>
    </w:p>
    <w:p w14:paraId="3727F984" w14:textId="5F325C67" w:rsidR="006B1904" w:rsidRPr="00AC6454" w:rsidRDefault="006B1904" w:rsidP="006B1904">
      <w:pPr>
        <w:spacing w:before="0" w:after="0"/>
        <w:jc w:val="center"/>
        <w:rPr>
          <w:sz w:val="20"/>
          <w:szCs w:val="20"/>
        </w:rPr>
      </w:pPr>
      <w:r w:rsidRPr="00AC6454">
        <w:rPr>
          <w:b/>
          <w:sz w:val="20"/>
          <w:szCs w:val="20"/>
        </w:rPr>
        <w:lastRenderedPageBreak/>
        <w:t xml:space="preserve">Table </w:t>
      </w:r>
      <w:r w:rsidR="00C97E2C" w:rsidRPr="00AC6454">
        <w:rPr>
          <w:b/>
          <w:sz w:val="20"/>
          <w:szCs w:val="20"/>
        </w:rPr>
        <w:t>1</w:t>
      </w:r>
      <w:r w:rsidRPr="00AC6454">
        <w:rPr>
          <w:b/>
          <w:sz w:val="20"/>
          <w:szCs w:val="20"/>
        </w:rPr>
        <w:t xml:space="preserve"> </w:t>
      </w:r>
      <w:r w:rsidR="00623A5A" w:rsidRPr="00AC6454">
        <w:rPr>
          <w:sz w:val="20"/>
          <w:szCs w:val="20"/>
        </w:rPr>
        <w:t>Distribution of the total study</w:t>
      </w:r>
      <w:r w:rsidR="00C97E2C" w:rsidRPr="00AC6454">
        <w:rPr>
          <w:sz w:val="20"/>
          <w:szCs w:val="20"/>
        </w:rPr>
        <w:t xml:space="preserve"> sample, </w:t>
      </w:r>
      <w:r w:rsidR="008D30ED" w:rsidRPr="00AC6454">
        <w:rPr>
          <w:sz w:val="20"/>
          <w:szCs w:val="20"/>
        </w:rPr>
        <w:t>taking into account those respondents who answered all the questionnaire questions</w:t>
      </w:r>
      <w:r w:rsidRPr="00AC6454">
        <w:rPr>
          <w:sz w:val="20"/>
          <w:szCs w:val="20"/>
        </w:rPr>
        <w:t>, n (%)</w:t>
      </w:r>
    </w:p>
    <w:p w14:paraId="139C0543" w14:textId="77777777" w:rsidR="006B1904" w:rsidRPr="00AC6454" w:rsidRDefault="006B1904" w:rsidP="006B1904">
      <w:pPr>
        <w:shd w:val="clear" w:color="auto" w:fill="FFFFFF"/>
        <w:spacing w:before="0" w:after="0"/>
        <w:ind w:right="68"/>
        <w:jc w:val="both"/>
        <w:rPr>
          <w:b/>
          <w:sz w:val="20"/>
          <w:szCs w:val="20"/>
        </w:rPr>
      </w:pPr>
    </w:p>
    <w:tbl>
      <w:tblPr>
        <w:tblStyle w:val="TableGrid"/>
        <w:tblW w:w="0" w:type="auto"/>
        <w:jc w:val="center"/>
        <w:tblLook w:val="04A0" w:firstRow="1" w:lastRow="0" w:firstColumn="1" w:lastColumn="0" w:noHBand="0" w:noVBand="1"/>
      </w:tblPr>
      <w:tblGrid>
        <w:gridCol w:w="1980"/>
        <w:gridCol w:w="1417"/>
        <w:gridCol w:w="5529"/>
      </w:tblGrid>
      <w:tr w:rsidR="006B1904" w:rsidRPr="00AC6454" w14:paraId="244E86D9" w14:textId="77777777" w:rsidTr="00AC6454">
        <w:trPr>
          <w:jc w:val="center"/>
        </w:trPr>
        <w:tc>
          <w:tcPr>
            <w:tcW w:w="8926" w:type="dxa"/>
            <w:gridSpan w:val="3"/>
          </w:tcPr>
          <w:p w14:paraId="638299AE" w14:textId="026E0128" w:rsidR="006B1904" w:rsidRPr="00AC6454" w:rsidRDefault="00A1447B" w:rsidP="006B1904">
            <w:pPr>
              <w:spacing w:before="0" w:after="0"/>
              <w:ind w:right="68"/>
              <w:jc w:val="center"/>
              <w:rPr>
                <w:b/>
                <w:sz w:val="20"/>
                <w:szCs w:val="20"/>
              </w:rPr>
            </w:pPr>
            <w:r w:rsidRPr="00AC6454">
              <w:rPr>
                <w:b/>
                <w:sz w:val="20"/>
                <w:szCs w:val="20"/>
              </w:rPr>
              <w:t>Gender</w:t>
            </w:r>
          </w:p>
        </w:tc>
      </w:tr>
      <w:tr w:rsidR="006B1904" w:rsidRPr="00AC6454" w14:paraId="011AFAE9" w14:textId="77777777" w:rsidTr="00AC6454">
        <w:trPr>
          <w:jc w:val="center"/>
        </w:trPr>
        <w:tc>
          <w:tcPr>
            <w:tcW w:w="1980" w:type="dxa"/>
          </w:tcPr>
          <w:p w14:paraId="7397F61D" w14:textId="77777777" w:rsidR="006B1904" w:rsidRPr="00AC6454" w:rsidRDefault="006B1904" w:rsidP="006B1904">
            <w:pPr>
              <w:spacing w:before="0" w:after="0"/>
              <w:ind w:right="68"/>
              <w:jc w:val="center"/>
              <w:rPr>
                <w:sz w:val="20"/>
                <w:szCs w:val="20"/>
              </w:rPr>
            </w:pPr>
            <w:r w:rsidRPr="00AC6454">
              <w:rPr>
                <w:sz w:val="20"/>
                <w:szCs w:val="20"/>
              </w:rPr>
              <w:t>Male</w:t>
            </w:r>
          </w:p>
        </w:tc>
        <w:tc>
          <w:tcPr>
            <w:tcW w:w="6946" w:type="dxa"/>
            <w:gridSpan w:val="2"/>
          </w:tcPr>
          <w:p w14:paraId="27C9BB16" w14:textId="77777777" w:rsidR="006B1904" w:rsidRPr="00AC6454" w:rsidRDefault="006B1904" w:rsidP="006B1904">
            <w:pPr>
              <w:spacing w:before="0" w:after="0"/>
              <w:ind w:right="68"/>
              <w:jc w:val="center"/>
              <w:rPr>
                <w:sz w:val="20"/>
                <w:szCs w:val="20"/>
              </w:rPr>
            </w:pPr>
            <w:r w:rsidRPr="00AC6454">
              <w:rPr>
                <w:sz w:val="20"/>
                <w:szCs w:val="20"/>
              </w:rPr>
              <w:t>204 (20.3%)</w:t>
            </w:r>
          </w:p>
        </w:tc>
      </w:tr>
      <w:tr w:rsidR="006B1904" w:rsidRPr="00AC6454" w14:paraId="3665B11A" w14:textId="77777777" w:rsidTr="00AC6454">
        <w:trPr>
          <w:jc w:val="center"/>
        </w:trPr>
        <w:tc>
          <w:tcPr>
            <w:tcW w:w="1980" w:type="dxa"/>
          </w:tcPr>
          <w:p w14:paraId="03186DCD" w14:textId="77777777" w:rsidR="006B1904" w:rsidRPr="00AC6454" w:rsidRDefault="006B1904" w:rsidP="006B1904">
            <w:pPr>
              <w:spacing w:before="0" w:after="0"/>
              <w:ind w:right="68"/>
              <w:jc w:val="center"/>
              <w:rPr>
                <w:sz w:val="20"/>
                <w:szCs w:val="20"/>
              </w:rPr>
            </w:pPr>
            <w:r w:rsidRPr="00AC6454">
              <w:rPr>
                <w:sz w:val="20"/>
                <w:szCs w:val="20"/>
              </w:rPr>
              <w:t>Female</w:t>
            </w:r>
          </w:p>
        </w:tc>
        <w:tc>
          <w:tcPr>
            <w:tcW w:w="6946" w:type="dxa"/>
            <w:gridSpan w:val="2"/>
          </w:tcPr>
          <w:p w14:paraId="5B390AF1" w14:textId="77777777" w:rsidR="006B1904" w:rsidRPr="00AC6454" w:rsidRDefault="006B1904" w:rsidP="006B1904">
            <w:pPr>
              <w:spacing w:before="0" w:after="0"/>
              <w:ind w:right="68"/>
              <w:jc w:val="center"/>
              <w:rPr>
                <w:sz w:val="20"/>
                <w:szCs w:val="20"/>
              </w:rPr>
            </w:pPr>
            <w:r w:rsidRPr="00AC6454">
              <w:rPr>
                <w:sz w:val="20"/>
                <w:szCs w:val="20"/>
              </w:rPr>
              <w:t>802 (79.7%)</w:t>
            </w:r>
          </w:p>
        </w:tc>
      </w:tr>
      <w:tr w:rsidR="006B1904" w:rsidRPr="00AC6454" w14:paraId="4611B26C" w14:textId="77777777" w:rsidTr="00AC6454">
        <w:trPr>
          <w:jc w:val="center"/>
        </w:trPr>
        <w:tc>
          <w:tcPr>
            <w:tcW w:w="8926" w:type="dxa"/>
            <w:gridSpan w:val="3"/>
          </w:tcPr>
          <w:p w14:paraId="7648131A" w14:textId="77777777" w:rsidR="006B1904" w:rsidRPr="00AC6454" w:rsidRDefault="006B1904" w:rsidP="006B1904">
            <w:pPr>
              <w:spacing w:before="0" w:after="0"/>
              <w:ind w:right="68"/>
              <w:jc w:val="center"/>
              <w:rPr>
                <w:b/>
                <w:sz w:val="20"/>
                <w:szCs w:val="20"/>
              </w:rPr>
            </w:pPr>
            <w:r w:rsidRPr="00AC6454">
              <w:rPr>
                <w:b/>
                <w:sz w:val="20"/>
                <w:szCs w:val="20"/>
              </w:rPr>
              <w:t>Age groups</w:t>
            </w:r>
          </w:p>
        </w:tc>
      </w:tr>
      <w:tr w:rsidR="006B1904" w:rsidRPr="00AC6454" w14:paraId="7D2AADC3" w14:textId="77777777" w:rsidTr="00AC6454">
        <w:trPr>
          <w:jc w:val="center"/>
        </w:trPr>
        <w:tc>
          <w:tcPr>
            <w:tcW w:w="1980" w:type="dxa"/>
          </w:tcPr>
          <w:p w14:paraId="2FF6BB51" w14:textId="77777777" w:rsidR="006B1904" w:rsidRPr="00AC6454" w:rsidRDefault="006B1904" w:rsidP="006B1904">
            <w:pPr>
              <w:spacing w:before="0" w:after="0"/>
              <w:ind w:right="68"/>
              <w:jc w:val="center"/>
              <w:rPr>
                <w:sz w:val="20"/>
                <w:szCs w:val="20"/>
              </w:rPr>
            </w:pPr>
            <w:r w:rsidRPr="00AC6454">
              <w:rPr>
                <w:sz w:val="20"/>
                <w:szCs w:val="20"/>
              </w:rPr>
              <w:t>18-24 years</w:t>
            </w:r>
          </w:p>
        </w:tc>
        <w:tc>
          <w:tcPr>
            <w:tcW w:w="6946" w:type="dxa"/>
            <w:gridSpan w:val="2"/>
          </w:tcPr>
          <w:p w14:paraId="277CE35A" w14:textId="77777777" w:rsidR="006B1904" w:rsidRPr="00AC6454" w:rsidRDefault="006B1904" w:rsidP="006B1904">
            <w:pPr>
              <w:spacing w:before="0" w:after="0"/>
              <w:ind w:right="68"/>
              <w:jc w:val="center"/>
              <w:rPr>
                <w:sz w:val="20"/>
                <w:szCs w:val="20"/>
              </w:rPr>
            </w:pPr>
            <w:r w:rsidRPr="00AC6454">
              <w:rPr>
                <w:sz w:val="20"/>
                <w:szCs w:val="20"/>
              </w:rPr>
              <w:t>35 (3.5%)</w:t>
            </w:r>
          </w:p>
        </w:tc>
      </w:tr>
      <w:tr w:rsidR="006B1904" w:rsidRPr="00AC6454" w14:paraId="1622310C" w14:textId="77777777" w:rsidTr="00AC6454">
        <w:trPr>
          <w:jc w:val="center"/>
        </w:trPr>
        <w:tc>
          <w:tcPr>
            <w:tcW w:w="1980" w:type="dxa"/>
          </w:tcPr>
          <w:p w14:paraId="69590946" w14:textId="77777777" w:rsidR="006B1904" w:rsidRPr="00AC6454" w:rsidRDefault="006B1904" w:rsidP="006B1904">
            <w:pPr>
              <w:spacing w:before="0" w:after="0"/>
              <w:ind w:right="68"/>
              <w:jc w:val="center"/>
              <w:rPr>
                <w:sz w:val="20"/>
                <w:szCs w:val="20"/>
              </w:rPr>
            </w:pPr>
            <w:r w:rsidRPr="00AC6454">
              <w:rPr>
                <w:sz w:val="20"/>
                <w:szCs w:val="20"/>
              </w:rPr>
              <w:t>25-34 years</w:t>
            </w:r>
          </w:p>
        </w:tc>
        <w:tc>
          <w:tcPr>
            <w:tcW w:w="6946" w:type="dxa"/>
            <w:gridSpan w:val="2"/>
          </w:tcPr>
          <w:p w14:paraId="17C5B0F4" w14:textId="77777777" w:rsidR="006B1904" w:rsidRPr="00AC6454" w:rsidRDefault="006B1904" w:rsidP="006B1904">
            <w:pPr>
              <w:spacing w:before="0" w:after="0"/>
              <w:ind w:right="68"/>
              <w:jc w:val="center"/>
              <w:rPr>
                <w:sz w:val="20"/>
                <w:szCs w:val="20"/>
              </w:rPr>
            </w:pPr>
            <w:r w:rsidRPr="00AC6454">
              <w:rPr>
                <w:sz w:val="20"/>
                <w:szCs w:val="20"/>
              </w:rPr>
              <w:t>203 (20.2%)</w:t>
            </w:r>
          </w:p>
        </w:tc>
      </w:tr>
      <w:tr w:rsidR="006B1904" w:rsidRPr="00AC6454" w14:paraId="5310D7DF" w14:textId="77777777" w:rsidTr="00AC6454">
        <w:trPr>
          <w:jc w:val="center"/>
        </w:trPr>
        <w:tc>
          <w:tcPr>
            <w:tcW w:w="1980" w:type="dxa"/>
          </w:tcPr>
          <w:p w14:paraId="38C059E0" w14:textId="77777777" w:rsidR="006B1904" w:rsidRPr="00AC6454" w:rsidRDefault="006B1904" w:rsidP="006B1904">
            <w:pPr>
              <w:spacing w:before="0" w:after="0"/>
              <w:ind w:right="68"/>
              <w:jc w:val="center"/>
              <w:rPr>
                <w:sz w:val="20"/>
                <w:szCs w:val="20"/>
              </w:rPr>
            </w:pPr>
            <w:r w:rsidRPr="00AC6454">
              <w:rPr>
                <w:sz w:val="20"/>
                <w:szCs w:val="20"/>
              </w:rPr>
              <w:t>35-44 years</w:t>
            </w:r>
          </w:p>
        </w:tc>
        <w:tc>
          <w:tcPr>
            <w:tcW w:w="6946" w:type="dxa"/>
            <w:gridSpan w:val="2"/>
          </w:tcPr>
          <w:p w14:paraId="4644A8E9" w14:textId="77777777" w:rsidR="006B1904" w:rsidRPr="00AC6454" w:rsidRDefault="006B1904" w:rsidP="006B1904">
            <w:pPr>
              <w:spacing w:before="0" w:after="0"/>
              <w:ind w:right="68"/>
              <w:jc w:val="center"/>
              <w:rPr>
                <w:sz w:val="20"/>
                <w:szCs w:val="20"/>
              </w:rPr>
            </w:pPr>
            <w:r w:rsidRPr="00AC6454">
              <w:rPr>
                <w:sz w:val="20"/>
                <w:szCs w:val="20"/>
              </w:rPr>
              <w:t>298 (29.6%)</w:t>
            </w:r>
          </w:p>
        </w:tc>
      </w:tr>
      <w:tr w:rsidR="006B1904" w:rsidRPr="00AC6454" w14:paraId="64C5B8D7" w14:textId="77777777" w:rsidTr="00AC6454">
        <w:trPr>
          <w:jc w:val="center"/>
        </w:trPr>
        <w:tc>
          <w:tcPr>
            <w:tcW w:w="1980" w:type="dxa"/>
          </w:tcPr>
          <w:p w14:paraId="48366F10" w14:textId="77777777" w:rsidR="006B1904" w:rsidRPr="00AC6454" w:rsidRDefault="006B1904" w:rsidP="006B1904">
            <w:pPr>
              <w:spacing w:before="0" w:after="0"/>
              <w:ind w:right="68"/>
              <w:jc w:val="center"/>
              <w:rPr>
                <w:sz w:val="20"/>
                <w:szCs w:val="20"/>
              </w:rPr>
            </w:pPr>
            <w:r w:rsidRPr="00AC6454">
              <w:rPr>
                <w:sz w:val="20"/>
                <w:szCs w:val="20"/>
              </w:rPr>
              <w:t>45-54 years</w:t>
            </w:r>
          </w:p>
        </w:tc>
        <w:tc>
          <w:tcPr>
            <w:tcW w:w="6946" w:type="dxa"/>
            <w:gridSpan w:val="2"/>
          </w:tcPr>
          <w:p w14:paraId="6B4F859D" w14:textId="77777777" w:rsidR="006B1904" w:rsidRPr="00AC6454" w:rsidRDefault="006B1904" w:rsidP="006B1904">
            <w:pPr>
              <w:spacing w:before="0" w:after="0"/>
              <w:ind w:right="68"/>
              <w:jc w:val="center"/>
              <w:rPr>
                <w:sz w:val="20"/>
                <w:szCs w:val="20"/>
              </w:rPr>
            </w:pPr>
            <w:r w:rsidRPr="00AC6454">
              <w:rPr>
                <w:sz w:val="20"/>
                <w:szCs w:val="20"/>
              </w:rPr>
              <w:t>270 (26.8%)</w:t>
            </w:r>
          </w:p>
        </w:tc>
      </w:tr>
      <w:tr w:rsidR="006B1904" w:rsidRPr="00AC6454" w14:paraId="0F59D7D6" w14:textId="77777777" w:rsidTr="00AC6454">
        <w:trPr>
          <w:jc w:val="center"/>
        </w:trPr>
        <w:tc>
          <w:tcPr>
            <w:tcW w:w="1980" w:type="dxa"/>
          </w:tcPr>
          <w:p w14:paraId="10510406" w14:textId="77777777" w:rsidR="006B1904" w:rsidRPr="00AC6454" w:rsidRDefault="006B1904" w:rsidP="006B1904">
            <w:pPr>
              <w:spacing w:before="0" w:after="0"/>
              <w:ind w:right="68"/>
              <w:jc w:val="center"/>
              <w:rPr>
                <w:sz w:val="20"/>
                <w:szCs w:val="20"/>
              </w:rPr>
            </w:pPr>
            <w:r w:rsidRPr="00AC6454">
              <w:rPr>
                <w:sz w:val="20"/>
                <w:szCs w:val="20"/>
              </w:rPr>
              <w:t>55-63 years</w:t>
            </w:r>
          </w:p>
        </w:tc>
        <w:tc>
          <w:tcPr>
            <w:tcW w:w="6946" w:type="dxa"/>
            <w:gridSpan w:val="2"/>
          </w:tcPr>
          <w:p w14:paraId="0F140D95" w14:textId="77777777" w:rsidR="006B1904" w:rsidRPr="00AC6454" w:rsidRDefault="006B1904" w:rsidP="006B1904">
            <w:pPr>
              <w:spacing w:before="0" w:after="0"/>
              <w:ind w:right="68"/>
              <w:jc w:val="center"/>
              <w:rPr>
                <w:sz w:val="20"/>
                <w:szCs w:val="20"/>
              </w:rPr>
            </w:pPr>
            <w:r w:rsidRPr="00AC6454">
              <w:rPr>
                <w:sz w:val="20"/>
                <w:szCs w:val="20"/>
              </w:rPr>
              <w:t>169 (16.8%)</w:t>
            </w:r>
          </w:p>
        </w:tc>
      </w:tr>
      <w:tr w:rsidR="006B1904" w:rsidRPr="00AC6454" w14:paraId="4391357C" w14:textId="77777777" w:rsidTr="00AC6454">
        <w:trPr>
          <w:jc w:val="center"/>
        </w:trPr>
        <w:tc>
          <w:tcPr>
            <w:tcW w:w="1980" w:type="dxa"/>
          </w:tcPr>
          <w:p w14:paraId="04B9E3E5" w14:textId="77777777" w:rsidR="006B1904" w:rsidRPr="00AC6454" w:rsidRDefault="006B1904" w:rsidP="006B1904">
            <w:pPr>
              <w:spacing w:before="0" w:after="0"/>
              <w:ind w:right="68"/>
              <w:jc w:val="center"/>
              <w:rPr>
                <w:sz w:val="20"/>
                <w:szCs w:val="20"/>
              </w:rPr>
            </w:pPr>
            <w:r w:rsidRPr="00AC6454">
              <w:rPr>
                <w:sz w:val="20"/>
                <w:szCs w:val="20"/>
              </w:rPr>
              <w:t>64+ years</w:t>
            </w:r>
          </w:p>
        </w:tc>
        <w:tc>
          <w:tcPr>
            <w:tcW w:w="6946" w:type="dxa"/>
            <w:gridSpan w:val="2"/>
          </w:tcPr>
          <w:p w14:paraId="6A686FAD" w14:textId="77777777" w:rsidR="006B1904" w:rsidRPr="00AC6454" w:rsidRDefault="006B1904" w:rsidP="006B1904">
            <w:pPr>
              <w:spacing w:before="0" w:after="0"/>
              <w:ind w:right="68"/>
              <w:jc w:val="center"/>
              <w:rPr>
                <w:sz w:val="20"/>
                <w:szCs w:val="20"/>
              </w:rPr>
            </w:pPr>
            <w:r w:rsidRPr="00AC6454">
              <w:rPr>
                <w:sz w:val="20"/>
                <w:szCs w:val="20"/>
              </w:rPr>
              <w:t>31 (3.1%)</w:t>
            </w:r>
          </w:p>
        </w:tc>
      </w:tr>
      <w:tr w:rsidR="006B1904" w:rsidRPr="00AC6454" w14:paraId="6D141D7F" w14:textId="77777777" w:rsidTr="00AC6454">
        <w:trPr>
          <w:jc w:val="center"/>
        </w:trPr>
        <w:tc>
          <w:tcPr>
            <w:tcW w:w="8926" w:type="dxa"/>
            <w:gridSpan w:val="3"/>
          </w:tcPr>
          <w:p w14:paraId="34BDB6A1" w14:textId="77777777" w:rsidR="006B1904" w:rsidRPr="00AC6454" w:rsidRDefault="006B1904" w:rsidP="006B1904">
            <w:pPr>
              <w:spacing w:before="0" w:after="0"/>
              <w:ind w:right="68"/>
              <w:jc w:val="center"/>
              <w:rPr>
                <w:b/>
                <w:sz w:val="20"/>
                <w:szCs w:val="20"/>
              </w:rPr>
            </w:pPr>
            <w:r w:rsidRPr="00AC6454">
              <w:rPr>
                <w:b/>
                <w:sz w:val="20"/>
                <w:szCs w:val="20"/>
              </w:rPr>
              <w:t>The presence of children under 18 in the household</w:t>
            </w:r>
          </w:p>
        </w:tc>
      </w:tr>
      <w:tr w:rsidR="000D55DA" w:rsidRPr="00AC6454" w14:paraId="0FA66DA1" w14:textId="77777777" w:rsidTr="000D55DA">
        <w:trPr>
          <w:jc w:val="center"/>
        </w:trPr>
        <w:tc>
          <w:tcPr>
            <w:tcW w:w="1980" w:type="dxa"/>
            <w:vMerge w:val="restart"/>
            <w:vAlign w:val="center"/>
          </w:tcPr>
          <w:p w14:paraId="37BC7744" w14:textId="77777777" w:rsidR="000D55DA" w:rsidRPr="00AC6454" w:rsidRDefault="000D55DA" w:rsidP="000D55DA">
            <w:pPr>
              <w:spacing w:before="0" w:after="0"/>
              <w:ind w:right="68"/>
              <w:jc w:val="center"/>
              <w:rPr>
                <w:sz w:val="20"/>
                <w:szCs w:val="20"/>
              </w:rPr>
            </w:pPr>
            <w:r w:rsidRPr="00AC6454">
              <w:rPr>
                <w:sz w:val="20"/>
                <w:szCs w:val="20"/>
              </w:rPr>
              <w:t>Yes</w:t>
            </w:r>
          </w:p>
        </w:tc>
        <w:tc>
          <w:tcPr>
            <w:tcW w:w="1417" w:type="dxa"/>
            <w:vMerge w:val="restart"/>
            <w:tcBorders>
              <w:right w:val="single" w:sz="4" w:space="0" w:color="auto"/>
            </w:tcBorders>
            <w:vAlign w:val="center"/>
          </w:tcPr>
          <w:p w14:paraId="5438355B" w14:textId="04153647" w:rsidR="000D55DA" w:rsidRPr="00AC6454" w:rsidRDefault="000D55DA" w:rsidP="000D55DA">
            <w:pPr>
              <w:spacing w:before="0" w:after="0"/>
              <w:ind w:right="68"/>
              <w:rPr>
                <w:sz w:val="20"/>
                <w:szCs w:val="20"/>
              </w:rPr>
            </w:pPr>
            <w:r w:rsidRPr="00AC6454">
              <w:rPr>
                <w:sz w:val="20"/>
                <w:szCs w:val="20"/>
              </w:rPr>
              <w:t>441 (44.0%)</w:t>
            </w:r>
          </w:p>
        </w:tc>
        <w:tc>
          <w:tcPr>
            <w:tcW w:w="5529" w:type="dxa"/>
            <w:tcBorders>
              <w:left w:val="single" w:sz="4" w:space="0" w:color="auto"/>
            </w:tcBorders>
          </w:tcPr>
          <w:p w14:paraId="0B63D31B" w14:textId="23DC2D45" w:rsidR="000D55DA" w:rsidRPr="00AC6454" w:rsidRDefault="000D55DA" w:rsidP="00EB7D52">
            <w:pPr>
              <w:spacing w:before="0" w:after="0"/>
              <w:ind w:right="68"/>
              <w:rPr>
                <w:sz w:val="20"/>
                <w:szCs w:val="20"/>
              </w:rPr>
            </w:pPr>
            <w:r w:rsidRPr="00AC6454">
              <w:rPr>
                <w:sz w:val="20"/>
                <w:szCs w:val="20"/>
              </w:rPr>
              <w:t>196 (19.5%)</w:t>
            </w:r>
            <w:r w:rsidR="00EB7D52" w:rsidRPr="00AC6454">
              <w:rPr>
                <w:sz w:val="20"/>
                <w:szCs w:val="20"/>
              </w:rPr>
              <w:t>*</w:t>
            </w:r>
            <w:r w:rsidRPr="00AC6454">
              <w:rPr>
                <w:sz w:val="20"/>
                <w:szCs w:val="20"/>
              </w:rPr>
              <w:t xml:space="preserve"> have children in the age group of 0-6 (preschool)</w:t>
            </w:r>
            <w:r w:rsidR="00EB7D52" w:rsidRPr="00AC6454">
              <w:rPr>
                <w:sz w:val="20"/>
                <w:szCs w:val="20"/>
              </w:rPr>
              <w:t>, in total 240 children</w:t>
            </w:r>
          </w:p>
        </w:tc>
      </w:tr>
      <w:tr w:rsidR="000D55DA" w:rsidRPr="00AC6454" w14:paraId="298A8168" w14:textId="77777777" w:rsidTr="000D55DA">
        <w:trPr>
          <w:jc w:val="center"/>
        </w:trPr>
        <w:tc>
          <w:tcPr>
            <w:tcW w:w="1980" w:type="dxa"/>
            <w:vMerge/>
          </w:tcPr>
          <w:p w14:paraId="7EC88384" w14:textId="77777777" w:rsidR="000D55DA" w:rsidRPr="00AC6454" w:rsidRDefault="000D55DA" w:rsidP="000D55DA">
            <w:pPr>
              <w:spacing w:before="0" w:after="0"/>
              <w:ind w:right="68"/>
              <w:jc w:val="center"/>
              <w:rPr>
                <w:sz w:val="20"/>
                <w:szCs w:val="20"/>
              </w:rPr>
            </w:pPr>
          </w:p>
        </w:tc>
        <w:tc>
          <w:tcPr>
            <w:tcW w:w="1417" w:type="dxa"/>
            <w:vMerge/>
            <w:tcBorders>
              <w:right w:val="single" w:sz="4" w:space="0" w:color="auto"/>
            </w:tcBorders>
          </w:tcPr>
          <w:p w14:paraId="6D6A4A79" w14:textId="77777777" w:rsidR="000D55DA" w:rsidRPr="00AC6454" w:rsidRDefault="000D55DA" w:rsidP="000D55DA">
            <w:pPr>
              <w:spacing w:before="0" w:after="0"/>
              <w:ind w:right="68"/>
              <w:jc w:val="center"/>
              <w:rPr>
                <w:sz w:val="20"/>
                <w:szCs w:val="20"/>
              </w:rPr>
            </w:pPr>
          </w:p>
        </w:tc>
        <w:tc>
          <w:tcPr>
            <w:tcW w:w="5529" w:type="dxa"/>
            <w:tcBorders>
              <w:left w:val="single" w:sz="4" w:space="0" w:color="auto"/>
            </w:tcBorders>
          </w:tcPr>
          <w:p w14:paraId="21B7F6F9" w14:textId="4CF8E1AE" w:rsidR="000D55DA" w:rsidRPr="00AC6454" w:rsidRDefault="000D55DA" w:rsidP="00EB7D52">
            <w:pPr>
              <w:spacing w:before="0" w:after="0"/>
              <w:ind w:right="68"/>
              <w:rPr>
                <w:sz w:val="20"/>
                <w:szCs w:val="20"/>
              </w:rPr>
            </w:pPr>
            <w:r w:rsidRPr="00AC6454">
              <w:rPr>
                <w:sz w:val="20"/>
                <w:szCs w:val="20"/>
              </w:rPr>
              <w:t>490 (48.7%)</w:t>
            </w:r>
            <w:r w:rsidR="00EB7D52" w:rsidRPr="00AC6454">
              <w:rPr>
                <w:sz w:val="20"/>
                <w:szCs w:val="20"/>
              </w:rPr>
              <w:t>*</w:t>
            </w:r>
            <w:r w:rsidRPr="00AC6454">
              <w:rPr>
                <w:sz w:val="20"/>
                <w:szCs w:val="20"/>
              </w:rPr>
              <w:t xml:space="preserve"> have children in the age group 7-18 (school)</w:t>
            </w:r>
            <w:r w:rsidR="00EB7D52" w:rsidRPr="00AC6454">
              <w:rPr>
                <w:sz w:val="20"/>
                <w:szCs w:val="20"/>
              </w:rPr>
              <w:t>, in total 533 children</w:t>
            </w:r>
          </w:p>
        </w:tc>
      </w:tr>
      <w:tr w:rsidR="000D55DA" w:rsidRPr="00AC6454" w14:paraId="1794726F" w14:textId="77777777" w:rsidTr="00E843F3">
        <w:trPr>
          <w:trHeight w:val="379"/>
          <w:jc w:val="center"/>
        </w:trPr>
        <w:tc>
          <w:tcPr>
            <w:tcW w:w="1980" w:type="dxa"/>
            <w:vAlign w:val="center"/>
          </w:tcPr>
          <w:p w14:paraId="4193292E" w14:textId="77777777" w:rsidR="000D55DA" w:rsidRPr="00AC6454" w:rsidRDefault="000D55DA" w:rsidP="000D55DA">
            <w:pPr>
              <w:spacing w:before="0" w:after="0"/>
              <w:jc w:val="center"/>
              <w:rPr>
                <w:sz w:val="20"/>
                <w:szCs w:val="20"/>
              </w:rPr>
            </w:pPr>
            <w:r w:rsidRPr="00AC6454">
              <w:rPr>
                <w:sz w:val="20"/>
                <w:szCs w:val="20"/>
              </w:rPr>
              <w:t>No</w:t>
            </w:r>
          </w:p>
        </w:tc>
        <w:tc>
          <w:tcPr>
            <w:tcW w:w="6946" w:type="dxa"/>
            <w:gridSpan w:val="2"/>
            <w:vAlign w:val="center"/>
          </w:tcPr>
          <w:p w14:paraId="459F9E9B" w14:textId="78C0933A" w:rsidR="000D55DA" w:rsidRPr="00AC6454" w:rsidRDefault="000D55DA" w:rsidP="000D55DA">
            <w:pPr>
              <w:spacing w:before="0" w:after="0"/>
              <w:rPr>
                <w:sz w:val="20"/>
                <w:szCs w:val="20"/>
              </w:rPr>
            </w:pPr>
            <w:r w:rsidRPr="00AC6454">
              <w:rPr>
                <w:sz w:val="20"/>
                <w:szCs w:val="20"/>
              </w:rPr>
              <w:t>562 (56.0%)</w:t>
            </w:r>
          </w:p>
        </w:tc>
      </w:tr>
      <w:tr w:rsidR="00734557" w:rsidRPr="00AC6454" w14:paraId="157B7335" w14:textId="77777777" w:rsidTr="00AC6454">
        <w:trPr>
          <w:trHeight w:val="272"/>
          <w:jc w:val="center"/>
        </w:trPr>
        <w:tc>
          <w:tcPr>
            <w:tcW w:w="8926" w:type="dxa"/>
            <w:gridSpan w:val="3"/>
            <w:vAlign w:val="center"/>
          </w:tcPr>
          <w:p w14:paraId="3DF25A35" w14:textId="2489EB66" w:rsidR="00734557" w:rsidRPr="00AC6454" w:rsidRDefault="00734557" w:rsidP="00734557">
            <w:pPr>
              <w:spacing w:before="0" w:after="0"/>
              <w:jc w:val="center"/>
              <w:rPr>
                <w:b/>
                <w:sz w:val="20"/>
                <w:szCs w:val="20"/>
              </w:rPr>
            </w:pPr>
            <w:r w:rsidRPr="00AC6454">
              <w:rPr>
                <w:b/>
                <w:sz w:val="20"/>
                <w:szCs w:val="20"/>
              </w:rPr>
              <w:t>Worked remotely during the first wave COVID-19 emergency situation</w:t>
            </w:r>
          </w:p>
        </w:tc>
      </w:tr>
      <w:tr w:rsidR="00734557" w:rsidRPr="00AC6454" w14:paraId="65907852" w14:textId="77777777" w:rsidTr="00734557">
        <w:trPr>
          <w:trHeight w:val="275"/>
          <w:jc w:val="center"/>
        </w:trPr>
        <w:tc>
          <w:tcPr>
            <w:tcW w:w="1980" w:type="dxa"/>
            <w:vAlign w:val="center"/>
          </w:tcPr>
          <w:p w14:paraId="62805518" w14:textId="73FD426A" w:rsidR="00734557" w:rsidRPr="00AC6454" w:rsidRDefault="00734557" w:rsidP="000D55DA">
            <w:pPr>
              <w:spacing w:before="0" w:after="0"/>
              <w:jc w:val="center"/>
              <w:rPr>
                <w:sz w:val="20"/>
                <w:szCs w:val="20"/>
              </w:rPr>
            </w:pPr>
            <w:r w:rsidRPr="00AC6454">
              <w:rPr>
                <w:sz w:val="20"/>
                <w:szCs w:val="20"/>
              </w:rPr>
              <w:t>Yes</w:t>
            </w:r>
          </w:p>
        </w:tc>
        <w:tc>
          <w:tcPr>
            <w:tcW w:w="6946" w:type="dxa"/>
            <w:gridSpan w:val="2"/>
            <w:vAlign w:val="center"/>
          </w:tcPr>
          <w:p w14:paraId="704D6E61" w14:textId="71FA1EA4" w:rsidR="00734557" w:rsidRPr="00AC6454" w:rsidRDefault="00734557" w:rsidP="00734557">
            <w:pPr>
              <w:spacing w:before="0" w:after="0"/>
              <w:jc w:val="center"/>
              <w:rPr>
                <w:sz w:val="20"/>
                <w:szCs w:val="20"/>
              </w:rPr>
            </w:pPr>
            <w:r w:rsidRPr="00AC6454">
              <w:rPr>
                <w:sz w:val="20"/>
                <w:szCs w:val="20"/>
              </w:rPr>
              <w:t>486 (48.3%)</w:t>
            </w:r>
          </w:p>
        </w:tc>
      </w:tr>
      <w:tr w:rsidR="00734557" w:rsidRPr="00AC6454" w14:paraId="00530DC6" w14:textId="77777777" w:rsidTr="00734557">
        <w:trPr>
          <w:trHeight w:val="266"/>
          <w:jc w:val="center"/>
        </w:trPr>
        <w:tc>
          <w:tcPr>
            <w:tcW w:w="1980" w:type="dxa"/>
            <w:vAlign w:val="center"/>
          </w:tcPr>
          <w:p w14:paraId="176045D4" w14:textId="1F22E1D7" w:rsidR="00734557" w:rsidRPr="00AC6454" w:rsidRDefault="00734557" w:rsidP="000D55DA">
            <w:pPr>
              <w:spacing w:before="0" w:after="0"/>
              <w:jc w:val="center"/>
              <w:rPr>
                <w:sz w:val="20"/>
                <w:szCs w:val="20"/>
              </w:rPr>
            </w:pPr>
            <w:r w:rsidRPr="00AC6454">
              <w:rPr>
                <w:sz w:val="20"/>
                <w:szCs w:val="20"/>
              </w:rPr>
              <w:t>No</w:t>
            </w:r>
          </w:p>
        </w:tc>
        <w:tc>
          <w:tcPr>
            <w:tcW w:w="6946" w:type="dxa"/>
            <w:gridSpan w:val="2"/>
            <w:vAlign w:val="center"/>
          </w:tcPr>
          <w:p w14:paraId="6363A237" w14:textId="66B994B6" w:rsidR="00734557" w:rsidRPr="00AC6454" w:rsidRDefault="00734557" w:rsidP="00734557">
            <w:pPr>
              <w:spacing w:before="0" w:after="0"/>
              <w:jc w:val="center"/>
              <w:rPr>
                <w:sz w:val="20"/>
                <w:szCs w:val="20"/>
              </w:rPr>
            </w:pPr>
            <w:r w:rsidRPr="00AC6454">
              <w:rPr>
                <w:sz w:val="20"/>
                <w:szCs w:val="20"/>
              </w:rPr>
              <w:t>520 (51.7%)</w:t>
            </w:r>
          </w:p>
        </w:tc>
      </w:tr>
    </w:tbl>
    <w:p w14:paraId="138F5DB4" w14:textId="4CFCDEC4" w:rsidR="000D55DA" w:rsidRPr="00AC6454" w:rsidRDefault="0045045D" w:rsidP="000D55DA">
      <w:pPr>
        <w:shd w:val="clear" w:color="auto" w:fill="FFFFFF"/>
        <w:ind w:right="68" w:firstLine="720"/>
        <w:jc w:val="both"/>
        <w:rPr>
          <w:b/>
          <w:sz w:val="20"/>
          <w:szCs w:val="20"/>
        </w:rPr>
      </w:pPr>
      <w:r w:rsidRPr="00AC6454">
        <w:rPr>
          <w:sz w:val="20"/>
          <w:szCs w:val="20"/>
        </w:rPr>
        <w:t>*</w:t>
      </w:r>
      <w:r w:rsidR="000D55DA" w:rsidRPr="00AC6454">
        <w:rPr>
          <w:b/>
          <w:sz w:val="20"/>
          <w:szCs w:val="20"/>
        </w:rPr>
        <w:t xml:space="preserve"> </w:t>
      </w:r>
      <w:r w:rsidR="000D55DA" w:rsidRPr="00AC6454">
        <w:rPr>
          <w:sz w:val="20"/>
          <w:szCs w:val="20"/>
        </w:rPr>
        <w:t>These may include respondents with children of both age</w:t>
      </w:r>
      <w:r w:rsidRPr="00AC6454">
        <w:rPr>
          <w:sz w:val="20"/>
          <w:szCs w:val="20"/>
        </w:rPr>
        <w:t xml:space="preserve"> groups</w:t>
      </w:r>
      <w:r w:rsidR="000D55DA" w:rsidRPr="00AC6454">
        <w:rPr>
          <w:sz w:val="20"/>
          <w:szCs w:val="20"/>
        </w:rPr>
        <w:t xml:space="preserve"> in the household</w:t>
      </w:r>
    </w:p>
    <w:p w14:paraId="3AC9F7A9" w14:textId="77777777" w:rsidR="00583AD7" w:rsidRPr="00AC6454" w:rsidRDefault="00583AD7" w:rsidP="008D4833">
      <w:pPr>
        <w:jc w:val="center"/>
        <w:rPr>
          <w:b/>
          <w:sz w:val="20"/>
          <w:szCs w:val="20"/>
        </w:rPr>
      </w:pPr>
    </w:p>
    <w:p w14:paraId="00554120" w14:textId="77777777" w:rsidR="00583AD7" w:rsidRPr="00AC6454" w:rsidRDefault="00583AD7" w:rsidP="008D4833">
      <w:pPr>
        <w:jc w:val="center"/>
        <w:rPr>
          <w:b/>
          <w:sz w:val="20"/>
          <w:szCs w:val="20"/>
        </w:rPr>
      </w:pPr>
    </w:p>
    <w:p w14:paraId="530A0581" w14:textId="77777777" w:rsidR="00583AD7" w:rsidRPr="00AC6454" w:rsidRDefault="00583AD7" w:rsidP="008D4833">
      <w:pPr>
        <w:jc w:val="center"/>
        <w:rPr>
          <w:b/>
          <w:sz w:val="20"/>
          <w:szCs w:val="20"/>
        </w:rPr>
      </w:pPr>
    </w:p>
    <w:p w14:paraId="2F4D2A7D" w14:textId="77777777" w:rsidR="00583AD7" w:rsidRPr="00AC6454" w:rsidRDefault="00583AD7" w:rsidP="008D4833">
      <w:pPr>
        <w:jc w:val="center"/>
        <w:rPr>
          <w:b/>
          <w:sz w:val="20"/>
          <w:szCs w:val="20"/>
        </w:rPr>
      </w:pPr>
    </w:p>
    <w:p w14:paraId="58BFDD7A" w14:textId="77777777" w:rsidR="00583AD7" w:rsidRPr="00AC6454" w:rsidRDefault="00583AD7" w:rsidP="008D4833">
      <w:pPr>
        <w:jc w:val="center"/>
        <w:rPr>
          <w:b/>
          <w:sz w:val="20"/>
          <w:szCs w:val="20"/>
        </w:rPr>
      </w:pPr>
    </w:p>
    <w:p w14:paraId="5BA593AF" w14:textId="77777777" w:rsidR="00583AD7" w:rsidRPr="00AC6454" w:rsidRDefault="00583AD7" w:rsidP="008D4833">
      <w:pPr>
        <w:jc w:val="center"/>
        <w:rPr>
          <w:b/>
          <w:sz w:val="20"/>
          <w:szCs w:val="20"/>
        </w:rPr>
      </w:pPr>
    </w:p>
    <w:p w14:paraId="159E7F47" w14:textId="77777777" w:rsidR="00583AD7" w:rsidRPr="00AC6454" w:rsidRDefault="00583AD7" w:rsidP="008D4833">
      <w:pPr>
        <w:jc w:val="center"/>
        <w:rPr>
          <w:b/>
          <w:sz w:val="20"/>
          <w:szCs w:val="20"/>
        </w:rPr>
      </w:pPr>
    </w:p>
    <w:p w14:paraId="63C7AE69" w14:textId="77777777" w:rsidR="00583AD7" w:rsidRPr="00AC6454" w:rsidRDefault="00583AD7" w:rsidP="008D4833">
      <w:pPr>
        <w:jc w:val="center"/>
        <w:rPr>
          <w:b/>
          <w:sz w:val="20"/>
          <w:szCs w:val="20"/>
        </w:rPr>
      </w:pPr>
    </w:p>
    <w:p w14:paraId="56349A44" w14:textId="77777777" w:rsidR="00583AD7" w:rsidRPr="00AC6454" w:rsidRDefault="00583AD7" w:rsidP="008D4833">
      <w:pPr>
        <w:jc w:val="center"/>
        <w:rPr>
          <w:b/>
          <w:sz w:val="20"/>
          <w:szCs w:val="20"/>
        </w:rPr>
      </w:pPr>
    </w:p>
    <w:p w14:paraId="5188AE0A" w14:textId="77777777" w:rsidR="00583AD7" w:rsidRPr="00AC6454" w:rsidRDefault="00583AD7" w:rsidP="008D4833">
      <w:pPr>
        <w:jc w:val="center"/>
        <w:rPr>
          <w:b/>
          <w:sz w:val="20"/>
          <w:szCs w:val="20"/>
        </w:rPr>
      </w:pPr>
    </w:p>
    <w:p w14:paraId="69449556" w14:textId="77777777" w:rsidR="00583AD7" w:rsidRPr="00AC6454" w:rsidRDefault="00583AD7" w:rsidP="008D4833">
      <w:pPr>
        <w:jc w:val="center"/>
        <w:rPr>
          <w:b/>
          <w:sz w:val="20"/>
          <w:szCs w:val="20"/>
        </w:rPr>
      </w:pPr>
    </w:p>
    <w:p w14:paraId="79472001" w14:textId="77777777" w:rsidR="00583AD7" w:rsidRPr="00AC6454" w:rsidRDefault="00583AD7" w:rsidP="008D4833">
      <w:pPr>
        <w:jc w:val="center"/>
        <w:rPr>
          <w:b/>
          <w:sz w:val="20"/>
          <w:szCs w:val="20"/>
        </w:rPr>
      </w:pPr>
    </w:p>
    <w:p w14:paraId="4F6FE2E5" w14:textId="77777777" w:rsidR="00583AD7" w:rsidRPr="00AC6454" w:rsidRDefault="00583AD7" w:rsidP="008D4833">
      <w:pPr>
        <w:jc w:val="center"/>
        <w:rPr>
          <w:b/>
          <w:sz w:val="20"/>
          <w:szCs w:val="20"/>
        </w:rPr>
      </w:pPr>
    </w:p>
    <w:p w14:paraId="31356085" w14:textId="77777777" w:rsidR="00583AD7" w:rsidRPr="00AC6454" w:rsidRDefault="00583AD7" w:rsidP="008D4833">
      <w:pPr>
        <w:jc w:val="center"/>
        <w:rPr>
          <w:b/>
          <w:sz w:val="20"/>
          <w:szCs w:val="20"/>
        </w:rPr>
      </w:pPr>
    </w:p>
    <w:p w14:paraId="428B2DDC" w14:textId="77777777" w:rsidR="00583AD7" w:rsidRPr="00AC6454" w:rsidRDefault="00583AD7" w:rsidP="008D4833">
      <w:pPr>
        <w:jc w:val="center"/>
        <w:rPr>
          <w:b/>
          <w:sz w:val="20"/>
          <w:szCs w:val="20"/>
        </w:rPr>
      </w:pPr>
    </w:p>
    <w:p w14:paraId="4BE96C3E" w14:textId="77777777" w:rsidR="00583AD7" w:rsidRPr="00AC6454" w:rsidRDefault="00583AD7" w:rsidP="008D4833">
      <w:pPr>
        <w:jc w:val="center"/>
        <w:rPr>
          <w:b/>
          <w:sz w:val="20"/>
          <w:szCs w:val="20"/>
        </w:rPr>
      </w:pPr>
    </w:p>
    <w:p w14:paraId="6DB1748D" w14:textId="70CF5D10" w:rsidR="008D4833" w:rsidRPr="00AC6454" w:rsidRDefault="008D4833" w:rsidP="008D4833">
      <w:pPr>
        <w:jc w:val="center"/>
        <w:rPr>
          <w:sz w:val="20"/>
          <w:szCs w:val="20"/>
        </w:rPr>
      </w:pPr>
      <w:r w:rsidRPr="00AC6454">
        <w:rPr>
          <w:b/>
          <w:sz w:val="20"/>
          <w:szCs w:val="20"/>
        </w:rPr>
        <w:lastRenderedPageBreak/>
        <w:t xml:space="preserve">Table </w:t>
      </w:r>
      <w:r w:rsidR="009A6F11" w:rsidRPr="00AC6454">
        <w:rPr>
          <w:b/>
          <w:sz w:val="20"/>
          <w:szCs w:val="20"/>
        </w:rPr>
        <w:t>2</w:t>
      </w:r>
      <w:r w:rsidRPr="00AC6454">
        <w:rPr>
          <w:b/>
          <w:sz w:val="20"/>
          <w:szCs w:val="20"/>
        </w:rPr>
        <w:t xml:space="preserve"> </w:t>
      </w:r>
      <w:r w:rsidRPr="00AC6454">
        <w:rPr>
          <w:sz w:val="20"/>
          <w:szCs w:val="20"/>
        </w:rPr>
        <w:t xml:space="preserve">Analysis of respondents’ answers to the question “When working remotely, did you feel that family life affects your ability to perform work responsibilities?” </w:t>
      </w:r>
      <w:r w:rsidR="009A6F11" w:rsidRPr="00AC6454">
        <w:rPr>
          <w:sz w:val="20"/>
          <w:szCs w:val="20"/>
        </w:rPr>
        <w:t>(n=522)</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50"/>
        <w:gridCol w:w="851"/>
        <w:gridCol w:w="1417"/>
        <w:gridCol w:w="1418"/>
        <w:gridCol w:w="850"/>
        <w:gridCol w:w="1418"/>
        <w:gridCol w:w="1417"/>
      </w:tblGrid>
      <w:tr w:rsidR="008D4833" w:rsidRPr="00AC6454" w14:paraId="7067C0F4" w14:textId="77777777" w:rsidTr="00501C14">
        <w:trPr>
          <w:jc w:val="center"/>
        </w:trPr>
        <w:tc>
          <w:tcPr>
            <w:tcW w:w="4531" w:type="dxa"/>
            <w:gridSpan w:val="4"/>
            <w:shd w:val="clear" w:color="auto" w:fill="D9D9D9"/>
            <w:vAlign w:val="center"/>
          </w:tcPr>
          <w:p w14:paraId="328464D5" w14:textId="77777777" w:rsidR="008D4833" w:rsidRPr="00AC6454" w:rsidRDefault="008D4833" w:rsidP="008D4833">
            <w:pPr>
              <w:spacing w:before="0" w:after="0"/>
              <w:jc w:val="center"/>
              <w:rPr>
                <w:b/>
                <w:sz w:val="20"/>
                <w:szCs w:val="20"/>
                <w:vertAlign w:val="superscript"/>
              </w:rPr>
            </w:pPr>
            <w:r w:rsidRPr="00AC6454">
              <w:rPr>
                <w:b/>
                <w:sz w:val="20"/>
                <w:szCs w:val="20"/>
              </w:rPr>
              <w:t xml:space="preserve">Question </w:t>
            </w:r>
            <w:r w:rsidRPr="00AC6454">
              <w:rPr>
                <w:sz w:val="20"/>
                <w:szCs w:val="20"/>
                <w:vertAlign w:val="superscript"/>
              </w:rPr>
              <w:t>1</w:t>
            </w:r>
          </w:p>
        </w:tc>
        <w:tc>
          <w:tcPr>
            <w:tcW w:w="2268" w:type="dxa"/>
            <w:gridSpan w:val="2"/>
            <w:shd w:val="clear" w:color="auto" w:fill="D9D9D9"/>
            <w:vAlign w:val="center"/>
          </w:tcPr>
          <w:p w14:paraId="1C1D1DF1" w14:textId="77777777" w:rsidR="008D4833" w:rsidRPr="00AC6454" w:rsidRDefault="008D4833" w:rsidP="008D4833">
            <w:pPr>
              <w:spacing w:before="0" w:after="0"/>
              <w:jc w:val="center"/>
              <w:rPr>
                <w:b/>
                <w:sz w:val="20"/>
                <w:szCs w:val="20"/>
              </w:rPr>
            </w:pPr>
            <w:r w:rsidRPr="00AC6454">
              <w:rPr>
                <w:b/>
                <w:sz w:val="20"/>
                <w:szCs w:val="20"/>
              </w:rPr>
              <w:t xml:space="preserve">Multiple choice answers </w:t>
            </w:r>
            <w:r w:rsidRPr="00AC6454">
              <w:rPr>
                <w:sz w:val="20"/>
                <w:szCs w:val="20"/>
                <w:vertAlign w:val="superscript"/>
              </w:rPr>
              <w:t>2</w:t>
            </w:r>
          </w:p>
        </w:tc>
        <w:tc>
          <w:tcPr>
            <w:tcW w:w="2835" w:type="dxa"/>
            <w:gridSpan w:val="2"/>
            <w:shd w:val="clear" w:color="auto" w:fill="D9D9D9"/>
          </w:tcPr>
          <w:p w14:paraId="241262DF" w14:textId="77777777" w:rsidR="008D4833" w:rsidRPr="00AC6454" w:rsidRDefault="008D4833" w:rsidP="008D4833">
            <w:pPr>
              <w:spacing w:before="0" w:after="0"/>
              <w:jc w:val="center"/>
              <w:rPr>
                <w:b/>
                <w:sz w:val="20"/>
                <w:szCs w:val="20"/>
              </w:rPr>
            </w:pPr>
            <w:r w:rsidRPr="00AC6454">
              <w:rPr>
                <w:b/>
                <w:sz w:val="20"/>
                <w:szCs w:val="20"/>
              </w:rPr>
              <w:t>Values</w:t>
            </w:r>
          </w:p>
        </w:tc>
      </w:tr>
      <w:tr w:rsidR="008D4833" w:rsidRPr="00AC6454" w14:paraId="01A1B27D" w14:textId="77777777" w:rsidTr="00501C14">
        <w:trPr>
          <w:trHeight w:val="363"/>
          <w:jc w:val="center"/>
        </w:trPr>
        <w:tc>
          <w:tcPr>
            <w:tcW w:w="4531" w:type="dxa"/>
            <w:gridSpan w:val="4"/>
            <w:vMerge w:val="restart"/>
            <w:shd w:val="clear" w:color="auto" w:fill="auto"/>
            <w:vAlign w:val="center"/>
          </w:tcPr>
          <w:p w14:paraId="57623678" w14:textId="77777777" w:rsidR="008D4833" w:rsidRPr="00AC6454" w:rsidRDefault="008D4833" w:rsidP="008D4833">
            <w:pPr>
              <w:spacing w:before="0" w:after="0"/>
              <w:jc w:val="center"/>
              <w:rPr>
                <w:i/>
                <w:sz w:val="20"/>
                <w:szCs w:val="20"/>
                <w:vertAlign w:val="superscript"/>
              </w:rPr>
            </w:pPr>
            <w:r w:rsidRPr="00AC6454">
              <w:rPr>
                <w:i/>
                <w:sz w:val="20"/>
                <w:szCs w:val="20"/>
              </w:rPr>
              <w:t>When working remotely, did you feel that family life influences your ability to perform work responsibilities?</w:t>
            </w:r>
          </w:p>
        </w:tc>
        <w:tc>
          <w:tcPr>
            <w:tcW w:w="2268" w:type="dxa"/>
            <w:gridSpan w:val="2"/>
            <w:shd w:val="clear" w:color="auto" w:fill="auto"/>
            <w:vAlign w:val="center"/>
          </w:tcPr>
          <w:p w14:paraId="6DD06DBC" w14:textId="77777777" w:rsidR="008D4833" w:rsidRPr="00AC6454" w:rsidRDefault="008D4833" w:rsidP="008D4833">
            <w:pPr>
              <w:spacing w:before="0" w:after="0"/>
              <w:jc w:val="center"/>
              <w:rPr>
                <w:sz w:val="20"/>
                <w:szCs w:val="20"/>
              </w:rPr>
            </w:pPr>
            <w:r w:rsidRPr="00AC6454">
              <w:rPr>
                <w:sz w:val="20"/>
                <w:szCs w:val="20"/>
              </w:rPr>
              <w:t>Yes</w:t>
            </w:r>
          </w:p>
        </w:tc>
        <w:tc>
          <w:tcPr>
            <w:tcW w:w="2835" w:type="dxa"/>
            <w:gridSpan w:val="2"/>
            <w:shd w:val="clear" w:color="auto" w:fill="auto"/>
            <w:vAlign w:val="center"/>
          </w:tcPr>
          <w:p w14:paraId="700EC4D2" w14:textId="77777777" w:rsidR="008D4833" w:rsidRPr="00AC6454" w:rsidRDefault="008D4833" w:rsidP="008D4833">
            <w:pPr>
              <w:spacing w:before="0" w:after="0"/>
              <w:jc w:val="center"/>
              <w:rPr>
                <w:sz w:val="20"/>
                <w:szCs w:val="20"/>
              </w:rPr>
            </w:pPr>
            <w:r w:rsidRPr="00AC6454">
              <w:rPr>
                <w:sz w:val="20"/>
                <w:szCs w:val="20"/>
              </w:rPr>
              <w:t>1</w:t>
            </w:r>
          </w:p>
        </w:tc>
      </w:tr>
      <w:tr w:rsidR="008D4833" w:rsidRPr="00AC6454" w14:paraId="37C1AD70" w14:textId="77777777" w:rsidTr="00501C14">
        <w:trPr>
          <w:jc w:val="center"/>
        </w:trPr>
        <w:tc>
          <w:tcPr>
            <w:tcW w:w="4531" w:type="dxa"/>
            <w:gridSpan w:val="4"/>
            <w:vMerge/>
            <w:shd w:val="clear" w:color="auto" w:fill="auto"/>
            <w:vAlign w:val="center"/>
          </w:tcPr>
          <w:p w14:paraId="3349252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2268" w:type="dxa"/>
            <w:gridSpan w:val="2"/>
            <w:shd w:val="clear" w:color="auto" w:fill="auto"/>
            <w:vAlign w:val="center"/>
          </w:tcPr>
          <w:p w14:paraId="1823F8EE" w14:textId="77777777" w:rsidR="008D4833" w:rsidRPr="00AC6454" w:rsidRDefault="008D4833" w:rsidP="008D4833">
            <w:pPr>
              <w:spacing w:before="0" w:after="0"/>
              <w:jc w:val="center"/>
              <w:rPr>
                <w:sz w:val="20"/>
                <w:szCs w:val="20"/>
              </w:rPr>
            </w:pPr>
            <w:r w:rsidRPr="00AC6454">
              <w:rPr>
                <w:sz w:val="20"/>
                <w:szCs w:val="20"/>
              </w:rPr>
              <w:t>No</w:t>
            </w:r>
          </w:p>
        </w:tc>
        <w:tc>
          <w:tcPr>
            <w:tcW w:w="2835" w:type="dxa"/>
            <w:gridSpan w:val="2"/>
            <w:shd w:val="clear" w:color="auto" w:fill="auto"/>
            <w:vAlign w:val="center"/>
          </w:tcPr>
          <w:p w14:paraId="37118FAD" w14:textId="77777777" w:rsidR="008D4833" w:rsidRPr="00AC6454" w:rsidRDefault="008D4833" w:rsidP="008D4833">
            <w:pPr>
              <w:spacing w:before="0" w:after="0"/>
              <w:jc w:val="center"/>
              <w:rPr>
                <w:sz w:val="20"/>
                <w:szCs w:val="20"/>
              </w:rPr>
            </w:pPr>
            <w:r w:rsidRPr="00AC6454">
              <w:rPr>
                <w:sz w:val="20"/>
                <w:szCs w:val="20"/>
              </w:rPr>
              <w:t>2</w:t>
            </w:r>
          </w:p>
        </w:tc>
      </w:tr>
      <w:tr w:rsidR="008D4833" w:rsidRPr="00AC6454" w14:paraId="2F5C3701" w14:textId="77777777" w:rsidTr="00501C14">
        <w:trPr>
          <w:jc w:val="center"/>
        </w:trPr>
        <w:tc>
          <w:tcPr>
            <w:tcW w:w="9634" w:type="dxa"/>
            <w:gridSpan w:val="8"/>
            <w:shd w:val="clear" w:color="auto" w:fill="auto"/>
            <w:vAlign w:val="center"/>
          </w:tcPr>
          <w:p w14:paraId="1C276BB8" w14:textId="77777777" w:rsidR="008D4833" w:rsidRPr="00AC6454" w:rsidRDefault="008D4833" w:rsidP="008D4833">
            <w:pPr>
              <w:spacing w:before="0" w:after="0"/>
              <w:jc w:val="center"/>
              <w:rPr>
                <w:b/>
                <w:sz w:val="20"/>
                <w:szCs w:val="20"/>
              </w:rPr>
            </w:pPr>
          </w:p>
        </w:tc>
      </w:tr>
      <w:tr w:rsidR="008D4833" w:rsidRPr="00AC6454" w14:paraId="7D1C2F98" w14:textId="77777777" w:rsidTr="00501C14">
        <w:trPr>
          <w:jc w:val="center"/>
        </w:trPr>
        <w:tc>
          <w:tcPr>
            <w:tcW w:w="2263" w:type="dxa"/>
            <w:gridSpan w:val="2"/>
            <w:tcBorders>
              <w:right w:val="double" w:sz="4" w:space="0" w:color="auto"/>
            </w:tcBorders>
            <w:shd w:val="clear" w:color="auto" w:fill="F2F2F2" w:themeFill="background1" w:themeFillShade="F2"/>
            <w:vAlign w:val="center"/>
          </w:tcPr>
          <w:p w14:paraId="7FB6EDF0" w14:textId="77777777" w:rsidR="008D4833" w:rsidRPr="00AC6454" w:rsidRDefault="008D4833" w:rsidP="008D4833">
            <w:pPr>
              <w:spacing w:before="0" w:after="0"/>
              <w:jc w:val="center"/>
              <w:rPr>
                <w:b/>
                <w:sz w:val="20"/>
                <w:szCs w:val="20"/>
              </w:rPr>
            </w:pPr>
          </w:p>
        </w:tc>
        <w:tc>
          <w:tcPr>
            <w:tcW w:w="3686" w:type="dxa"/>
            <w:gridSpan w:val="3"/>
            <w:tcBorders>
              <w:left w:val="double" w:sz="4" w:space="0" w:color="auto"/>
              <w:right w:val="double" w:sz="4" w:space="0" w:color="auto"/>
            </w:tcBorders>
            <w:shd w:val="clear" w:color="auto" w:fill="F2F2F2" w:themeFill="background1" w:themeFillShade="F2"/>
            <w:vAlign w:val="center"/>
          </w:tcPr>
          <w:p w14:paraId="27D30274" w14:textId="77777777" w:rsidR="008D4833" w:rsidRPr="00AC6454" w:rsidRDefault="008D4833" w:rsidP="008D4833">
            <w:pPr>
              <w:spacing w:before="0" w:after="0"/>
              <w:jc w:val="center"/>
              <w:rPr>
                <w:b/>
                <w:i/>
                <w:sz w:val="20"/>
                <w:szCs w:val="20"/>
              </w:rPr>
            </w:pPr>
            <w:r w:rsidRPr="00AC6454">
              <w:rPr>
                <w:b/>
                <w:i/>
                <w:sz w:val="20"/>
                <w:szCs w:val="20"/>
              </w:rPr>
              <w:t>Unweighted sample of respondents</w:t>
            </w:r>
          </w:p>
        </w:tc>
        <w:tc>
          <w:tcPr>
            <w:tcW w:w="3685" w:type="dxa"/>
            <w:gridSpan w:val="3"/>
            <w:tcBorders>
              <w:left w:val="double" w:sz="4" w:space="0" w:color="auto"/>
            </w:tcBorders>
            <w:shd w:val="clear" w:color="auto" w:fill="F2F2F2" w:themeFill="background1" w:themeFillShade="F2"/>
          </w:tcPr>
          <w:p w14:paraId="6511F621" w14:textId="77777777" w:rsidR="008D4833" w:rsidRPr="00AC6454" w:rsidRDefault="008D4833" w:rsidP="008D4833">
            <w:pPr>
              <w:spacing w:before="0" w:after="0"/>
              <w:jc w:val="center"/>
              <w:rPr>
                <w:b/>
                <w:i/>
                <w:sz w:val="20"/>
                <w:szCs w:val="20"/>
              </w:rPr>
            </w:pPr>
            <w:r w:rsidRPr="00AC6454">
              <w:rPr>
                <w:b/>
                <w:i/>
                <w:sz w:val="20"/>
                <w:szCs w:val="20"/>
              </w:rPr>
              <w:t>Weighted sample of respondents</w:t>
            </w:r>
          </w:p>
        </w:tc>
      </w:tr>
      <w:tr w:rsidR="008D4833" w:rsidRPr="00AC6454" w14:paraId="65C8B149" w14:textId="77777777" w:rsidTr="00501C14">
        <w:trPr>
          <w:jc w:val="center"/>
        </w:trPr>
        <w:tc>
          <w:tcPr>
            <w:tcW w:w="2263" w:type="dxa"/>
            <w:gridSpan w:val="2"/>
            <w:tcBorders>
              <w:right w:val="double" w:sz="4" w:space="0" w:color="auto"/>
            </w:tcBorders>
            <w:shd w:val="clear" w:color="auto" w:fill="D9D9D9"/>
            <w:vAlign w:val="center"/>
          </w:tcPr>
          <w:p w14:paraId="3D5AD1BB" w14:textId="77777777" w:rsidR="008D4833" w:rsidRPr="00AC6454" w:rsidRDefault="008D4833" w:rsidP="008D4833">
            <w:pPr>
              <w:spacing w:before="0" w:after="0"/>
              <w:jc w:val="center"/>
              <w:rPr>
                <w:b/>
                <w:sz w:val="20"/>
                <w:szCs w:val="20"/>
              </w:rPr>
            </w:pPr>
            <w:r w:rsidRPr="00AC6454">
              <w:rPr>
                <w:b/>
                <w:sz w:val="20"/>
                <w:szCs w:val="20"/>
              </w:rPr>
              <w:t>Variables</w:t>
            </w:r>
          </w:p>
        </w:tc>
        <w:tc>
          <w:tcPr>
            <w:tcW w:w="851" w:type="dxa"/>
            <w:tcBorders>
              <w:left w:val="double" w:sz="4" w:space="0" w:color="auto"/>
            </w:tcBorders>
            <w:shd w:val="clear" w:color="auto" w:fill="D9D9D9"/>
            <w:vAlign w:val="center"/>
          </w:tcPr>
          <w:p w14:paraId="602CC1FB" w14:textId="77777777" w:rsidR="008D4833" w:rsidRPr="00AC6454" w:rsidRDefault="008D4833" w:rsidP="008D4833">
            <w:pPr>
              <w:spacing w:before="0" w:after="0"/>
              <w:jc w:val="center"/>
              <w:rPr>
                <w:b/>
                <w:sz w:val="20"/>
                <w:szCs w:val="20"/>
              </w:rPr>
            </w:pPr>
            <w:r w:rsidRPr="00AC6454">
              <w:rPr>
                <w:b/>
                <w:sz w:val="20"/>
                <w:szCs w:val="20"/>
              </w:rPr>
              <w:t>Mean</w:t>
            </w:r>
          </w:p>
        </w:tc>
        <w:tc>
          <w:tcPr>
            <w:tcW w:w="1417" w:type="dxa"/>
            <w:shd w:val="clear" w:color="auto" w:fill="D9D9D9"/>
            <w:vAlign w:val="center"/>
          </w:tcPr>
          <w:p w14:paraId="301AAC3A" w14:textId="77777777" w:rsidR="008D4833" w:rsidRPr="00AC6454" w:rsidRDefault="008D4833" w:rsidP="008D4833">
            <w:pPr>
              <w:spacing w:before="0" w:after="0"/>
              <w:jc w:val="center"/>
              <w:rPr>
                <w:b/>
                <w:sz w:val="20"/>
                <w:szCs w:val="20"/>
              </w:rPr>
            </w:pPr>
            <w:r w:rsidRPr="00AC6454">
              <w:rPr>
                <w:b/>
                <w:sz w:val="20"/>
                <w:szCs w:val="20"/>
              </w:rPr>
              <w:t>Significance, p</w:t>
            </w:r>
          </w:p>
        </w:tc>
        <w:tc>
          <w:tcPr>
            <w:tcW w:w="1418" w:type="dxa"/>
            <w:tcBorders>
              <w:right w:val="double" w:sz="4" w:space="0" w:color="auto"/>
            </w:tcBorders>
            <w:shd w:val="clear" w:color="auto" w:fill="D9D9D9"/>
            <w:vAlign w:val="center"/>
          </w:tcPr>
          <w:p w14:paraId="0A4DF215" w14:textId="77777777" w:rsidR="008D4833" w:rsidRPr="00AC6454" w:rsidRDefault="008D4833" w:rsidP="008D4833">
            <w:pPr>
              <w:spacing w:before="0" w:after="0"/>
              <w:jc w:val="center"/>
              <w:rPr>
                <w:b/>
                <w:sz w:val="20"/>
                <w:szCs w:val="20"/>
              </w:rPr>
            </w:pPr>
            <w:r w:rsidRPr="00AC6454">
              <w:rPr>
                <w:b/>
                <w:sz w:val="20"/>
                <w:szCs w:val="20"/>
              </w:rPr>
              <w:t>Statistical significance</w:t>
            </w:r>
          </w:p>
        </w:tc>
        <w:tc>
          <w:tcPr>
            <w:tcW w:w="850" w:type="dxa"/>
            <w:tcBorders>
              <w:left w:val="double" w:sz="4" w:space="0" w:color="auto"/>
            </w:tcBorders>
            <w:shd w:val="clear" w:color="auto" w:fill="D9D9D9"/>
            <w:vAlign w:val="center"/>
          </w:tcPr>
          <w:p w14:paraId="6B4CCE44" w14:textId="77777777" w:rsidR="008D4833" w:rsidRPr="00AC6454" w:rsidRDefault="008D4833" w:rsidP="008D4833">
            <w:pPr>
              <w:spacing w:before="0" w:after="0"/>
              <w:jc w:val="center"/>
              <w:rPr>
                <w:b/>
                <w:sz w:val="20"/>
                <w:szCs w:val="20"/>
              </w:rPr>
            </w:pPr>
            <w:r w:rsidRPr="00AC6454">
              <w:rPr>
                <w:b/>
                <w:sz w:val="20"/>
                <w:szCs w:val="20"/>
              </w:rPr>
              <w:t>Mean</w:t>
            </w:r>
          </w:p>
        </w:tc>
        <w:tc>
          <w:tcPr>
            <w:tcW w:w="1418" w:type="dxa"/>
            <w:shd w:val="clear" w:color="auto" w:fill="D9D9D9"/>
            <w:vAlign w:val="center"/>
          </w:tcPr>
          <w:p w14:paraId="7C920135" w14:textId="77777777" w:rsidR="008D4833" w:rsidRPr="00AC6454" w:rsidRDefault="008D4833" w:rsidP="008D4833">
            <w:pPr>
              <w:spacing w:before="0" w:after="0"/>
              <w:jc w:val="center"/>
              <w:rPr>
                <w:b/>
                <w:sz w:val="20"/>
                <w:szCs w:val="20"/>
              </w:rPr>
            </w:pPr>
            <w:r w:rsidRPr="00AC6454">
              <w:rPr>
                <w:b/>
                <w:sz w:val="20"/>
                <w:szCs w:val="20"/>
              </w:rPr>
              <w:t>Significance, p</w:t>
            </w:r>
          </w:p>
        </w:tc>
        <w:tc>
          <w:tcPr>
            <w:tcW w:w="1417" w:type="dxa"/>
            <w:shd w:val="clear" w:color="auto" w:fill="D9D9D9"/>
            <w:vAlign w:val="center"/>
          </w:tcPr>
          <w:p w14:paraId="08454DDC" w14:textId="77777777" w:rsidR="008D4833" w:rsidRPr="00AC6454" w:rsidRDefault="008D4833" w:rsidP="008D4833">
            <w:pPr>
              <w:spacing w:before="0" w:after="0"/>
              <w:jc w:val="center"/>
              <w:rPr>
                <w:b/>
                <w:sz w:val="20"/>
                <w:szCs w:val="20"/>
              </w:rPr>
            </w:pPr>
            <w:r w:rsidRPr="00AC6454">
              <w:rPr>
                <w:b/>
                <w:sz w:val="20"/>
                <w:szCs w:val="20"/>
              </w:rPr>
              <w:t>Statistical significance</w:t>
            </w:r>
          </w:p>
        </w:tc>
      </w:tr>
      <w:tr w:rsidR="008D4833" w:rsidRPr="00AC6454" w14:paraId="67316AA9" w14:textId="77777777" w:rsidTr="00501C14">
        <w:trPr>
          <w:trHeight w:val="608"/>
          <w:jc w:val="center"/>
        </w:trPr>
        <w:tc>
          <w:tcPr>
            <w:tcW w:w="1413" w:type="dxa"/>
            <w:vMerge w:val="restart"/>
            <w:shd w:val="clear" w:color="auto" w:fill="auto"/>
            <w:vAlign w:val="center"/>
          </w:tcPr>
          <w:p w14:paraId="5F46187B" w14:textId="386A4AAB" w:rsidR="008D4833" w:rsidRPr="00AC6454" w:rsidRDefault="00A1447B" w:rsidP="008D4833">
            <w:pPr>
              <w:spacing w:before="0" w:after="0"/>
              <w:jc w:val="center"/>
              <w:rPr>
                <w:sz w:val="20"/>
                <w:szCs w:val="20"/>
              </w:rPr>
            </w:pPr>
            <w:r w:rsidRPr="00AC6454">
              <w:rPr>
                <w:sz w:val="20"/>
                <w:szCs w:val="20"/>
              </w:rPr>
              <w:t>Gender</w:t>
            </w:r>
          </w:p>
        </w:tc>
        <w:tc>
          <w:tcPr>
            <w:tcW w:w="850" w:type="dxa"/>
            <w:tcBorders>
              <w:right w:val="double" w:sz="4" w:space="0" w:color="auto"/>
            </w:tcBorders>
            <w:shd w:val="clear" w:color="auto" w:fill="auto"/>
            <w:vAlign w:val="center"/>
          </w:tcPr>
          <w:p w14:paraId="1F261428" w14:textId="77777777" w:rsidR="008D4833" w:rsidRPr="00AC6454" w:rsidRDefault="008D4833" w:rsidP="008D4833">
            <w:pPr>
              <w:spacing w:before="0" w:after="0"/>
              <w:jc w:val="center"/>
              <w:rPr>
                <w:sz w:val="20"/>
                <w:szCs w:val="20"/>
              </w:rPr>
            </w:pPr>
            <w:r w:rsidRPr="00AC6454">
              <w:rPr>
                <w:sz w:val="20"/>
                <w:szCs w:val="20"/>
              </w:rPr>
              <w:t>Male</w:t>
            </w:r>
          </w:p>
        </w:tc>
        <w:tc>
          <w:tcPr>
            <w:tcW w:w="851" w:type="dxa"/>
            <w:tcBorders>
              <w:left w:val="double" w:sz="4" w:space="0" w:color="auto"/>
            </w:tcBorders>
            <w:shd w:val="clear" w:color="auto" w:fill="auto"/>
            <w:vAlign w:val="center"/>
          </w:tcPr>
          <w:p w14:paraId="12E00479" w14:textId="77777777" w:rsidR="008D4833" w:rsidRPr="00AC6454" w:rsidRDefault="008D4833" w:rsidP="008D4833">
            <w:pPr>
              <w:spacing w:before="0" w:after="0"/>
              <w:jc w:val="center"/>
              <w:rPr>
                <w:sz w:val="20"/>
                <w:szCs w:val="20"/>
              </w:rPr>
            </w:pPr>
            <w:r w:rsidRPr="00AC6454">
              <w:rPr>
                <w:sz w:val="20"/>
                <w:szCs w:val="20"/>
              </w:rPr>
              <w:t>1.45</w:t>
            </w:r>
          </w:p>
        </w:tc>
        <w:tc>
          <w:tcPr>
            <w:tcW w:w="1417" w:type="dxa"/>
            <w:vMerge w:val="restart"/>
            <w:shd w:val="clear" w:color="auto" w:fill="auto"/>
            <w:vAlign w:val="center"/>
          </w:tcPr>
          <w:p w14:paraId="37184370" w14:textId="77777777" w:rsidR="008D4833" w:rsidRPr="00AC6454" w:rsidRDefault="008D4833" w:rsidP="008D4833">
            <w:pPr>
              <w:spacing w:before="0" w:after="0"/>
              <w:jc w:val="center"/>
              <w:rPr>
                <w:sz w:val="20"/>
                <w:szCs w:val="20"/>
              </w:rPr>
            </w:pPr>
            <w:r w:rsidRPr="00AC6454">
              <w:rPr>
                <w:sz w:val="20"/>
                <w:szCs w:val="20"/>
              </w:rPr>
              <w:t>Sig. (2-tailed) = .580</w:t>
            </w:r>
          </w:p>
        </w:tc>
        <w:tc>
          <w:tcPr>
            <w:tcW w:w="1418" w:type="dxa"/>
            <w:vMerge w:val="restart"/>
            <w:tcBorders>
              <w:right w:val="double" w:sz="4" w:space="0" w:color="auto"/>
            </w:tcBorders>
            <w:shd w:val="clear" w:color="auto" w:fill="auto"/>
            <w:vAlign w:val="center"/>
          </w:tcPr>
          <w:p w14:paraId="38E00358" w14:textId="77777777" w:rsidR="008D4833" w:rsidRPr="00AC6454" w:rsidRDefault="008D4833" w:rsidP="008D4833">
            <w:pPr>
              <w:spacing w:before="0" w:after="0"/>
              <w:jc w:val="center"/>
              <w:rPr>
                <w:sz w:val="20"/>
                <w:szCs w:val="20"/>
              </w:rPr>
            </w:pPr>
            <w:r w:rsidRPr="00AC6454">
              <w:rPr>
                <w:sz w:val="20"/>
                <w:szCs w:val="20"/>
              </w:rPr>
              <w:t>Sig. (2-tailed) &gt; 0.05</w:t>
            </w:r>
          </w:p>
          <w:p w14:paraId="04ED10C7"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c>
          <w:tcPr>
            <w:tcW w:w="850" w:type="dxa"/>
            <w:tcBorders>
              <w:left w:val="double" w:sz="4" w:space="0" w:color="auto"/>
              <w:bottom w:val="single" w:sz="4" w:space="0" w:color="auto"/>
            </w:tcBorders>
            <w:shd w:val="clear" w:color="auto" w:fill="auto"/>
            <w:vAlign w:val="center"/>
          </w:tcPr>
          <w:p w14:paraId="15A9528D" w14:textId="77777777" w:rsidR="008D4833" w:rsidRPr="00AC6454" w:rsidRDefault="008D4833" w:rsidP="008D4833">
            <w:pPr>
              <w:spacing w:before="0" w:after="0"/>
              <w:jc w:val="center"/>
              <w:rPr>
                <w:sz w:val="20"/>
                <w:szCs w:val="20"/>
              </w:rPr>
            </w:pPr>
            <w:r w:rsidRPr="00AC6454">
              <w:rPr>
                <w:sz w:val="20"/>
                <w:szCs w:val="20"/>
              </w:rPr>
              <w:t>1.43</w:t>
            </w:r>
          </w:p>
        </w:tc>
        <w:tc>
          <w:tcPr>
            <w:tcW w:w="1418" w:type="dxa"/>
            <w:vMerge w:val="restart"/>
            <w:vAlign w:val="center"/>
          </w:tcPr>
          <w:p w14:paraId="1BD09DCD" w14:textId="77777777" w:rsidR="008D4833" w:rsidRPr="00AC6454" w:rsidRDefault="008D4833" w:rsidP="008D4833">
            <w:pPr>
              <w:spacing w:before="0" w:after="0"/>
              <w:jc w:val="center"/>
              <w:rPr>
                <w:sz w:val="20"/>
                <w:szCs w:val="20"/>
              </w:rPr>
            </w:pPr>
            <w:r w:rsidRPr="00AC6454">
              <w:rPr>
                <w:sz w:val="20"/>
                <w:szCs w:val="20"/>
              </w:rPr>
              <w:t>Sig. (2-tailed) = .954</w:t>
            </w:r>
          </w:p>
        </w:tc>
        <w:tc>
          <w:tcPr>
            <w:tcW w:w="1417" w:type="dxa"/>
            <w:vMerge w:val="restart"/>
          </w:tcPr>
          <w:p w14:paraId="2D428C41" w14:textId="77777777" w:rsidR="008D4833" w:rsidRPr="00AC6454" w:rsidRDefault="008D4833" w:rsidP="008D4833">
            <w:pPr>
              <w:spacing w:before="0" w:after="0"/>
              <w:jc w:val="center"/>
              <w:rPr>
                <w:sz w:val="20"/>
                <w:szCs w:val="20"/>
              </w:rPr>
            </w:pPr>
            <w:r w:rsidRPr="00AC6454">
              <w:rPr>
                <w:sz w:val="20"/>
                <w:szCs w:val="20"/>
              </w:rPr>
              <w:t>Sig. (2-tailed) &gt; 0.05</w:t>
            </w:r>
          </w:p>
          <w:p w14:paraId="6D0B57BA"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r>
      <w:tr w:rsidR="008D4833" w:rsidRPr="00AC6454" w14:paraId="6C6828A1" w14:textId="77777777" w:rsidTr="00501C14">
        <w:trPr>
          <w:trHeight w:val="560"/>
          <w:jc w:val="center"/>
        </w:trPr>
        <w:tc>
          <w:tcPr>
            <w:tcW w:w="1413" w:type="dxa"/>
            <w:vMerge/>
            <w:shd w:val="clear" w:color="auto" w:fill="auto"/>
            <w:vAlign w:val="center"/>
          </w:tcPr>
          <w:p w14:paraId="6DD5CB67"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vAlign w:val="center"/>
          </w:tcPr>
          <w:p w14:paraId="3DE931D8" w14:textId="77777777" w:rsidR="008D4833" w:rsidRPr="00AC6454" w:rsidRDefault="008D4833" w:rsidP="008D4833">
            <w:pPr>
              <w:spacing w:before="0" w:after="0"/>
              <w:jc w:val="center"/>
              <w:rPr>
                <w:sz w:val="20"/>
                <w:szCs w:val="20"/>
              </w:rPr>
            </w:pPr>
            <w:r w:rsidRPr="00AC6454">
              <w:rPr>
                <w:sz w:val="20"/>
                <w:szCs w:val="20"/>
              </w:rPr>
              <w:t>Female</w:t>
            </w:r>
          </w:p>
        </w:tc>
        <w:tc>
          <w:tcPr>
            <w:tcW w:w="851" w:type="dxa"/>
            <w:tcBorders>
              <w:left w:val="double" w:sz="4" w:space="0" w:color="auto"/>
            </w:tcBorders>
            <w:shd w:val="clear" w:color="auto" w:fill="auto"/>
            <w:vAlign w:val="center"/>
          </w:tcPr>
          <w:p w14:paraId="3629F606" w14:textId="77777777" w:rsidR="008D4833" w:rsidRPr="00AC6454" w:rsidRDefault="008D4833" w:rsidP="008D4833">
            <w:pPr>
              <w:spacing w:before="0" w:after="0"/>
              <w:jc w:val="center"/>
              <w:rPr>
                <w:sz w:val="20"/>
                <w:szCs w:val="20"/>
              </w:rPr>
            </w:pPr>
            <w:r w:rsidRPr="00AC6454">
              <w:rPr>
                <w:sz w:val="20"/>
                <w:szCs w:val="20"/>
              </w:rPr>
              <w:t>1.42</w:t>
            </w:r>
          </w:p>
        </w:tc>
        <w:tc>
          <w:tcPr>
            <w:tcW w:w="1417" w:type="dxa"/>
            <w:vMerge/>
            <w:shd w:val="clear" w:color="auto" w:fill="auto"/>
            <w:vAlign w:val="center"/>
          </w:tcPr>
          <w:p w14:paraId="02D013C2"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0392A93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tcBorders>
            <w:shd w:val="clear" w:color="auto" w:fill="auto"/>
            <w:vAlign w:val="center"/>
          </w:tcPr>
          <w:p w14:paraId="2C7224C8"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1.43</w:t>
            </w:r>
          </w:p>
        </w:tc>
        <w:tc>
          <w:tcPr>
            <w:tcW w:w="1418" w:type="dxa"/>
            <w:vMerge/>
          </w:tcPr>
          <w:p w14:paraId="31F9E4EA"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5ACFAE8C"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7CD830B7" w14:textId="77777777" w:rsidTr="00501C14">
        <w:trPr>
          <w:trHeight w:val="553"/>
          <w:jc w:val="center"/>
        </w:trPr>
        <w:tc>
          <w:tcPr>
            <w:tcW w:w="1413" w:type="dxa"/>
            <w:vMerge w:val="restart"/>
            <w:shd w:val="clear" w:color="auto" w:fill="auto"/>
            <w:vAlign w:val="center"/>
          </w:tcPr>
          <w:p w14:paraId="72EBA311" w14:textId="77777777" w:rsidR="008D4833" w:rsidRPr="00AC6454" w:rsidRDefault="008D4833" w:rsidP="008D4833">
            <w:pPr>
              <w:spacing w:before="0" w:after="0"/>
              <w:jc w:val="center"/>
              <w:rPr>
                <w:sz w:val="20"/>
                <w:szCs w:val="20"/>
              </w:rPr>
            </w:pPr>
            <w:r w:rsidRPr="00AC6454">
              <w:rPr>
                <w:sz w:val="20"/>
                <w:szCs w:val="20"/>
              </w:rPr>
              <w:t>The presence of children under 18 in the household</w:t>
            </w:r>
          </w:p>
        </w:tc>
        <w:tc>
          <w:tcPr>
            <w:tcW w:w="850" w:type="dxa"/>
            <w:tcBorders>
              <w:right w:val="double" w:sz="4" w:space="0" w:color="auto"/>
            </w:tcBorders>
            <w:shd w:val="clear" w:color="auto" w:fill="auto"/>
            <w:vAlign w:val="center"/>
          </w:tcPr>
          <w:p w14:paraId="54DBC9AC" w14:textId="77777777" w:rsidR="008D4833" w:rsidRPr="00AC6454" w:rsidRDefault="008D4833" w:rsidP="008D4833">
            <w:pPr>
              <w:spacing w:before="0" w:after="0"/>
              <w:jc w:val="center"/>
              <w:rPr>
                <w:sz w:val="20"/>
                <w:szCs w:val="20"/>
              </w:rPr>
            </w:pPr>
            <w:r w:rsidRPr="00AC6454">
              <w:rPr>
                <w:sz w:val="20"/>
                <w:szCs w:val="20"/>
              </w:rPr>
              <w:t>Yes</w:t>
            </w:r>
          </w:p>
        </w:tc>
        <w:tc>
          <w:tcPr>
            <w:tcW w:w="851" w:type="dxa"/>
            <w:tcBorders>
              <w:left w:val="double" w:sz="4" w:space="0" w:color="auto"/>
            </w:tcBorders>
            <w:shd w:val="clear" w:color="auto" w:fill="auto"/>
            <w:vAlign w:val="center"/>
          </w:tcPr>
          <w:p w14:paraId="0ED4A720" w14:textId="77777777" w:rsidR="008D4833" w:rsidRPr="00AC6454" w:rsidRDefault="008D4833" w:rsidP="008D4833">
            <w:pPr>
              <w:spacing w:before="0" w:after="0"/>
              <w:jc w:val="center"/>
              <w:rPr>
                <w:sz w:val="20"/>
                <w:szCs w:val="20"/>
              </w:rPr>
            </w:pPr>
            <w:r w:rsidRPr="00AC6454">
              <w:rPr>
                <w:sz w:val="20"/>
                <w:szCs w:val="20"/>
              </w:rPr>
              <w:t>1.22</w:t>
            </w:r>
          </w:p>
        </w:tc>
        <w:tc>
          <w:tcPr>
            <w:tcW w:w="1417" w:type="dxa"/>
            <w:vMerge w:val="restart"/>
            <w:shd w:val="clear" w:color="auto" w:fill="auto"/>
            <w:vAlign w:val="center"/>
          </w:tcPr>
          <w:p w14:paraId="0F1C2FB9" w14:textId="342951AE" w:rsidR="008D4833" w:rsidRPr="00AC6454" w:rsidRDefault="008D4833" w:rsidP="008D4833">
            <w:pPr>
              <w:spacing w:before="0" w:after="0"/>
              <w:jc w:val="center"/>
              <w:rPr>
                <w:sz w:val="20"/>
                <w:szCs w:val="20"/>
              </w:rPr>
            </w:pPr>
            <w:r w:rsidRPr="00AC6454">
              <w:rPr>
                <w:sz w:val="20"/>
                <w:szCs w:val="20"/>
              </w:rPr>
              <w:t xml:space="preserve">Sig. (2-tailed) </w:t>
            </w:r>
            <w:r w:rsidR="00695FE9" w:rsidRPr="00AC6454">
              <w:rPr>
                <w:sz w:val="20"/>
                <w:szCs w:val="20"/>
              </w:rPr>
              <w:t>&lt; .001</w:t>
            </w:r>
          </w:p>
        </w:tc>
        <w:tc>
          <w:tcPr>
            <w:tcW w:w="1418" w:type="dxa"/>
            <w:vMerge w:val="restart"/>
            <w:tcBorders>
              <w:right w:val="double" w:sz="4" w:space="0" w:color="auto"/>
            </w:tcBorders>
            <w:shd w:val="clear" w:color="auto" w:fill="auto"/>
            <w:vAlign w:val="center"/>
          </w:tcPr>
          <w:p w14:paraId="475F8F6B" w14:textId="77777777" w:rsidR="008D4833" w:rsidRPr="00AC6454" w:rsidRDefault="009A4890" w:rsidP="008D4833">
            <w:pPr>
              <w:spacing w:before="0" w:after="0"/>
              <w:jc w:val="center"/>
              <w:rPr>
                <w:sz w:val="20"/>
                <w:szCs w:val="20"/>
              </w:rPr>
            </w:pPr>
            <w:sdt>
              <w:sdtPr>
                <w:rPr>
                  <w:sz w:val="20"/>
                  <w:szCs w:val="20"/>
                </w:rPr>
                <w:tag w:val="goog_rdk_0"/>
                <w:id w:val="-946621490"/>
              </w:sdtPr>
              <w:sdtEndPr/>
              <w:sdtContent>
                <w:r w:rsidR="008D4833" w:rsidRPr="00AC6454">
                  <w:rPr>
                    <w:rFonts w:ascii="Gungsuh" w:eastAsia="Gungsuh" w:hAnsi="Gungsuh" w:cs="Gungsuh"/>
                    <w:sz w:val="20"/>
                    <w:szCs w:val="20"/>
                  </w:rPr>
                  <w:t>Sig. (2-tailed) ≤ 0.05</w:t>
                </w:r>
              </w:sdtContent>
            </w:sdt>
          </w:p>
          <w:p w14:paraId="380DD317" w14:textId="77777777" w:rsidR="008D4833" w:rsidRPr="00AC6454" w:rsidRDefault="008D4833" w:rsidP="008D4833">
            <w:pPr>
              <w:spacing w:before="0" w:after="0"/>
              <w:jc w:val="center"/>
              <w:rPr>
                <w:sz w:val="20"/>
                <w:szCs w:val="20"/>
              </w:rPr>
            </w:pPr>
            <w:r w:rsidRPr="00AC6454">
              <w:rPr>
                <w:sz w:val="20"/>
                <w:szCs w:val="20"/>
              </w:rPr>
              <w:t>Group results are statistically significantly different</w:t>
            </w:r>
          </w:p>
        </w:tc>
        <w:tc>
          <w:tcPr>
            <w:tcW w:w="850" w:type="dxa"/>
            <w:tcBorders>
              <w:left w:val="double" w:sz="4" w:space="0" w:color="auto"/>
              <w:bottom w:val="single" w:sz="4" w:space="0" w:color="auto"/>
            </w:tcBorders>
            <w:shd w:val="clear" w:color="auto" w:fill="auto"/>
            <w:vAlign w:val="center"/>
          </w:tcPr>
          <w:p w14:paraId="0567DD52" w14:textId="77777777" w:rsidR="008D4833" w:rsidRPr="00AC6454" w:rsidRDefault="008D4833" w:rsidP="008D4833">
            <w:pPr>
              <w:spacing w:before="0" w:after="0"/>
              <w:jc w:val="center"/>
              <w:rPr>
                <w:sz w:val="20"/>
                <w:szCs w:val="20"/>
              </w:rPr>
            </w:pPr>
            <w:r w:rsidRPr="00AC6454">
              <w:rPr>
                <w:sz w:val="20"/>
                <w:szCs w:val="20"/>
              </w:rPr>
              <w:t>1.21</w:t>
            </w:r>
          </w:p>
        </w:tc>
        <w:tc>
          <w:tcPr>
            <w:tcW w:w="1418" w:type="dxa"/>
            <w:vMerge w:val="restart"/>
            <w:vAlign w:val="center"/>
          </w:tcPr>
          <w:p w14:paraId="7CA23C98" w14:textId="25BD03BC" w:rsidR="008D4833" w:rsidRPr="00AC6454" w:rsidRDefault="008D4833" w:rsidP="008D4833">
            <w:pPr>
              <w:spacing w:before="0" w:after="0"/>
              <w:jc w:val="center"/>
              <w:rPr>
                <w:sz w:val="20"/>
                <w:szCs w:val="20"/>
              </w:rPr>
            </w:pPr>
            <w:r w:rsidRPr="00AC6454">
              <w:rPr>
                <w:sz w:val="20"/>
                <w:szCs w:val="20"/>
              </w:rPr>
              <w:t xml:space="preserve">Sig. (2-tailed) </w:t>
            </w:r>
            <w:r w:rsidR="00695FE9" w:rsidRPr="00AC6454">
              <w:rPr>
                <w:sz w:val="20"/>
                <w:szCs w:val="20"/>
              </w:rPr>
              <w:t>&lt; .001</w:t>
            </w:r>
          </w:p>
        </w:tc>
        <w:tc>
          <w:tcPr>
            <w:tcW w:w="1417" w:type="dxa"/>
            <w:vMerge w:val="restart"/>
          </w:tcPr>
          <w:p w14:paraId="76FBA10E" w14:textId="77777777" w:rsidR="008D4833" w:rsidRPr="00AC6454" w:rsidRDefault="009A4890" w:rsidP="008D4833">
            <w:pPr>
              <w:spacing w:before="0" w:after="0"/>
              <w:jc w:val="center"/>
              <w:rPr>
                <w:sz w:val="20"/>
                <w:szCs w:val="20"/>
              </w:rPr>
            </w:pPr>
            <w:sdt>
              <w:sdtPr>
                <w:rPr>
                  <w:sz w:val="20"/>
                  <w:szCs w:val="20"/>
                </w:rPr>
                <w:tag w:val="goog_rdk_0"/>
                <w:id w:val="176396802"/>
              </w:sdtPr>
              <w:sdtEndPr/>
              <w:sdtContent>
                <w:r w:rsidR="008D4833" w:rsidRPr="00AC6454">
                  <w:rPr>
                    <w:rFonts w:ascii="Gungsuh" w:eastAsia="Gungsuh" w:hAnsi="Gungsuh" w:cs="Gungsuh"/>
                    <w:sz w:val="20"/>
                    <w:szCs w:val="20"/>
                  </w:rPr>
                  <w:t>Sig. (2-tailed) ≤ 0.05</w:t>
                </w:r>
              </w:sdtContent>
            </w:sdt>
          </w:p>
          <w:p w14:paraId="2E5E9072" w14:textId="77777777" w:rsidR="008D4833" w:rsidRPr="00AC6454" w:rsidRDefault="008D4833" w:rsidP="008D4833">
            <w:pPr>
              <w:spacing w:before="0" w:after="0"/>
              <w:jc w:val="center"/>
              <w:rPr>
                <w:sz w:val="20"/>
                <w:szCs w:val="20"/>
              </w:rPr>
            </w:pPr>
            <w:r w:rsidRPr="00AC6454">
              <w:rPr>
                <w:sz w:val="20"/>
                <w:szCs w:val="20"/>
              </w:rPr>
              <w:t>Group results are statistically significantly different</w:t>
            </w:r>
          </w:p>
        </w:tc>
      </w:tr>
      <w:tr w:rsidR="008D4833" w:rsidRPr="00AC6454" w14:paraId="7E439AFF" w14:textId="77777777" w:rsidTr="00501C14">
        <w:trPr>
          <w:trHeight w:val="561"/>
          <w:jc w:val="center"/>
        </w:trPr>
        <w:tc>
          <w:tcPr>
            <w:tcW w:w="1413" w:type="dxa"/>
            <w:vMerge/>
            <w:shd w:val="clear" w:color="auto" w:fill="auto"/>
            <w:vAlign w:val="center"/>
          </w:tcPr>
          <w:p w14:paraId="0CD1CB6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vAlign w:val="center"/>
          </w:tcPr>
          <w:p w14:paraId="6773F51E" w14:textId="77777777" w:rsidR="008D4833" w:rsidRPr="00AC6454" w:rsidRDefault="008D4833" w:rsidP="008D4833">
            <w:pPr>
              <w:spacing w:before="0" w:after="0"/>
              <w:jc w:val="center"/>
              <w:rPr>
                <w:sz w:val="20"/>
                <w:szCs w:val="20"/>
              </w:rPr>
            </w:pPr>
            <w:r w:rsidRPr="00AC6454">
              <w:rPr>
                <w:sz w:val="20"/>
                <w:szCs w:val="20"/>
              </w:rPr>
              <w:t>No</w:t>
            </w:r>
          </w:p>
        </w:tc>
        <w:tc>
          <w:tcPr>
            <w:tcW w:w="851" w:type="dxa"/>
            <w:tcBorders>
              <w:left w:val="double" w:sz="4" w:space="0" w:color="auto"/>
            </w:tcBorders>
            <w:shd w:val="clear" w:color="auto" w:fill="auto"/>
            <w:vAlign w:val="center"/>
          </w:tcPr>
          <w:p w14:paraId="668F7888" w14:textId="77777777" w:rsidR="008D4833" w:rsidRPr="00AC6454" w:rsidRDefault="008D4833" w:rsidP="008D4833">
            <w:pPr>
              <w:spacing w:before="0" w:after="0"/>
              <w:jc w:val="center"/>
              <w:rPr>
                <w:sz w:val="20"/>
                <w:szCs w:val="20"/>
              </w:rPr>
            </w:pPr>
            <w:r w:rsidRPr="00AC6454">
              <w:rPr>
                <w:sz w:val="20"/>
                <w:szCs w:val="20"/>
              </w:rPr>
              <w:t>1.62</w:t>
            </w:r>
          </w:p>
        </w:tc>
        <w:tc>
          <w:tcPr>
            <w:tcW w:w="1417" w:type="dxa"/>
            <w:vMerge/>
            <w:shd w:val="clear" w:color="auto" w:fill="auto"/>
            <w:vAlign w:val="center"/>
          </w:tcPr>
          <w:p w14:paraId="290FE42E"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61B18C54"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tcBorders>
            <w:shd w:val="clear" w:color="auto" w:fill="auto"/>
            <w:vAlign w:val="center"/>
          </w:tcPr>
          <w:p w14:paraId="736167A0"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1.61</w:t>
            </w:r>
          </w:p>
        </w:tc>
        <w:tc>
          <w:tcPr>
            <w:tcW w:w="1418" w:type="dxa"/>
            <w:vMerge/>
          </w:tcPr>
          <w:p w14:paraId="7AD161A7"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4D9C3FAC"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70F66245" w14:textId="77777777" w:rsidTr="00501C14">
        <w:trPr>
          <w:jc w:val="center"/>
        </w:trPr>
        <w:tc>
          <w:tcPr>
            <w:tcW w:w="1413" w:type="dxa"/>
            <w:vMerge w:val="restart"/>
            <w:shd w:val="clear" w:color="auto" w:fill="auto"/>
            <w:vAlign w:val="center"/>
          </w:tcPr>
          <w:p w14:paraId="029E2FF6" w14:textId="77777777" w:rsidR="008D4833" w:rsidRPr="00AC6454" w:rsidRDefault="008D4833" w:rsidP="008D4833">
            <w:pPr>
              <w:spacing w:before="0" w:after="0"/>
              <w:jc w:val="center"/>
              <w:rPr>
                <w:sz w:val="20"/>
                <w:szCs w:val="20"/>
              </w:rPr>
            </w:pPr>
            <w:r w:rsidRPr="00AC6454">
              <w:rPr>
                <w:sz w:val="20"/>
                <w:szCs w:val="20"/>
              </w:rPr>
              <w:t>Age groups</w:t>
            </w:r>
          </w:p>
        </w:tc>
        <w:tc>
          <w:tcPr>
            <w:tcW w:w="850" w:type="dxa"/>
            <w:tcBorders>
              <w:right w:val="double" w:sz="4" w:space="0" w:color="auto"/>
            </w:tcBorders>
            <w:shd w:val="clear" w:color="auto" w:fill="auto"/>
          </w:tcPr>
          <w:p w14:paraId="09A2A5A5" w14:textId="77777777" w:rsidR="008D4833" w:rsidRPr="00AC6454" w:rsidRDefault="008D4833" w:rsidP="008D4833">
            <w:pPr>
              <w:spacing w:before="0" w:after="0"/>
              <w:jc w:val="center"/>
              <w:rPr>
                <w:sz w:val="20"/>
                <w:szCs w:val="20"/>
              </w:rPr>
            </w:pPr>
            <w:r w:rsidRPr="00AC6454">
              <w:rPr>
                <w:sz w:val="20"/>
                <w:szCs w:val="20"/>
              </w:rPr>
              <w:t>18-24</w:t>
            </w:r>
          </w:p>
        </w:tc>
        <w:tc>
          <w:tcPr>
            <w:tcW w:w="851" w:type="dxa"/>
            <w:tcBorders>
              <w:left w:val="double" w:sz="4" w:space="0" w:color="auto"/>
            </w:tcBorders>
            <w:shd w:val="clear" w:color="auto" w:fill="auto"/>
          </w:tcPr>
          <w:p w14:paraId="3FB9640A" w14:textId="77777777" w:rsidR="008D4833" w:rsidRPr="00AC6454" w:rsidRDefault="008D4833" w:rsidP="008D4833">
            <w:pPr>
              <w:spacing w:before="0" w:after="0"/>
              <w:jc w:val="center"/>
              <w:rPr>
                <w:sz w:val="20"/>
                <w:szCs w:val="20"/>
              </w:rPr>
            </w:pPr>
            <w:r w:rsidRPr="00AC6454">
              <w:rPr>
                <w:sz w:val="20"/>
                <w:szCs w:val="20"/>
              </w:rPr>
              <w:t>1.54</w:t>
            </w:r>
          </w:p>
        </w:tc>
        <w:tc>
          <w:tcPr>
            <w:tcW w:w="1417" w:type="dxa"/>
            <w:vMerge w:val="restart"/>
            <w:shd w:val="clear" w:color="auto" w:fill="auto"/>
            <w:vAlign w:val="center"/>
          </w:tcPr>
          <w:p w14:paraId="463FADD6" w14:textId="1D1A41D3" w:rsidR="008D4833" w:rsidRPr="00AC6454" w:rsidRDefault="008D4833" w:rsidP="00695FE9">
            <w:pPr>
              <w:spacing w:before="0" w:after="0"/>
              <w:jc w:val="center"/>
              <w:rPr>
                <w:sz w:val="20"/>
                <w:szCs w:val="20"/>
                <w:vertAlign w:val="superscript"/>
              </w:rPr>
            </w:pPr>
            <w:r w:rsidRPr="00AC6454">
              <w:rPr>
                <w:sz w:val="20"/>
                <w:szCs w:val="20"/>
              </w:rPr>
              <w:t xml:space="preserve">Sig. </w:t>
            </w:r>
            <w:r w:rsidR="00695FE9" w:rsidRPr="00AC6454">
              <w:rPr>
                <w:sz w:val="20"/>
                <w:szCs w:val="20"/>
              </w:rPr>
              <w:t>&lt; .001</w:t>
            </w:r>
          </w:p>
        </w:tc>
        <w:tc>
          <w:tcPr>
            <w:tcW w:w="1418" w:type="dxa"/>
            <w:vMerge w:val="restart"/>
            <w:tcBorders>
              <w:right w:val="double" w:sz="4" w:space="0" w:color="auto"/>
            </w:tcBorders>
            <w:shd w:val="clear" w:color="auto" w:fill="auto"/>
            <w:vAlign w:val="center"/>
          </w:tcPr>
          <w:p w14:paraId="13FCCFF9" w14:textId="77777777" w:rsidR="008D4833" w:rsidRPr="00AC6454" w:rsidRDefault="009A4890" w:rsidP="008D4833">
            <w:pPr>
              <w:spacing w:before="0" w:after="0"/>
              <w:jc w:val="center"/>
              <w:rPr>
                <w:sz w:val="20"/>
                <w:szCs w:val="20"/>
              </w:rPr>
            </w:pPr>
            <w:sdt>
              <w:sdtPr>
                <w:rPr>
                  <w:sz w:val="20"/>
                  <w:szCs w:val="20"/>
                </w:rPr>
                <w:tag w:val="goog_rdk_1"/>
                <w:id w:val="1131134442"/>
              </w:sdtPr>
              <w:sdtEndPr/>
              <w:sdtContent>
                <w:r w:rsidR="008D4833" w:rsidRPr="00AC6454">
                  <w:rPr>
                    <w:rFonts w:ascii="Gungsuh" w:eastAsia="Gungsuh" w:hAnsi="Gungsuh" w:cs="Gungsuh"/>
                    <w:sz w:val="20"/>
                    <w:szCs w:val="20"/>
                  </w:rPr>
                  <w:t>Sig. ≤ 0.05</w:t>
                </w:r>
              </w:sdtContent>
            </w:sdt>
          </w:p>
          <w:p w14:paraId="64C34624" w14:textId="77777777" w:rsidR="008D4833" w:rsidRPr="00AC6454" w:rsidRDefault="008D4833" w:rsidP="008D4833">
            <w:pPr>
              <w:spacing w:before="0" w:after="0"/>
              <w:jc w:val="center"/>
              <w:rPr>
                <w:sz w:val="20"/>
                <w:szCs w:val="20"/>
              </w:rPr>
            </w:pPr>
            <w:r w:rsidRPr="00AC6454">
              <w:rPr>
                <w:sz w:val="20"/>
                <w:szCs w:val="20"/>
              </w:rPr>
              <w:t>Group results are statistically significantly different</w:t>
            </w:r>
          </w:p>
        </w:tc>
        <w:tc>
          <w:tcPr>
            <w:tcW w:w="850" w:type="dxa"/>
            <w:tcBorders>
              <w:left w:val="double" w:sz="4" w:space="0" w:color="auto"/>
              <w:bottom w:val="single" w:sz="4" w:space="0" w:color="auto"/>
            </w:tcBorders>
            <w:shd w:val="clear" w:color="auto" w:fill="auto"/>
            <w:vAlign w:val="center"/>
          </w:tcPr>
          <w:p w14:paraId="3266C63E" w14:textId="77777777" w:rsidR="008D4833" w:rsidRPr="00AC6454" w:rsidRDefault="008D4833" w:rsidP="008D4833">
            <w:pPr>
              <w:spacing w:before="0" w:after="0"/>
              <w:jc w:val="center"/>
              <w:rPr>
                <w:sz w:val="20"/>
                <w:szCs w:val="20"/>
              </w:rPr>
            </w:pPr>
            <w:r w:rsidRPr="00AC6454">
              <w:rPr>
                <w:sz w:val="20"/>
                <w:szCs w:val="20"/>
              </w:rPr>
              <w:t>1.66</w:t>
            </w:r>
          </w:p>
        </w:tc>
        <w:tc>
          <w:tcPr>
            <w:tcW w:w="1418" w:type="dxa"/>
            <w:vMerge w:val="restart"/>
            <w:vAlign w:val="center"/>
          </w:tcPr>
          <w:p w14:paraId="2BD01955" w14:textId="06D770F6" w:rsidR="008D4833" w:rsidRPr="00AC6454" w:rsidRDefault="00695FE9" w:rsidP="008D4833">
            <w:pPr>
              <w:spacing w:before="0" w:after="0"/>
              <w:jc w:val="center"/>
              <w:rPr>
                <w:sz w:val="20"/>
                <w:szCs w:val="20"/>
                <w:vertAlign w:val="superscript"/>
              </w:rPr>
            </w:pPr>
            <w:r w:rsidRPr="00AC6454">
              <w:rPr>
                <w:sz w:val="20"/>
                <w:szCs w:val="20"/>
              </w:rPr>
              <w:t>Sig. &lt; .001</w:t>
            </w:r>
            <w:r w:rsidR="008D4833" w:rsidRPr="00AC6454">
              <w:rPr>
                <w:sz w:val="20"/>
                <w:szCs w:val="20"/>
                <w:vertAlign w:val="superscript"/>
              </w:rPr>
              <w:t>3</w:t>
            </w:r>
          </w:p>
        </w:tc>
        <w:tc>
          <w:tcPr>
            <w:tcW w:w="1417" w:type="dxa"/>
            <w:vMerge w:val="restart"/>
            <w:vAlign w:val="center"/>
          </w:tcPr>
          <w:p w14:paraId="69689F6D" w14:textId="77777777" w:rsidR="008D4833" w:rsidRPr="00AC6454" w:rsidRDefault="009A4890" w:rsidP="008D4833">
            <w:pPr>
              <w:spacing w:before="0" w:after="0"/>
              <w:jc w:val="center"/>
              <w:rPr>
                <w:sz w:val="20"/>
                <w:szCs w:val="20"/>
              </w:rPr>
            </w:pPr>
            <w:sdt>
              <w:sdtPr>
                <w:rPr>
                  <w:sz w:val="20"/>
                  <w:szCs w:val="20"/>
                </w:rPr>
                <w:tag w:val="goog_rdk_1"/>
                <w:id w:val="461466089"/>
              </w:sdtPr>
              <w:sdtEndPr/>
              <w:sdtContent>
                <w:r w:rsidR="008D4833" w:rsidRPr="00AC6454">
                  <w:rPr>
                    <w:rFonts w:ascii="Gungsuh" w:eastAsia="Gungsuh" w:hAnsi="Gungsuh" w:cs="Gungsuh"/>
                    <w:sz w:val="20"/>
                    <w:szCs w:val="20"/>
                  </w:rPr>
                  <w:t>Sig. ≤ 0.05</w:t>
                </w:r>
              </w:sdtContent>
            </w:sdt>
          </w:p>
          <w:p w14:paraId="6DB918B9" w14:textId="77777777" w:rsidR="008D4833" w:rsidRPr="00AC6454" w:rsidRDefault="008D4833" w:rsidP="008D4833">
            <w:pPr>
              <w:spacing w:before="0" w:after="0"/>
              <w:jc w:val="center"/>
              <w:rPr>
                <w:sz w:val="20"/>
                <w:szCs w:val="20"/>
              </w:rPr>
            </w:pPr>
            <w:r w:rsidRPr="00AC6454">
              <w:rPr>
                <w:sz w:val="20"/>
                <w:szCs w:val="20"/>
              </w:rPr>
              <w:t>Group results are statistically significantly different</w:t>
            </w:r>
          </w:p>
        </w:tc>
      </w:tr>
      <w:tr w:rsidR="008D4833" w:rsidRPr="00AC6454" w14:paraId="17A2E80B" w14:textId="77777777" w:rsidTr="00501C14">
        <w:trPr>
          <w:jc w:val="center"/>
        </w:trPr>
        <w:tc>
          <w:tcPr>
            <w:tcW w:w="1413" w:type="dxa"/>
            <w:vMerge/>
            <w:shd w:val="clear" w:color="auto" w:fill="auto"/>
            <w:vAlign w:val="center"/>
          </w:tcPr>
          <w:p w14:paraId="3724F504"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1FD86F59" w14:textId="77777777" w:rsidR="008D4833" w:rsidRPr="00AC6454" w:rsidRDefault="008D4833" w:rsidP="008D4833">
            <w:pPr>
              <w:spacing w:before="0" w:after="0"/>
              <w:jc w:val="center"/>
              <w:rPr>
                <w:sz w:val="20"/>
                <w:szCs w:val="20"/>
              </w:rPr>
            </w:pPr>
            <w:r w:rsidRPr="00AC6454">
              <w:rPr>
                <w:sz w:val="20"/>
                <w:szCs w:val="20"/>
              </w:rPr>
              <w:t>25-34</w:t>
            </w:r>
          </w:p>
        </w:tc>
        <w:tc>
          <w:tcPr>
            <w:tcW w:w="851" w:type="dxa"/>
            <w:tcBorders>
              <w:left w:val="double" w:sz="4" w:space="0" w:color="auto"/>
            </w:tcBorders>
            <w:shd w:val="clear" w:color="auto" w:fill="auto"/>
          </w:tcPr>
          <w:p w14:paraId="4D347B74" w14:textId="77777777" w:rsidR="008D4833" w:rsidRPr="00AC6454" w:rsidRDefault="008D4833" w:rsidP="008D4833">
            <w:pPr>
              <w:spacing w:before="0" w:after="0"/>
              <w:jc w:val="center"/>
              <w:rPr>
                <w:sz w:val="20"/>
                <w:szCs w:val="20"/>
              </w:rPr>
            </w:pPr>
            <w:r w:rsidRPr="00AC6454">
              <w:rPr>
                <w:sz w:val="20"/>
                <w:szCs w:val="20"/>
              </w:rPr>
              <w:t>1.42</w:t>
            </w:r>
          </w:p>
        </w:tc>
        <w:tc>
          <w:tcPr>
            <w:tcW w:w="1417" w:type="dxa"/>
            <w:vMerge/>
            <w:shd w:val="clear" w:color="auto" w:fill="auto"/>
            <w:vAlign w:val="center"/>
          </w:tcPr>
          <w:p w14:paraId="7170EDF9"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14666BAF"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383DE6BA"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1.38</w:t>
            </w:r>
          </w:p>
        </w:tc>
        <w:tc>
          <w:tcPr>
            <w:tcW w:w="1418" w:type="dxa"/>
            <w:vMerge/>
          </w:tcPr>
          <w:p w14:paraId="39C9325B"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769D9D27"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0B9C2149" w14:textId="77777777" w:rsidTr="00501C14">
        <w:trPr>
          <w:jc w:val="center"/>
        </w:trPr>
        <w:tc>
          <w:tcPr>
            <w:tcW w:w="1413" w:type="dxa"/>
            <w:vMerge/>
            <w:shd w:val="clear" w:color="auto" w:fill="auto"/>
            <w:vAlign w:val="center"/>
          </w:tcPr>
          <w:p w14:paraId="5FAC9FAC"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7C7673BB" w14:textId="77777777" w:rsidR="008D4833" w:rsidRPr="00AC6454" w:rsidRDefault="008D4833" w:rsidP="008D4833">
            <w:pPr>
              <w:spacing w:before="0" w:after="0"/>
              <w:jc w:val="center"/>
              <w:rPr>
                <w:sz w:val="20"/>
                <w:szCs w:val="20"/>
              </w:rPr>
            </w:pPr>
            <w:r w:rsidRPr="00AC6454">
              <w:rPr>
                <w:sz w:val="20"/>
                <w:szCs w:val="20"/>
              </w:rPr>
              <w:t>35-44</w:t>
            </w:r>
          </w:p>
        </w:tc>
        <w:tc>
          <w:tcPr>
            <w:tcW w:w="851" w:type="dxa"/>
            <w:tcBorders>
              <w:left w:val="double" w:sz="4" w:space="0" w:color="auto"/>
            </w:tcBorders>
            <w:shd w:val="clear" w:color="auto" w:fill="auto"/>
          </w:tcPr>
          <w:p w14:paraId="6742BC80" w14:textId="77777777" w:rsidR="008D4833" w:rsidRPr="00AC6454" w:rsidRDefault="008D4833" w:rsidP="008D4833">
            <w:pPr>
              <w:spacing w:before="0" w:after="0"/>
              <w:jc w:val="center"/>
              <w:rPr>
                <w:sz w:val="20"/>
                <w:szCs w:val="20"/>
              </w:rPr>
            </w:pPr>
            <w:r w:rsidRPr="00AC6454">
              <w:rPr>
                <w:sz w:val="20"/>
                <w:szCs w:val="20"/>
              </w:rPr>
              <w:t>1.29</w:t>
            </w:r>
          </w:p>
        </w:tc>
        <w:tc>
          <w:tcPr>
            <w:tcW w:w="1417" w:type="dxa"/>
            <w:vMerge/>
            <w:shd w:val="clear" w:color="auto" w:fill="auto"/>
            <w:vAlign w:val="center"/>
          </w:tcPr>
          <w:p w14:paraId="0646662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55CA807F"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54B07229"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1.29</w:t>
            </w:r>
          </w:p>
        </w:tc>
        <w:tc>
          <w:tcPr>
            <w:tcW w:w="1418" w:type="dxa"/>
            <w:vMerge/>
          </w:tcPr>
          <w:p w14:paraId="1018699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1396648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13092C3B" w14:textId="77777777" w:rsidTr="00501C14">
        <w:trPr>
          <w:jc w:val="center"/>
        </w:trPr>
        <w:tc>
          <w:tcPr>
            <w:tcW w:w="1413" w:type="dxa"/>
            <w:vMerge/>
            <w:shd w:val="clear" w:color="auto" w:fill="auto"/>
            <w:vAlign w:val="center"/>
          </w:tcPr>
          <w:p w14:paraId="7FB5998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74CEB53D" w14:textId="77777777" w:rsidR="008D4833" w:rsidRPr="00AC6454" w:rsidRDefault="008D4833" w:rsidP="008D4833">
            <w:pPr>
              <w:spacing w:before="0" w:after="0"/>
              <w:jc w:val="center"/>
              <w:rPr>
                <w:sz w:val="20"/>
                <w:szCs w:val="20"/>
              </w:rPr>
            </w:pPr>
            <w:r w:rsidRPr="00AC6454">
              <w:rPr>
                <w:sz w:val="20"/>
                <w:szCs w:val="20"/>
              </w:rPr>
              <w:t>45-54</w:t>
            </w:r>
          </w:p>
        </w:tc>
        <w:tc>
          <w:tcPr>
            <w:tcW w:w="851" w:type="dxa"/>
            <w:tcBorders>
              <w:left w:val="double" w:sz="4" w:space="0" w:color="auto"/>
            </w:tcBorders>
            <w:shd w:val="clear" w:color="auto" w:fill="auto"/>
          </w:tcPr>
          <w:p w14:paraId="390BDB2C" w14:textId="77777777" w:rsidR="008D4833" w:rsidRPr="00AC6454" w:rsidRDefault="008D4833" w:rsidP="008D4833">
            <w:pPr>
              <w:spacing w:before="0" w:after="0"/>
              <w:jc w:val="center"/>
              <w:rPr>
                <w:sz w:val="20"/>
                <w:szCs w:val="20"/>
              </w:rPr>
            </w:pPr>
            <w:r w:rsidRPr="00AC6454">
              <w:rPr>
                <w:sz w:val="20"/>
                <w:szCs w:val="20"/>
              </w:rPr>
              <w:t>1.52</w:t>
            </w:r>
          </w:p>
        </w:tc>
        <w:tc>
          <w:tcPr>
            <w:tcW w:w="1417" w:type="dxa"/>
            <w:vMerge/>
            <w:shd w:val="clear" w:color="auto" w:fill="auto"/>
            <w:vAlign w:val="center"/>
          </w:tcPr>
          <w:p w14:paraId="16E4042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447EEAA2"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53FC2CBB"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1.55</w:t>
            </w:r>
          </w:p>
        </w:tc>
        <w:tc>
          <w:tcPr>
            <w:tcW w:w="1418" w:type="dxa"/>
            <w:vMerge/>
          </w:tcPr>
          <w:p w14:paraId="0C4CE0A5"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7C52E43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25D19A30" w14:textId="77777777" w:rsidTr="00501C14">
        <w:trPr>
          <w:jc w:val="center"/>
        </w:trPr>
        <w:tc>
          <w:tcPr>
            <w:tcW w:w="1413" w:type="dxa"/>
            <w:vMerge/>
            <w:shd w:val="clear" w:color="auto" w:fill="auto"/>
            <w:vAlign w:val="center"/>
          </w:tcPr>
          <w:p w14:paraId="61F293CC"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321CD413" w14:textId="77777777" w:rsidR="008D4833" w:rsidRPr="00AC6454" w:rsidRDefault="008D4833" w:rsidP="008D4833">
            <w:pPr>
              <w:spacing w:before="0" w:after="0"/>
              <w:jc w:val="center"/>
              <w:rPr>
                <w:sz w:val="20"/>
                <w:szCs w:val="20"/>
              </w:rPr>
            </w:pPr>
            <w:r w:rsidRPr="00AC6454">
              <w:rPr>
                <w:sz w:val="20"/>
                <w:szCs w:val="20"/>
              </w:rPr>
              <w:t>55-63</w:t>
            </w:r>
          </w:p>
        </w:tc>
        <w:tc>
          <w:tcPr>
            <w:tcW w:w="851" w:type="dxa"/>
            <w:tcBorders>
              <w:left w:val="double" w:sz="4" w:space="0" w:color="auto"/>
            </w:tcBorders>
            <w:shd w:val="clear" w:color="auto" w:fill="auto"/>
          </w:tcPr>
          <w:p w14:paraId="1700A403" w14:textId="77777777" w:rsidR="008D4833" w:rsidRPr="00AC6454" w:rsidRDefault="008D4833" w:rsidP="008D4833">
            <w:pPr>
              <w:spacing w:before="0" w:after="0"/>
              <w:jc w:val="center"/>
              <w:rPr>
                <w:sz w:val="20"/>
                <w:szCs w:val="20"/>
              </w:rPr>
            </w:pPr>
            <w:r w:rsidRPr="00AC6454">
              <w:rPr>
                <w:sz w:val="20"/>
                <w:szCs w:val="20"/>
              </w:rPr>
              <w:t>1.57</w:t>
            </w:r>
          </w:p>
        </w:tc>
        <w:tc>
          <w:tcPr>
            <w:tcW w:w="1417" w:type="dxa"/>
            <w:vMerge/>
            <w:shd w:val="clear" w:color="auto" w:fill="auto"/>
            <w:vAlign w:val="center"/>
          </w:tcPr>
          <w:p w14:paraId="0EA0C908"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494CE56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2608EA9F"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1.54</w:t>
            </w:r>
          </w:p>
        </w:tc>
        <w:tc>
          <w:tcPr>
            <w:tcW w:w="1418" w:type="dxa"/>
            <w:vMerge/>
          </w:tcPr>
          <w:p w14:paraId="3F1D9F9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6E7F544A"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67789D8E" w14:textId="77777777" w:rsidTr="00501C14">
        <w:trPr>
          <w:jc w:val="center"/>
        </w:trPr>
        <w:tc>
          <w:tcPr>
            <w:tcW w:w="1413" w:type="dxa"/>
            <w:vMerge/>
            <w:shd w:val="clear" w:color="auto" w:fill="auto"/>
            <w:vAlign w:val="center"/>
          </w:tcPr>
          <w:p w14:paraId="7514EE4A"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3F067855" w14:textId="77777777" w:rsidR="008D4833" w:rsidRPr="00AC6454" w:rsidRDefault="008D4833" w:rsidP="008D4833">
            <w:pPr>
              <w:spacing w:before="0" w:after="0"/>
              <w:jc w:val="center"/>
              <w:rPr>
                <w:sz w:val="20"/>
                <w:szCs w:val="20"/>
              </w:rPr>
            </w:pPr>
            <w:r w:rsidRPr="00AC6454">
              <w:rPr>
                <w:sz w:val="20"/>
                <w:szCs w:val="20"/>
              </w:rPr>
              <w:t>64+</w:t>
            </w:r>
          </w:p>
        </w:tc>
        <w:tc>
          <w:tcPr>
            <w:tcW w:w="851" w:type="dxa"/>
            <w:tcBorders>
              <w:left w:val="double" w:sz="4" w:space="0" w:color="auto"/>
            </w:tcBorders>
            <w:shd w:val="clear" w:color="auto" w:fill="auto"/>
          </w:tcPr>
          <w:p w14:paraId="76431AA2" w14:textId="77777777" w:rsidR="008D4833" w:rsidRPr="00AC6454" w:rsidRDefault="008D4833" w:rsidP="008D4833">
            <w:pPr>
              <w:spacing w:before="0" w:after="0"/>
              <w:jc w:val="center"/>
              <w:rPr>
                <w:sz w:val="20"/>
                <w:szCs w:val="20"/>
              </w:rPr>
            </w:pPr>
            <w:r w:rsidRPr="00AC6454">
              <w:rPr>
                <w:sz w:val="20"/>
                <w:szCs w:val="20"/>
              </w:rPr>
              <w:t>1.62</w:t>
            </w:r>
          </w:p>
        </w:tc>
        <w:tc>
          <w:tcPr>
            <w:tcW w:w="1417" w:type="dxa"/>
            <w:vMerge/>
            <w:shd w:val="clear" w:color="auto" w:fill="auto"/>
            <w:vAlign w:val="center"/>
          </w:tcPr>
          <w:p w14:paraId="0761BD2E"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4BA338CB"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tcBorders>
            <w:shd w:val="clear" w:color="auto" w:fill="auto"/>
            <w:vAlign w:val="center"/>
          </w:tcPr>
          <w:p w14:paraId="4FC6AE98"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1.53</w:t>
            </w:r>
          </w:p>
        </w:tc>
        <w:tc>
          <w:tcPr>
            <w:tcW w:w="1418" w:type="dxa"/>
            <w:vMerge/>
          </w:tcPr>
          <w:p w14:paraId="1424D7CF"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6477EAD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bl>
    <w:p w14:paraId="194148EC" w14:textId="77777777" w:rsidR="008D4833" w:rsidRPr="00AC6454" w:rsidRDefault="008D4833" w:rsidP="008D4833">
      <w:pPr>
        <w:spacing w:before="0" w:after="0"/>
        <w:ind w:firstLine="720"/>
        <w:jc w:val="both"/>
        <w:rPr>
          <w:sz w:val="20"/>
          <w:szCs w:val="20"/>
        </w:rPr>
      </w:pPr>
      <w:r w:rsidRPr="00AC6454">
        <w:rPr>
          <w:sz w:val="20"/>
          <w:szCs w:val="20"/>
          <w:vertAlign w:val="superscript"/>
        </w:rPr>
        <w:t>1</w:t>
      </w:r>
      <w:r w:rsidRPr="00AC6454">
        <w:rPr>
          <w:sz w:val="20"/>
          <w:szCs w:val="20"/>
        </w:rPr>
        <w:t xml:space="preserve"> Only respondents who worked remotely during the COVID-19 emergency situation could answer this question.</w:t>
      </w:r>
    </w:p>
    <w:p w14:paraId="789754A1" w14:textId="77777777" w:rsidR="008D4833" w:rsidRPr="00AC6454" w:rsidRDefault="008D4833" w:rsidP="008D4833">
      <w:pPr>
        <w:spacing w:before="0" w:after="0"/>
        <w:ind w:firstLine="720"/>
        <w:jc w:val="both"/>
        <w:rPr>
          <w:sz w:val="20"/>
          <w:szCs w:val="20"/>
        </w:rPr>
      </w:pPr>
      <w:r w:rsidRPr="00AC6454">
        <w:rPr>
          <w:sz w:val="20"/>
          <w:szCs w:val="20"/>
          <w:vertAlign w:val="superscript"/>
        </w:rPr>
        <w:t xml:space="preserve">2 </w:t>
      </w:r>
      <w:r w:rsidRPr="00AC6454">
        <w:rPr>
          <w:sz w:val="20"/>
          <w:szCs w:val="20"/>
        </w:rPr>
        <w:t>The answer option ‘Hard to say’ was not analysed.</w:t>
      </w:r>
    </w:p>
    <w:p w14:paraId="6096AEF4" w14:textId="35DA1AF3" w:rsidR="008D4833" w:rsidRPr="00AC6454" w:rsidRDefault="008D4833" w:rsidP="008D4833">
      <w:pPr>
        <w:spacing w:before="0" w:after="0"/>
        <w:ind w:left="720"/>
        <w:jc w:val="both"/>
        <w:rPr>
          <w:sz w:val="20"/>
          <w:szCs w:val="20"/>
        </w:rPr>
      </w:pPr>
      <w:r w:rsidRPr="00AC6454">
        <w:rPr>
          <w:sz w:val="20"/>
          <w:szCs w:val="20"/>
          <w:vertAlign w:val="superscript"/>
        </w:rPr>
        <w:t>3</w:t>
      </w:r>
      <w:r w:rsidRPr="00AC6454">
        <w:rPr>
          <w:sz w:val="20"/>
          <w:szCs w:val="20"/>
        </w:rPr>
        <w:t xml:space="preserve"> Statistical significance p is observed between the following age groups: p = 0.038 – 18-24 years and 25-34 years; p = 0.005 – 18-24 years and 35-44 years; p = 0.019 – 25-34 years and 45-54 years; p = 0.039 – 25-34 years and 55-63 years; p </w:t>
      </w:r>
      <w:r w:rsidR="00695FE9" w:rsidRPr="00AC6454">
        <w:rPr>
          <w:sz w:val="20"/>
          <w:szCs w:val="20"/>
        </w:rPr>
        <w:t>&lt; .001</w:t>
      </w:r>
      <w:r w:rsidRPr="00AC6454">
        <w:rPr>
          <w:sz w:val="20"/>
          <w:szCs w:val="20"/>
        </w:rPr>
        <w:t xml:space="preserve"> – 35-44 years and 45-54 years; p = 0.001 – 35-44 years and 55-63 years.</w:t>
      </w:r>
    </w:p>
    <w:p w14:paraId="49E7F7D7" w14:textId="77777777" w:rsidR="00583AD7" w:rsidRPr="00AC6454" w:rsidRDefault="00583AD7" w:rsidP="008D4833">
      <w:pPr>
        <w:jc w:val="center"/>
        <w:rPr>
          <w:b/>
          <w:sz w:val="20"/>
          <w:szCs w:val="20"/>
        </w:rPr>
      </w:pPr>
    </w:p>
    <w:p w14:paraId="6B74BF1C" w14:textId="77777777" w:rsidR="00583AD7" w:rsidRPr="00AC6454" w:rsidRDefault="00583AD7" w:rsidP="008D4833">
      <w:pPr>
        <w:jc w:val="center"/>
        <w:rPr>
          <w:b/>
          <w:sz w:val="20"/>
          <w:szCs w:val="20"/>
        </w:rPr>
      </w:pPr>
    </w:p>
    <w:p w14:paraId="74E5C036" w14:textId="77777777" w:rsidR="00583AD7" w:rsidRPr="00AC6454" w:rsidRDefault="00583AD7" w:rsidP="008D4833">
      <w:pPr>
        <w:jc w:val="center"/>
        <w:rPr>
          <w:b/>
          <w:sz w:val="20"/>
          <w:szCs w:val="20"/>
        </w:rPr>
      </w:pPr>
    </w:p>
    <w:p w14:paraId="4BF83173" w14:textId="77777777" w:rsidR="00583AD7" w:rsidRPr="00AC6454" w:rsidRDefault="00583AD7" w:rsidP="008D4833">
      <w:pPr>
        <w:jc w:val="center"/>
        <w:rPr>
          <w:b/>
          <w:sz w:val="20"/>
          <w:szCs w:val="20"/>
        </w:rPr>
      </w:pPr>
    </w:p>
    <w:p w14:paraId="03E11CAF" w14:textId="77777777" w:rsidR="00583AD7" w:rsidRPr="00AC6454" w:rsidRDefault="00583AD7" w:rsidP="008D4833">
      <w:pPr>
        <w:jc w:val="center"/>
        <w:rPr>
          <w:b/>
          <w:sz w:val="20"/>
          <w:szCs w:val="20"/>
        </w:rPr>
      </w:pPr>
    </w:p>
    <w:p w14:paraId="619C753D" w14:textId="2A228AC9" w:rsidR="00583AD7" w:rsidRDefault="00583AD7" w:rsidP="008D4833">
      <w:pPr>
        <w:jc w:val="center"/>
        <w:rPr>
          <w:b/>
          <w:sz w:val="20"/>
          <w:szCs w:val="20"/>
        </w:rPr>
      </w:pPr>
    </w:p>
    <w:p w14:paraId="0A330848" w14:textId="52299760" w:rsidR="003118DA" w:rsidRDefault="003118DA" w:rsidP="008D4833">
      <w:pPr>
        <w:jc w:val="center"/>
        <w:rPr>
          <w:b/>
          <w:sz w:val="20"/>
          <w:szCs w:val="20"/>
        </w:rPr>
      </w:pPr>
    </w:p>
    <w:p w14:paraId="20A117DE" w14:textId="77777777" w:rsidR="003118DA" w:rsidRPr="00AC6454" w:rsidRDefault="003118DA" w:rsidP="008D4833">
      <w:pPr>
        <w:jc w:val="center"/>
        <w:rPr>
          <w:b/>
          <w:sz w:val="20"/>
          <w:szCs w:val="20"/>
        </w:rPr>
      </w:pPr>
    </w:p>
    <w:p w14:paraId="658CD769" w14:textId="77777777" w:rsidR="00583AD7" w:rsidRPr="00AC6454" w:rsidRDefault="00583AD7" w:rsidP="008D4833">
      <w:pPr>
        <w:jc w:val="center"/>
        <w:rPr>
          <w:b/>
          <w:sz w:val="20"/>
          <w:szCs w:val="20"/>
        </w:rPr>
      </w:pPr>
    </w:p>
    <w:p w14:paraId="4957F1EE" w14:textId="22FF81DC" w:rsidR="008D4833" w:rsidRPr="00AC6454" w:rsidRDefault="008D4833" w:rsidP="008D4833">
      <w:pPr>
        <w:jc w:val="center"/>
        <w:rPr>
          <w:sz w:val="20"/>
          <w:szCs w:val="20"/>
        </w:rPr>
      </w:pPr>
      <w:r w:rsidRPr="00AC6454">
        <w:rPr>
          <w:b/>
          <w:sz w:val="20"/>
          <w:szCs w:val="20"/>
        </w:rPr>
        <w:lastRenderedPageBreak/>
        <w:t xml:space="preserve">Table </w:t>
      </w:r>
      <w:r w:rsidR="00583AD7" w:rsidRPr="00AC6454">
        <w:rPr>
          <w:b/>
          <w:sz w:val="20"/>
          <w:szCs w:val="20"/>
        </w:rPr>
        <w:t>3</w:t>
      </w:r>
      <w:r w:rsidRPr="00AC6454">
        <w:rPr>
          <w:b/>
          <w:sz w:val="20"/>
          <w:szCs w:val="20"/>
        </w:rPr>
        <w:t xml:space="preserve"> </w:t>
      </w:r>
      <w:r w:rsidRPr="00AC6454">
        <w:rPr>
          <w:sz w:val="20"/>
          <w:szCs w:val="20"/>
        </w:rPr>
        <w:t>Analysis of respondents’ answers to the question “Taking into account your remote working experience during the COVID-19 emergency situation, please evaluate how the balance between your work and private life has changed”</w:t>
      </w:r>
      <w:r w:rsidR="007C1CFD" w:rsidRPr="00AC6454">
        <w:rPr>
          <w:sz w:val="20"/>
          <w:szCs w:val="20"/>
        </w:rPr>
        <w:t xml:space="preserve"> (n=512)</w:t>
      </w:r>
      <w:r w:rsidRPr="00AC6454">
        <w:rPr>
          <w:sz w:val="20"/>
          <w:szCs w:val="20"/>
        </w:rPr>
        <w:t xml:space="preserve"> </w:t>
      </w:r>
    </w:p>
    <w:tbl>
      <w:tblPr>
        <w:tblW w:w="96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50"/>
        <w:gridCol w:w="851"/>
        <w:gridCol w:w="1417"/>
        <w:gridCol w:w="1418"/>
        <w:gridCol w:w="850"/>
        <w:gridCol w:w="1418"/>
        <w:gridCol w:w="1417"/>
      </w:tblGrid>
      <w:tr w:rsidR="008D4833" w:rsidRPr="00AC6454" w14:paraId="6AC12DB9" w14:textId="77777777" w:rsidTr="00501C14">
        <w:trPr>
          <w:jc w:val="center"/>
        </w:trPr>
        <w:tc>
          <w:tcPr>
            <w:tcW w:w="4531" w:type="dxa"/>
            <w:gridSpan w:val="4"/>
            <w:shd w:val="clear" w:color="auto" w:fill="D9D9D9"/>
            <w:vAlign w:val="center"/>
          </w:tcPr>
          <w:p w14:paraId="047CC3CA" w14:textId="77777777" w:rsidR="008D4833" w:rsidRPr="00AC6454" w:rsidRDefault="008D4833" w:rsidP="008D4833">
            <w:pPr>
              <w:spacing w:before="0" w:after="0"/>
              <w:jc w:val="center"/>
              <w:rPr>
                <w:b/>
                <w:sz w:val="20"/>
                <w:szCs w:val="20"/>
                <w:vertAlign w:val="superscript"/>
              </w:rPr>
            </w:pPr>
            <w:r w:rsidRPr="00AC6454">
              <w:rPr>
                <w:b/>
                <w:sz w:val="20"/>
                <w:szCs w:val="20"/>
              </w:rPr>
              <w:t xml:space="preserve">Question </w:t>
            </w:r>
            <w:r w:rsidRPr="00AC6454">
              <w:rPr>
                <w:b/>
                <w:sz w:val="20"/>
                <w:szCs w:val="20"/>
                <w:vertAlign w:val="superscript"/>
              </w:rPr>
              <w:t>1</w:t>
            </w:r>
          </w:p>
        </w:tc>
        <w:tc>
          <w:tcPr>
            <w:tcW w:w="2268" w:type="dxa"/>
            <w:gridSpan w:val="2"/>
            <w:shd w:val="clear" w:color="auto" w:fill="D9D9D9"/>
            <w:vAlign w:val="center"/>
          </w:tcPr>
          <w:p w14:paraId="416FDE2C" w14:textId="77777777" w:rsidR="008D4833" w:rsidRPr="00AC6454" w:rsidRDefault="008D4833" w:rsidP="008D4833">
            <w:pPr>
              <w:spacing w:before="0" w:after="0"/>
              <w:jc w:val="center"/>
              <w:rPr>
                <w:b/>
                <w:sz w:val="20"/>
                <w:szCs w:val="20"/>
              </w:rPr>
            </w:pPr>
            <w:r w:rsidRPr="00AC6454">
              <w:rPr>
                <w:b/>
                <w:sz w:val="20"/>
                <w:szCs w:val="20"/>
              </w:rPr>
              <w:t xml:space="preserve">Multiple choice answers </w:t>
            </w:r>
            <w:r w:rsidRPr="00AC6454">
              <w:rPr>
                <w:b/>
                <w:sz w:val="20"/>
                <w:szCs w:val="20"/>
                <w:vertAlign w:val="superscript"/>
              </w:rPr>
              <w:t>2</w:t>
            </w:r>
          </w:p>
        </w:tc>
        <w:tc>
          <w:tcPr>
            <w:tcW w:w="2835" w:type="dxa"/>
            <w:gridSpan w:val="2"/>
            <w:shd w:val="clear" w:color="auto" w:fill="D9D9D9"/>
          </w:tcPr>
          <w:p w14:paraId="7BAB03E4" w14:textId="77777777" w:rsidR="008D4833" w:rsidRPr="00AC6454" w:rsidRDefault="008D4833" w:rsidP="008D4833">
            <w:pPr>
              <w:spacing w:before="0" w:after="0"/>
              <w:jc w:val="center"/>
              <w:rPr>
                <w:b/>
                <w:sz w:val="20"/>
                <w:szCs w:val="20"/>
              </w:rPr>
            </w:pPr>
            <w:r w:rsidRPr="00AC6454">
              <w:rPr>
                <w:b/>
                <w:sz w:val="20"/>
                <w:szCs w:val="20"/>
              </w:rPr>
              <w:t>Values</w:t>
            </w:r>
          </w:p>
        </w:tc>
      </w:tr>
      <w:tr w:rsidR="008D4833" w:rsidRPr="00AC6454" w14:paraId="0A68723C" w14:textId="77777777" w:rsidTr="008D4833">
        <w:trPr>
          <w:trHeight w:val="328"/>
          <w:jc w:val="center"/>
        </w:trPr>
        <w:tc>
          <w:tcPr>
            <w:tcW w:w="4531" w:type="dxa"/>
            <w:gridSpan w:val="4"/>
            <w:vMerge w:val="restart"/>
            <w:shd w:val="clear" w:color="auto" w:fill="auto"/>
            <w:vAlign w:val="center"/>
          </w:tcPr>
          <w:p w14:paraId="100401A1" w14:textId="77777777" w:rsidR="008D4833" w:rsidRPr="00AC6454" w:rsidRDefault="008D4833" w:rsidP="008D4833">
            <w:pPr>
              <w:spacing w:before="0" w:after="0"/>
              <w:jc w:val="center"/>
              <w:rPr>
                <w:i/>
                <w:sz w:val="20"/>
                <w:szCs w:val="20"/>
              </w:rPr>
            </w:pPr>
            <w:r w:rsidRPr="00AC6454">
              <w:rPr>
                <w:i/>
                <w:sz w:val="20"/>
                <w:szCs w:val="20"/>
              </w:rPr>
              <w:t>Please evaluate how your work-life balance has changed, considering your remote working experience during the COVID-19 emergency situation</w:t>
            </w:r>
          </w:p>
        </w:tc>
        <w:tc>
          <w:tcPr>
            <w:tcW w:w="2268" w:type="dxa"/>
            <w:gridSpan w:val="2"/>
            <w:shd w:val="clear" w:color="auto" w:fill="auto"/>
            <w:vAlign w:val="center"/>
          </w:tcPr>
          <w:p w14:paraId="04BF34CA" w14:textId="77777777" w:rsidR="008D4833" w:rsidRPr="00AC6454" w:rsidRDefault="008D4833" w:rsidP="008D4833">
            <w:pPr>
              <w:spacing w:before="0" w:after="0"/>
              <w:jc w:val="center"/>
              <w:rPr>
                <w:sz w:val="20"/>
                <w:szCs w:val="20"/>
              </w:rPr>
            </w:pPr>
            <w:r w:rsidRPr="00AC6454">
              <w:rPr>
                <w:sz w:val="20"/>
                <w:szCs w:val="20"/>
              </w:rPr>
              <w:t>Improved</w:t>
            </w:r>
          </w:p>
        </w:tc>
        <w:tc>
          <w:tcPr>
            <w:tcW w:w="2835" w:type="dxa"/>
            <w:gridSpan w:val="2"/>
            <w:shd w:val="clear" w:color="auto" w:fill="auto"/>
            <w:vAlign w:val="center"/>
          </w:tcPr>
          <w:p w14:paraId="3658DECF" w14:textId="77777777" w:rsidR="008D4833" w:rsidRPr="00AC6454" w:rsidRDefault="008D4833" w:rsidP="008D4833">
            <w:pPr>
              <w:spacing w:before="0" w:after="0"/>
              <w:jc w:val="center"/>
              <w:rPr>
                <w:sz w:val="20"/>
                <w:szCs w:val="20"/>
              </w:rPr>
            </w:pPr>
            <w:r w:rsidRPr="00AC6454">
              <w:rPr>
                <w:sz w:val="20"/>
                <w:szCs w:val="20"/>
              </w:rPr>
              <w:t>1</w:t>
            </w:r>
          </w:p>
        </w:tc>
      </w:tr>
      <w:tr w:rsidR="008D4833" w:rsidRPr="00AC6454" w14:paraId="43BCC83F" w14:textId="77777777" w:rsidTr="00501C14">
        <w:trPr>
          <w:trHeight w:val="277"/>
          <w:jc w:val="center"/>
        </w:trPr>
        <w:tc>
          <w:tcPr>
            <w:tcW w:w="4531" w:type="dxa"/>
            <w:gridSpan w:val="4"/>
            <w:vMerge/>
            <w:shd w:val="clear" w:color="auto" w:fill="auto"/>
            <w:vAlign w:val="center"/>
          </w:tcPr>
          <w:p w14:paraId="63F322C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2268" w:type="dxa"/>
            <w:gridSpan w:val="2"/>
            <w:shd w:val="clear" w:color="auto" w:fill="auto"/>
            <w:vAlign w:val="center"/>
          </w:tcPr>
          <w:p w14:paraId="0189912C" w14:textId="77777777" w:rsidR="008D4833" w:rsidRPr="00AC6454" w:rsidRDefault="008D4833" w:rsidP="008D4833">
            <w:pPr>
              <w:spacing w:before="0" w:after="0"/>
              <w:jc w:val="center"/>
              <w:rPr>
                <w:sz w:val="20"/>
                <w:szCs w:val="20"/>
              </w:rPr>
            </w:pPr>
            <w:r w:rsidRPr="00AC6454">
              <w:rPr>
                <w:sz w:val="20"/>
                <w:szCs w:val="20"/>
              </w:rPr>
              <w:t>Did not change</w:t>
            </w:r>
          </w:p>
        </w:tc>
        <w:tc>
          <w:tcPr>
            <w:tcW w:w="2835" w:type="dxa"/>
            <w:gridSpan w:val="2"/>
            <w:shd w:val="clear" w:color="auto" w:fill="auto"/>
            <w:vAlign w:val="center"/>
          </w:tcPr>
          <w:p w14:paraId="159301E7" w14:textId="77777777" w:rsidR="008D4833" w:rsidRPr="00AC6454" w:rsidRDefault="008D4833" w:rsidP="008D4833">
            <w:pPr>
              <w:spacing w:before="0" w:after="0"/>
              <w:jc w:val="center"/>
              <w:rPr>
                <w:sz w:val="20"/>
                <w:szCs w:val="20"/>
              </w:rPr>
            </w:pPr>
            <w:r w:rsidRPr="00AC6454">
              <w:rPr>
                <w:sz w:val="20"/>
                <w:szCs w:val="20"/>
              </w:rPr>
              <w:t>2</w:t>
            </w:r>
          </w:p>
        </w:tc>
      </w:tr>
      <w:tr w:rsidR="008D4833" w:rsidRPr="00AC6454" w14:paraId="2ED0DC88" w14:textId="77777777" w:rsidTr="00501C14">
        <w:trPr>
          <w:trHeight w:val="280"/>
          <w:jc w:val="center"/>
        </w:trPr>
        <w:tc>
          <w:tcPr>
            <w:tcW w:w="4531" w:type="dxa"/>
            <w:gridSpan w:val="4"/>
            <w:vMerge/>
            <w:shd w:val="clear" w:color="auto" w:fill="auto"/>
            <w:vAlign w:val="center"/>
          </w:tcPr>
          <w:p w14:paraId="3C5AE93F"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2268" w:type="dxa"/>
            <w:gridSpan w:val="2"/>
            <w:shd w:val="clear" w:color="auto" w:fill="auto"/>
            <w:vAlign w:val="center"/>
          </w:tcPr>
          <w:p w14:paraId="06B2FBA5" w14:textId="77777777" w:rsidR="008D4833" w:rsidRPr="00AC6454" w:rsidRDefault="008D4833" w:rsidP="008D4833">
            <w:pPr>
              <w:spacing w:before="0" w:after="0"/>
              <w:jc w:val="center"/>
              <w:rPr>
                <w:sz w:val="20"/>
                <w:szCs w:val="20"/>
              </w:rPr>
            </w:pPr>
            <w:r w:rsidRPr="00AC6454">
              <w:rPr>
                <w:sz w:val="20"/>
                <w:szCs w:val="20"/>
              </w:rPr>
              <w:t>Became worse</w:t>
            </w:r>
          </w:p>
        </w:tc>
        <w:tc>
          <w:tcPr>
            <w:tcW w:w="2835" w:type="dxa"/>
            <w:gridSpan w:val="2"/>
            <w:shd w:val="clear" w:color="auto" w:fill="auto"/>
            <w:vAlign w:val="center"/>
          </w:tcPr>
          <w:p w14:paraId="1B6C8FAF" w14:textId="77777777" w:rsidR="008D4833" w:rsidRPr="00AC6454" w:rsidRDefault="008D4833" w:rsidP="008D4833">
            <w:pPr>
              <w:spacing w:before="0" w:after="0"/>
              <w:jc w:val="center"/>
              <w:rPr>
                <w:sz w:val="20"/>
                <w:szCs w:val="20"/>
              </w:rPr>
            </w:pPr>
            <w:r w:rsidRPr="00AC6454">
              <w:rPr>
                <w:sz w:val="20"/>
                <w:szCs w:val="20"/>
              </w:rPr>
              <w:t>3</w:t>
            </w:r>
          </w:p>
        </w:tc>
      </w:tr>
      <w:tr w:rsidR="008D4833" w:rsidRPr="00AC6454" w14:paraId="79039F37" w14:textId="77777777" w:rsidTr="00501C14">
        <w:trPr>
          <w:jc w:val="center"/>
        </w:trPr>
        <w:tc>
          <w:tcPr>
            <w:tcW w:w="9634" w:type="dxa"/>
            <w:gridSpan w:val="8"/>
            <w:shd w:val="clear" w:color="auto" w:fill="auto"/>
            <w:vAlign w:val="center"/>
          </w:tcPr>
          <w:p w14:paraId="1DA90A7A" w14:textId="77777777" w:rsidR="008D4833" w:rsidRPr="00AC6454" w:rsidRDefault="008D4833" w:rsidP="008D4833">
            <w:pPr>
              <w:spacing w:before="0" w:after="0"/>
              <w:jc w:val="center"/>
              <w:rPr>
                <w:b/>
                <w:sz w:val="20"/>
                <w:szCs w:val="20"/>
              </w:rPr>
            </w:pPr>
          </w:p>
        </w:tc>
      </w:tr>
      <w:tr w:rsidR="008D4833" w:rsidRPr="00AC6454" w14:paraId="0C7B9C26" w14:textId="77777777" w:rsidTr="00501C14">
        <w:trPr>
          <w:jc w:val="center"/>
        </w:trPr>
        <w:tc>
          <w:tcPr>
            <w:tcW w:w="2263" w:type="dxa"/>
            <w:gridSpan w:val="2"/>
            <w:tcBorders>
              <w:right w:val="double" w:sz="4" w:space="0" w:color="auto"/>
            </w:tcBorders>
            <w:shd w:val="clear" w:color="auto" w:fill="F2F2F2" w:themeFill="background1" w:themeFillShade="F2"/>
            <w:vAlign w:val="center"/>
          </w:tcPr>
          <w:p w14:paraId="1B000A54" w14:textId="77777777" w:rsidR="008D4833" w:rsidRPr="00AC6454" w:rsidRDefault="008D4833" w:rsidP="008D4833">
            <w:pPr>
              <w:spacing w:before="0" w:after="0"/>
              <w:jc w:val="center"/>
              <w:rPr>
                <w:b/>
                <w:sz w:val="20"/>
                <w:szCs w:val="20"/>
              </w:rPr>
            </w:pPr>
          </w:p>
        </w:tc>
        <w:tc>
          <w:tcPr>
            <w:tcW w:w="3686" w:type="dxa"/>
            <w:gridSpan w:val="3"/>
            <w:tcBorders>
              <w:left w:val="double" w:sz="4" w:space="0" w:color="auto"/>
              <w:right w:val="double" w:sz="4" w:space="0" w:color="auto"/>
            </w:tcBorders>
            <w:shd w:val="clear" w:color="auto" w:fill="F2F2F2" w:themeFill="background1" w:themeFillShade="F2"/>
            <w:vAlign w:val="center"/>
          </w:tcPr>
          <w:p w14:paraId="6B98EA0A" w14:textId="77777777" w:rsidR="008D4833" w:rsidRPr="00AC6454" w:rsidRDefault="008D4833" w:rsidP="008D4833">
            <w:pPr>
              <w:spacing w:before="0" w:after="0"/>
              <w:jc w:val="center"/>
              <w:rPr>
                <w:b/>
                <w:i/>
                <w:sz w:val="20"/>
                <w:szCs w:val="20"/>
              </w:rPr>
            </w:pPr>
            <w:r w:rsidRPr="00AC6454">
              <w:rPr>
                <w:b/>
                <w:i/>
                <w:sz w:val="20"/>
                <w:szCs w:val="20"/>
              </w:rPr>
              <w:t>Unweighted sample of respondents</w:t>
            </w:r>
          </w:p>
        </w:tc>
        <w:tc>
          <w:tcPr>
            <w:tcW w:w="3685" w:type="dxa"/>
            <w:gridSpan w:val="3"/>
            <w:tcBorders>
              <w:left w:val="double" w:sz="4" w:space="0" w:color="auto"/>
            </w:tcBorders>
            <w:shd w:val="clear" w:color="auto" w:fill="F2F2F2" w:themeFill="background1" w:themeFillShade="F2"/>
          </w:tcPr>
          <w:p w14:paraId="6457844E" w14:textId="77777777" w:rsidR="008D4833" w:rsidRPr="00AC6454" w:rsidRDefault="008D4833" w:rsidP="008D4833">
            <w:pPr>
              <w:spacing w:before="0" w:after="0"/>
              <w:jc w:val="center"/>
              <w:rPr>
                <w:b/>
                <w:i/>
                <w:sz w:val="20"/>
                <w:szCs w:val="20"/>
              </w:rPr>
            </w:pPr>
            <w:r w:rsidRPr="00AC6454">
              <w:rPr>
                <w:b/>
                <w:i/>
                <w:sz w:val="20"/>
                <w:szCs w:val="20"/>
              </w:rPr>
              <w:t>Weighted sample of respondents</w:t>
            </w:r>
          </w:p>
        </w:tc>
      </w:tr>
      <w:tr w:rsidR="008D4833" w:rsidRPr="00AC6454" w14:paraId="12A3D2CE" w14:textId="77777777" w:rsidTr="00501C14">
        <w:trPr>
          <w:jc w:val="center"/>
        </w:trPr>
        <w:tc>
          <w:tcPr>
            <w:tcW w:w="2263" w:type="dxa"/>
            <w:gridSpan w:val="2"/>
            <w:tcBorders>
              <w:right w:val="double" w:sz="4" w:space="0" w:color="auto"/>
            </w:tcBorders>
            <w:shd w:val="clear" w:color="auto" w:fill="D9D9D9"/>
            <w:vAlign w:val="center"/>
          </w:tcPr>
          <w:p w14:paraId="7D222249" w14:textId="77777777" w:rsidR="008D4833" w:rsidRPr="00AC6454" w:rsidRDefault="008D4833" w:rsidP="008D4833">
            <w:pPr>
              <w:spacing w:before="0" w:after="0"/>
              <w:jc w:val="center"/>
              <w:rPr>
                <w:b/>
                <w:sz w:val="20"/>
                <w:szCs w:val="20"/>
              </w:rPr>
            </w:pPr>
            <w:r w:rsidRPr="00AC6454">
              <w:rPr>
                <w:b/>
                <w:sz w:val="20"/>
                <w:szCs w:val="20"/>
              </w:rPr>
              <w:t>Variables</w:t>
            </w:r>
          </w:p>
        </w:tc>
        <w:tc>
          <w:tcPr>
            <w:tcW w:w="851" w:type="dxa"/>
            <w:tcBorders>
              <w:left w:val="double" w:sz="4" w:space="0" w:color="auto"/>
            </w:tcBorders>
            <w:shd w:val="clear" w:color="auto" w:fill="D9D9D9"/>
            <w:vAlign w:val="center"/>
          </w:tcPr>
          <w:p w14:paraId="218A4B79" w14:textId="77777777" w:rsidR="008D4833" w:rsidRPr="00AC6454" w:rsidRDefault="008D4833" w:rsidP="008D4833">
            <w:pPr>
              <w:spacing w:before="0" w:after="0"/>
              <w:jc w:val="center"/>
              <w:rPr>
                <w:b/>
                <w:sz w:val="20"/>
                <w:szCs w:val="20"/>
              </w:rPr>
            </w:pPr>
            <w:r w:rsidRPr="00AC6454">
              <w:rPr>
                <w:b/>
                <w:sz w:val="20"/>
                <w:szCs w:val="20"/>
              </w:rPr>
              <w:t>Mean</w:t>
            </w:r>
          </w:p>
        </w:tc>
        <w:tc>
          <w:tcPr>
            <w:tcW w:w="1417" w:type="dxa"/>
            <w:shd w:val="clear" w:color="auto" w:fill="D9D9D9"/>
            <w:vAlign w:val="center"/>
          </w:tcPr>
          <w:p w14:paraId="517E2BA9" w14:textId="77777777" w:rsidR="008D4833" w:rsidRPr="00AC6454" w:rsidRDefault="008D4833" w:rsidP="008D4833">
            <w:pPr>
              <w:spacing w:before="0" w:after="0"/>
              <w:jc w:val="center"/>
              <w:rPr>
                <w:b/>
                <w:sz w:val="20"/>
                <w:szCs w:val="20"/>
              </w:rPr>
            </w:pPr>
            <w:r w:rsidRPr="00AC6454">
              <w:rPr>
                <w:b/>
                <w:sz w:val="20"/>
                <w:szCs w:val="20"/>
              </w:rPr>
              <w:t>Significance, p</w:t>
            </w:r>
          </w:p>
        </w:tc>
        <w:tc>
          <w:tcPr>
            <w:tcW w:w="1418" w:type="dxa"/>
            <w:tcBorders>
              <w:right w:val="double" w:sz="4" w:space="0" w:color="auto"/>
            </w:tcBorders>
            <w:shd w:val="clear" w:color="auto" w:fill="D9D9D9"/>
            <w:vAlign w:val="center"/>
          </w:tcPr>
          <w:p w14:paraId="705DCFE7" w14:textId="77777777" w:rsidR="008D4833" w:rsidRPr="00AC6454" w:rsidRDefault="008D4833" w:rsidP="008D4833">
            <w:pPr>
              <w:spacing w:before="0" w:after="0"/>
              <w:jc w:val="center"/>
              <w:rPr>
                <w:b/>
                <w:sz w:val="20"/>
                <w:szCs w:val="20"/>
              </w:rPr>
            </w:pPr>
            <w:r w:rsidRPr="00AC6454">
              <w:rPr>
                <w:b/>
                <w:sz w:val="20"/>
                <w:szCs w:val="20"/>
              </w:rPr>
              <w:t>Statistical significance</w:t>
            </w:r>
          </w:p>
        </w:tc>
        <w:tc>
          <w:tcPr>
            <w:tcW w:w="850" w:type="dxa"/>
            <w:tcBorders>
              <w:left w:val="double" w:sz="4" w:space="0" w:color="auto"/>
            </w:tcBorders>
            <w:shd w:val="clear" w:color="auto" w:fill="D9D9D9"/>
            <w:vAlign w:val="center"/>
          </w:tcPr>
          <w:p w14:paraId="59FDC521" w14:textId="77777777" w:rsidR="008D4833" w:rsidRPr="00AC6454" w:rsidRDefault="008D4833" w:rsidP="008D4833">
            <w:pPr>
              <w:spacing w:before="0" w:after="0"/>
              <w:jc w:val="center"/>
              <w:rPr>
                <w:b/>
                <w:sz w:val="20"/>
                <w:szCs w:val="20"/>
              </w:rPr>
            </w:pPr>
            <w:r w:rsidRPr="00AC6454">
              <w:rPr>
                <w:b/>
                <w:sz w:val="20"/>
                <w:szCs w:val="20"/>
              </w:rPr>
              <w:t>Mean</w:t>
            </w:r>
          </w:p>
        </w:tc>
        <w:tc>
          <w:tcPr>
            <w:tcW w:w="1418" w:type="dxa"/>
            <w:shd w:val="clear" w:color="auto" w:fill="D9D9D9"/>
            <w:vAlign w:val="center"/>
          </w:tcPr>
          <w:p w14:paraId="778078B3" w14:textId="77777777" w:rsidR="008D4833" w:rsidRPr="00AC6454" w:rsidRDefault="008D4833" w:rsidP="008D4833">
            <w:pPr>
              <w:spacing w:before="0" w:after="0"/>
              <w:jc w:val="center"/>
              <w:rPr>
                <w:b/>
                <w:sz w:val="20"/>
                <w:szCs w:val="20"/>
              </w:rPr>
            </w:pPr>
            <w:r w:rsidRPr="00AC6454">
              <w:rPr>
                <w:b/>
                <w:sz w:val="20"/>
                <w:szCs w:val="20"/>
              </w:rPr>
              <w:t>Significance, p</w:t>
            </w:r>
          </w:p>
        </w:tc>
        <w:tc>
          <w:tcPr>
            <w:tcW w:w="1417" w:type="dxa"/>
            <w:shd w:val="clear" w:color="auto" w:fill="D9D9D9"/>
            <w:vAlign w:val="center"/>
          </w:tcPr>
          <w:p w14:paraId="16A35295" w14:textId="77777777" w:rsidR="008D4833" w:rsidRPr="00AC6454" w:rsidRDefault="008D4833" w:rsidP="008D4833">
            <w:pPr>
              <w:spacing w:before="0" w:after="0"/>
              <w:jc w:val="center"/>
              <w:rPr>
                <w:b/>
                <w:sz w:val="20"/>
                <w:szCs w:val="20"/>
              </w:rPr>
            </w:pPr>
            <w:r w:rsidRPr="00AC6454">
              <w:rPr>
                <w:b/>
                <w:sz w:val="20"/>
                <w:szCs w:val="20"/>
              </w:rPr>
              <w:t>Statistical significance</w:t>
            </w:r>
          </w:p>
        </w:tc>
      </w:tr>
      <w:tr w:rsidR="008D4833" w:rsidRPr="00AC6454" w14:paraId="6A3C04D4" w14:textId="77777777" w:rsidTr="00501C14">
        <w:trPr>
          <w:trHeight w:val="608"/>
          <w:jc w:val="center"/>
        </w:trPr>
        <w:tc>
          <w:tcPr>
            <w:tcW w:w="1413" w:type="dxa"/>
            <w:vMerge w:val="restart"/>
            <w:shd w:val="clear" w:color="auto" w:fill="auto"/>
            <w:vAlign w:val="center"/>
          </w:tcPr>
          <w:p w14:paraId="31DAF6EA" w14:textId="430F2BE9" w:rsidR="008D4833" w:rsidRPr="00AC6454" w:rsidRDefault="00A1447B" w:rsidP="008D4833">
            <w:pPr>
              <w:spacing w:before="0" w:after="0"/>
              <w:jc w:val="center"/>
              <w:rPr>
                <w:sz w:val="20"/>
                <w:szCs w:val="20"/>
              </w:rPr>
            </w:pPr>
            <w:r w:rsidRPr="00AC6454">
              <w:rPr>
                <w:sz w:val="20"/>
                <w:szCs w:val="20"/>
              </w:rPr>
              <w:t>Gender</w:t>
            </w:r>
          </w:p>
        </w:tc>
        <w:tc>
          <w:tcPr>
            <w:tcW w:w="850" w:type="dxa"/>
            <w:tcBorders>
              <w:right w:val="double" w:sz="4" w:space="0" w:color="auto"/>
            </w:tcBorders>
            <w:shd w:val="clear" w:color="auto" w:fill="auto"/>
            <w:vAlign w:val="center"/>
          </w:tcPr>
          <w:p w14:paraId="383F2CD3" w14:textId="77777777" w:rsidR="008D4833" w:rsidRPr="00AC6454" w:rsidRDefault="008D4833" w:rsidP="008D4833">
            <w:pPr>
              <w:spacing w:before="0" w:after="0"/>
              <w:jc w:val="center"/>
              <w:rPr>
                <w:sz w:val="20"/>
                <w:szCs w:val="20"/>
              </w:rPr>
            </w:pPr>
            <w:r w:rsidRPr="00AC6454">
              <w:rPr>
                <w:sz w:val="20"/>
                <w:szCs w:val="20"/>
              </w:rPr>
              <w:t>Male</w:t>
            </w:r>
          </w:p>
        </w:tc>
        <w:tc>
          <w:tcPr>
            <w:tcW w:w="851" w:type="dxa"/>
            <w:tcBorders>
              <w:left w:val="double" w:sz="4" w:space="0" w:color="auto"/>
            </w:tcBorders>
            <w:shd w:val="clear" w:color="auto" w:fill="auto"/>
            <w:vAlign w:val="center"/>
          </w:tcPr>
          <w:p w14:paraId="6AA76EDF" w14:textId="77777777" w:rsidR="008D4833" w:rsidRPr="00AC6454" w:rsidRDefault="008D4833" w:rsidP="008D4833">
            <w:pPr>
              <w:spacing w:before="0" w:after="0"/>
              <w:jc w:val="center"/>
              <w:rPr>
                <w:sz w:val="20"/>
                <w:szCs w:val="20"/>
              </w:rPr>
            </w:pPr>
            <w:r w:rsidRPr="00AC6454">
              <w:rPr>
                <w:sz w:val="20"/>
                <w:szCs w:val="20"/>
              </w:rPr>
              <w:t>1.93</w:t>
            </w:r>
          </w:p>
        </w:tc>
        <w:tc>
          <w:tcPr>
            <w:tcW w:w="1417" w:type="dxa"/>
            <w:vMerge w:val="restart"/>
            <w:vAlign w:val="center"/>
          </w:tcPr>
          <w:p w14:paraId="34554125" w14:textId="77777777" w:rsidR="008D4833" w:rsidRPr="00AC6454" w:rsidRDefault="008D4833" w:rsidP="008D4833">
            <w:pPr>
              <w:spacing w:before="0" w:after="0"/>
              <w:jc w:val="center"/>
              <w:rPr>
                <w:sz w:val="20"/>
                <w:szCs w:val="20"/>
              </w:rPr>
            </w:pPr>
            <w:r w:rsidRPr="00AC6454">
              <w:rPr>
                <w:sz w:val="20"/>
                <w:szCs w:val="20"/>
              </w:rPr>
              <w:t>Sig. (2-tailed) = .191</w:t>
            </w:r>
          </w:p>
        </w:tc>
        <w:tc>
          <w:tcPr>
            <w:tcW w:w="1418" w:type="dxa"/>
            <w:vMerge w:val="restart"/>
            <w:tcBorders>
              <w:right w:val="double" w:sz="4" w:space="0" w:color="auto"/>
            </w:tcBorders>
            <w:shd w:val="clear" w:color="auto" w:fill="auto"/>
            <w:vAlign w:val="center"/>
          </w:tcPr>
          <w:p w14:paraId="45B10401" w14:textId="77777777" w:rsidR="008D4833" w:rsidRPr="00AC6454" w:rsidRDefault="008D4833" w:rsidP="008D4833">
            <w:pPr>
              <w:spacing w:before="0" w:after="0"/>
              <w:jc w:val="center"/>
              <w:rPr>
                <w:sz w:val="20"/>
                <w:szCs w:val="20"/>
              </w:rPr>
            </w:pPr>
            <w:r w:rsidRPr="00AC6454">
              <w:rPr>
                <w:sz w:val="20"/>
                <w:szCs w:val="20"/>
              </w:rPr>
              <w:t>Sig. (2-tailed) &gt; 0.05</w:t>
            </w:r>
          </w:p>
          <w:p w14:paraId="32F372DB"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c>
          <w:tcPr>
            <w:tcW w:w="850" w:type="dxa"/>
            <w:tcBorders>
              <w:left w:val="double" w:sz="4" w:space="0" w:color="auto"/>
              <w:bottom w:val="single" w:sz="4" w:space="0" w:color="auto"/>
            </w:tcBorders>
            <w:shd w:val="clear" w:color="auto" w:fill="auto"/>
            <w:vAlign w:val="center"/>
          </w:tcPr>
          <w:p w14:paraId="408A02E4" w14:textId="77777777" w:rsidR="008D4833" w:rsidRPr="00AC6454" w:rsidRDefault="008D4833" w:rsidP="008D4833">
            <w:pPr>
              <w:spacing w:before="0" w:after="0"/>
              <w:jc w:val="center"/>
              <w:rPr>
                <w:sz w:val="20"/>
                <w:szCs w:val="20"/>
              </w:rPr>
            </w:pPr>
            <w:r w:rsidRPr="00AC6454">
              <w:rPr>
                <w:sz w:val="20"/>
                <w:szCs w:val="20"/>
              </w:rPr>
              <w:t>1.95</w:t>
            </w:r>
          </w:p>
        </w:tc>
        <w:tc>
          <w:tcPr>
            <w:tcW w:w="1418" w:type="dxa"/>
            <w:vMerge w:val="restart"/>
            <w:vAlign w:val="center"/>
          </w:tcPr>
          <w:p w14:paraId="099DBBAC" w14:textId="77777777" w:rsidR="008D4833" w:rsidRPr="00AC6454" w:rsidRDefault="008D4833" w:rsidP="008D4833">
            <w:pPr>
              <w:spacing w:before="0" w:after="0"/>
              <w:jc w:val="center"/>
              <w:rPr>
                <w:sz w:val="20"/>
                <w:szCs w:val="20"/>
                <w:lang w:val="ru-RU"/>
              </w:rPr>
            </w:pPr>
            <w:r w:rsidRPr="00AC6454">
              <w:rPr>
                <w:sz w:val="20"/>
                <w:szCs w:val="20"/>
              </w:rPr>
              <w:t>Sig. (2-tailed) = .1</w:t>
            </w:r>
            <w:r w:rsidRPr="00AC6454">
              <w:rPr>
                <w:sz w:val="20"/>
                <w:szCs w:val="20"/>
                <w:lang w:val="ru-RU"/>
              </w:rPr>
              <w:t>57</w:t>
            </w:r>
          </w:p>
        </w:tc>
        <w:tc>
          <w:tcPr>
            <w:tcW w:w="1417" w:type="dxa"/>
            <w:vMerge w:val="restart"/>
          </w:tcPr>
          <w:p w14:paraId="03357CF8" w14:textId="77777777" w:rsidR="008D4833" w:rsidRPr="00AC6454" w:rsidRDefault="008D4833" w:rsidP="008D4833">
            <w:pPr>
              <w:spacing w:before="0" w:after="0"/>
              <w:jc w:val="center"/>
              <w:rPr>
                <w:sz w:val="20"/>
                <w:szCs w:val="20"/>
              </w:rPr>
            </w:pPr>
            <w:r w:rsidRPr="00AC6454">
              <w:rPr>
                <w:sz w:val="20"/>
                <w:szCs w:val="20"/>
              </w:rPr>
              <w:t>Sig. (2-tailed) &gt; 0.05</w:t>
            </w:r>
          </w:p>
          <w:p w14:paraId="3607F483"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r>
      <w:tr w:rsidR="008D4833" w:rsidRPr="00AC6454" w14:paraId="27F804A0" w14:textId="77777777" w:rsidTr="00501C14">
        <w:trPr>
          <w:trHeight w:val="560"/>
          <w:jc w:val="center"/>
        </w:trPr>
        <w:tc>
          <w:tcPr>
            <w:tcW w:w="1413" w:type="dxa"/>
            <w:vMerge/>
            <w:shd w:val="clear" w:color="auto" w:fill="auto"/>
            <w:vAlign w:val="center"/>
          </w:tcPr>
          <w:p w14:paraId="1B92358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vAlign w:val="center"/>
          </w:tcPr>
          <w:p w14:paraId="531D115A" w14:textId="77777777" w:rsidR="008D4833" w:rsidRPr="00AC6454" w:rsidRDefault="008D4833" w:rsidP="008D4833">
            <w:pPr>
              <w:spacing w:before="0" w:after="0"/>
              <w:jc w:val="center"/>
              <w:rPr>
                <w:sz w:val="20"/>
                <w:szCs w:val="20"/>
              </w:rPr>
            </w:pPr>
            <w:r w:rsidRPr="00AC6454">
              <w:rPr>
                <w:sz w:val="20"/>
                <w:szCs w:val="20"/>
              </w:rPr>
              <w:t>Female</w:t>
            </w:r>
          </w:p>
        </w:tc>
        <w:tc>
          <w:tcPr>
            <w:tcW w:w="851" w:type="dxa"/>
            <w:tcBorders>
              <w:left w:val="double" w:sz="4" w:space="0" w:color="auto"/>
            </w:tcBorders>
            <w:shd w:val="clear" w:color="auto" w:fill="auto"/>
            <w:vAlign w:val="center"/>
          </w:tcPr>
          <w:p w14:paraId="1D2F8D34" w14:textId="77777777" w:rsidR="008D4833" w:rsidRPr="00AC6454" w:rsidRDefault="008D4833" w:rsidP="008D4833">
            <w:pPr>
              <w:spacing w:before="0" w:after="0"/>
              <w:jc w:val="center"/>
              <w:rPr>
                <w:sz w:val="20"/>
                <w:szCs w:val="20"/>
              </w:rPr>
            </w:pPr>
            <w:r w:rsidRPr="00AC6454">
              <w:rPr>
                <w:sz w:val="20"/>
                <w:szCs w:val="20"/>
              </w:rPr>
              <w:t>2.07</w:t>
            </w:r>
          </w:p>
        </w:tc>
        <w:tc>
          <w:tcPr>
            <w:tcW w:w="1417" w:type="dxa"/>
            <w:vMerge/>
            <w:vAlign w:val="center"/>
          </w:tcPr>
          <w:p w14:paraId="4448BFC2"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35F1545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tcBorders>
            <w:shd w:val="clear" w:color="auto" w:fill="auto"/>
            <w:vAlign w:val="center"/>
          </w:tcPr>
          <w:p w14:paraId="063D3F70"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2.06</w:t>
            </w:r>
          </w:p>
        </w:tc>
        <w:tc>
          <w:tcPr>
            <w:tcW w:w="1418" w:type="dxa"/>
            <w:vMerge/>
          </w:tcPr>
          <w:p w14:paraId="76B75725"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72970DC4"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20885B89" w14:textId="77777777" w:rsidTr="00501C14">
        <w:trPr>
          <w:trHeight w:val="553"/>
          <w:jc w:val="center"/>
        </w:trPr>
        <w:tc>
          <w:tcPr>
            <w:tcW w:w="1413" w:type="dxa"/>
            <w:vMerge w:val="restart"/>
            <w:shd w:val="clear" w:color="auto" w:fill="auto"/>
            <w:vAlign w:val="center"/>
          </w:tcPr>
          <w:p w14:paraId="70D641AB" w14:textId="77777777" w:rsidR="008D4833" w:rsidRPr="00AC6454" w:rsidRDefault="008D4833" w:rsidP="008D4833">
            <w:pPr>
              <w:spacing w:before="0" w:after="0"/>
              <w:jc w:val="center"/>
              <w:rPr>
                <w:sz w:val="20"/>
                <w:szCs w:val="20"/>
              </w:rPr>
            </w:pPr>
            <w:r w:rsidRPr="00AC6454">
              <w:rPr>
                <w:sz w:val="20"/>
                <w:szCs w:val="20"/>
              </w:rPr>
              <w:t>The presence of children under 18 in the household</w:t>
            </w:r>
          </w:p>
        </w:tc>
        <w:tc>
          <w:tcPr>
            <w:tcW w:w="850" w:type="dxa"/>
            <w:tcBorders>
              <w:right w:val="double" w:sz="4" w:space="0" w:color="auto"/>
            </w:tcBorders>
            <w:shd w:val="clear" w:color="auto" w:fill="auto"/>
            <w:vAlign w:val="center"/>
          </w:tcPr>
          <w:p w14:paraId="66A22B43" w14:textId="77777777" w:rsidR="008D4833" w:rsidRPr="00AC6454" w:rsidRDefault="008D4833" w:rsidP="008D4833">
            <w:pPr>
              <w:spacing w:before="0" w:after="0"/>
              <w:jc w:val="center"/>
              <w:rPr>
                <w:sz w:val="20"/>
                <w:szCs w:val="20"/>
              </w:rPr>
            </w:pPr>
            <w:r w:rsidRPr="00AC6454">
              <w:rPr>
                <w:sz w:val="20"/>
                <w:szCs w:val="20"/>
              </w:rPr>
              <w:t>Yes</w:t>
            </w:r>
          </w:p>
        </w:tc>
        <w:tc>
          <w:tcPr>
            <w:tcW w:w="851" w:type="dxa"/>
            <w:tcBorders>
              <w:left w:val="double" w:sz="4" w:space="0" w:color="auto"/>
            </w:tcBorders>
            <w:shd w:val="clear" w:color="auto" w:fill="auto"/>
            <w:vAlign w:val="center"/>
          </w:tcPr>
          <w:p w14:paraId="7662AA23" w14:textId="77777777" w:rsidR="008D4833" w:rsidRPr="00AC6454" w:rsidRDefault="008D4833" w:rsidP="008D4833">
            <w:pPr>
              <w:spacing w:before="0" w:after="0"/>
              <w:jc w:val="center"/>
              <w:rPr>
                <w:sz w:val="20"/>
                <w:szCs w:val="20"/>
              </w:rPr>
            </w:pPr>
            <w:r w:rsidRPr="00AC6454">
              <w:rPr>
                <w:sz w:val="20"/>
                <w:szCs w:val="20"/>
              </w:rPr>
              <w:t>2.13</w:t>
            </w:r>
          </w:p>
        </w:tc>
        <w:tc>
          <w:tcPr>
            <w:tcW w:w="1417" w:type="dxa"/>
            <w:vMerge w:val="restart"/>
            <w:vAlign w:val="center"/>
          </w:tcPr>
          <w:p w14:paraId="42260A22" w14:textId="77777777" w:rsidR="008D4833" w:rsidRPr="00AC6454" w:rsidRDefault="008D4833" w:rsidP="008D4833">
            <w:pPr>
              <w:spacing w:before="0" w:after="0"/>
              <w:jc w:val="center"/>
              <w:rPr>
                <w:sz w:val="20"/>
                <w:szCs w:val="20"/>
              </w:rPr>
            </w:pPr>
            <w:r w:rsidRPr="00AC6454">
              <w:rPr>
                <w:sz w:val="20"/>
                <w:szCs w:val="20"/>
              </w:rPr>
              <w:t>Sig. (2-tailed) = .031</w:t>
            </w:r>
          </w:p>
        </w:tc>
        <w:tc>
          <w:tcPr>
            <w:tcW w:w="1418" w:type="dxa"/>
            <w:vMerge w:val="restart"/>
            <w:tcBorders>
              <w:right w:val="double" w:sz="4" w:space="0" w:color="auto"/>
            </w:tcBorders>
            <w:shd w:val="clear" w:color="auto" w:fill="auto"/>
            <w:vAlign w:val="center"/>
          </w:tcPr>
          <w:p w14:paraId="485F9949" w14:textId="77777777" w:rsidR="008D4833" w:rsidRPr="00AC6454" w:rsidRDefault="009A4890" w:rsidP="008D4833">
            <w:pPr>
              <w:spacing w:before="0" w:after="0"/>
              <w:jc w:val="center"/>
              <w:rPr>
                <w:sz w:val="20"/>
                <w:szCs w:val="20"/>
              </w:rPr>
            </w:pPr>
            <w:sdt>
              <w:sdtPr>
                <w:rPr>
                  <w:sz w:val="20"/>
                  <w:szCs w:val="20"/>
                </w:rPr>
                <w:tag w:val="goog_rdk_1"/>
                <w:id w:val="-2136554066"/>
              </w:sdtPr>
              <w:sdtEndPr/>
              <w:sdtContent>
                <w:r w:rsidR="008D4833" w:rsidRPr="00AC6454">
                  <w:rPr>
                    <w:rFonts w:ascii="Gungsuh" w:eastAsia="Gungsuh" w:hAnsi="Gungsuh" w:cs="Gungsuh"/>
                    <w:sz w:val="20"/>
                    <w:szCs w:val="20"/>
                  </w:rPr>
                  <w:t>Sig. ≤ 0.05</w:t>
                </w:r>
              </w:sdtContent>
            </w:sdt>
          </w:p>
          <w:p w14:paraId="168864AE" w14:textId="77777777" w:rsidR="008D4833" w:rsidRPr="00AC6454" w:rsidRDefault="008D4833" w:rsidP="008D4833">
            <w:pPr>
              <w:spacing w:before="0" w:after="0"/>
              <w:jc w:val="center"/>
              <w:rPr>
                <w:sz w:val="20"/>
                <w:szCs w:val="20"/>
              </w:rPr>
            </w:pPr>
            <w:r w:rsidRPr="00AC6454">
              <w:rPr>
                <w:sz w:val="20"/>
                <w:szCs w:val="20"/>
              </w:rPr>
              <w:t>Group results are statistically significantly different</w:t>
            </w:r>
          </w:p>
        </w:tc>
        <w:tc>
          <w:tcPr>
            <w:tcW w:w="850" w:type="dxa"/>
            <w:tcBorders>
              <w:left w:val="double" w:sz="4" w:space="0" w:color="auto"/>
              <w:bottom w:val="single" w:sz="4" w:space="0" w:color="auto"/>
            </w:tcBorders>
            <w:shd w:val="clear" w:color="auto" w:fill="auto"/>
            <w:vAlign w:val="center"/>
          </w:tcPr>
          <w:p w14:paraId="098B34EA" w14:textId="77777777" w:rsidR="008D4833" w:rsidRPr="00AC6454" w:rsidRDefault="008D4833" w:rsidP="008D4833">
            <w:pPr>
              <w:spacing w:before="0" w:after="0"/>
              <w:jc w:val="center"/>
              <w:rPr>
                <w:sz w:val="20"/>
                <w:szCs w:val="20"/>
              </w:rPr>
            </w:pPr>
            <w:r w:rsidRPr="00AC6454">
              <w:rPr>
                <w:sz w:val="20"/>
                <w:szCs w:val="20"/>
              </w:rPr>
              <w:t>2.07</w:t>
            </w:r>
          </w:p>
        </w:tc>
        <w:tc>
          <w:tcPr>
            <w:tcW w:w="1418" w:type="dxa"/>
            <w:vMerge w:val="restart"/>
            <w:vAlign w:val="center"/>
          </w:tcPr>
          <w:p w14:paraId="3C79B659" w14:textId="77777777" w:rsidR="008D4833" w:rsidRPr="00AC6454" w:rsidRDefault="008D4833" w:rsidP="008D4833">
            <w:pPr>
              <w:spacing w:before="0" w:after="0"/>
              <w:jc w:val="center"/>
              <w:rPr>
                <w:sz w:val="20"/>
                <w:szCs w:val="20"/>
              </w:rPr>
            </w:pPr>
            <w:r w:rsidRPr="00AC6454">
              <w:rPr>
                <w:sz w:val="20"/>
                <w:szCs w:val="20"/>
              </w:rPr>
              <w:t>Sig. (2-tailed) = .239</w:t>
            </w:r>
          </w:p>
        </w:tc>
        <w:tc>
          <w:tcPr>
            <w:tcW w:w="1417" w:type="dxa"/>
            <w:vMerge w:val="restart"/>
            <w:vAlign w:val="center"/>
          </w:tcPr>
          <w:p w14:paraId="245536CC" w14:textId="77777777" w:rsidR="008D4833" w:rsidRPr="00AC6454" w:rsidRDefault="008D4833" w:rsidP="008D4833">
            <w:pPr>
              <w:spacing w:before="0" w:after="0"/>
              <w:jc w:val="center"/>
              <w:rPr>
                <w:sz w:val="20"/>
                <w:szCs w:val="20"/>
              </w:rPr>
            </w:pPr>
            <w:r w:rsidRPr="00AC6454">
              <w:rPr>
                <w:sz w:val="20"/>
                <w:szCs w:val="20"/>
              </w:rPr>
              <w:t>Sig. (2-tailed) &gt; 0.05</w:t>
            </w:r>
          </w:p>
          <w:p w14:paraId="7423E801"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r>
      <w:tr w:rsidR="008D4833" w:rsidRPr="00AC6454" w14:paraId="0CA56E86" w14:textId="77777777" w:rsidTr="00501C14">
        <w:trPr>
          <w:trHeight w:val="561"/>
          <w:jc w:val="center"/>
        </w:trPr>
        <w:tc>
          <w:tcPr>
            <w:tcW w:w="1413" w:type="dxa"/>
            <w:vMerge/>
            <w:shd w:val="clear" w:color="auto" w:fill="auto"/>
            <w:vAlign w:val="center"/>
          </w:tcPr>
          <w:p w14:paraId="2A2C634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vAlign w:val="center"/>
          </w:tcPr>
          <w:p w14:paraId="03E9395E" w14:textId="77777777" w:rsidR="008D4833" w:rsidRPr="00AC6454" w:rsidRDefault="008D4833" w:rsidP="008D4833">
            <w:pPr>
              <w:spacing w:before="0" w:after="0"/>
              <w:jc w:val="center"/>
              <w:rPr>
                <w:sz w:val="20"/>
                <w:szCs w:val="20"/>
              </w:rPr>
            </w:pPr>
            <w:r w:rsidRPr="00AC6454">
              <w:rPr>
                <w:sz w:val="20"/>
                <w:szCs w:val="20"/>
              </w:rPr>
              <w:t>No</w:t>
            </w:r>
          </w:p>
        </w:tc>
        <w:tc>
          <w:tcPr>
            <w:tcW w:w="851" w:type="dxa"/>
            <w:tcBorders>
              <w:left w:val="double" w:sz="4" w:space="0" w:color="auto"/>
            </w:tcBorders>
            <w:shd w:val="clear" w:color="auto" w:fill="auto"/>
            <w:vAlign w:val="center"/>
          </w:tcPr>
          <w:p w14:paraId="254A82D2" w14:textId="77777777" w:rsidR="008D4833" w:rsidRPr="00AC6454" w:rsidRDefault="008D4833" w:rsidP="008D4833">
            <w:pPr>
              <w:spacing w:before="0" w:after="0"/>
              <w:jc w:val="center"/>
              <w:rPr>
                <w:sz w:val="20"/>
                <w:szCs w:val="20"/>
              </w:rPr>
            </w:pPr>
            <w:r w:rsidRPr="00AC6454">
              <w:rPr>
                <w:sz w:val="20"/>
                <w:szCs w:val="20"/>
              </w:rPr>
              <w:t>1.96</w:t>
            </w:r>
          </w:p>
        </w:tc>
        <w:tc>
          <w:tcPr>
            <w:tcW w:w="1417" w:type="dxa"/>
            <w:vMerge/>
            <w:vAlign w:val="center"/>
          </w:tcPr>
          <w:p w14:paraId="36898A8E"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5595426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tcBorders>
            <w:shd w:val="clear" w:color="auto" w:fill="auto"/>
            <w:vAlign w:val="center"/>
          </w:tcPr>
          <w:p w14:paraId="5A204014"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1.97</w:t>
            </w:r>
          </w:p>
        </w:tc>
        <w:tc>
          <w:tcPr>
            <w:tcW w:w="1418" w:type="dxa"/>
            <w:vMerge/>
          </w:tcPr>
          <w:p w14:paraId="22472BF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1F6F51E5"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399A3C33" w14:textId="77777777" w:rsidTr="00501C14">
        <w:trPr>
          <w:jc w:val="center"/>
        </w:trPr>
        <w:tc>
          <w:tcPr>
            <w:tcW w:w="1413" w:type="dxa"/>
            <w:vMerge w:val="restart"/>
            <w:shd w:val="clear" w:color="auto" w:fill="auto"/>
            <w:vAlign w:val="center"/>
          </w:tcPr>
          <w:p w14:paraId="418DC43A" w14:textId="77777777" w:rsidR="008D4833" w:rsidRPr="00AC6454" w:rsidRDefault="008D4833" w:rsidP="008D4833">
            <w:pPr>
              <w:spacing w:before="0" w:after="0"/>
              <w:jc w:val="center"/>
              <w:rPr>
                <w:sz w:val="20"/>
                <w:szCs w:val="20"/>
              </w:rPr>
            </w:pPr>
            <w:r w:rsidRPr="00AC6454">
              <w:rPr>
                <w:sz w:val="20"/>
                <w:szCs w:val="20"/>
              </w:rPr>
              <w:t>Age groups</w:t>
            </w:r>
          </w:p>
        </w:tc>
        <w:tc>
          <w:tcPr>
            <w:tcW w:w="850" w:type="dxa"/>
            <w:tcBorders>
              <w:right w:val="double" w:sz="4" w:space="0" w:color="auto"/>
            </w:tcBorders>
            <w:shd w:val="clear" w:color="auto" w:fill="auto"/>
          </w:tcPr>
          <w:p w14:paraId="76ADABBA" w14:textId="77777777" w:rsidR="008D4833" w:rsidRPr="00AC6454" w:rsidRDefault="008D4833" w:rsidP="008D4833">
            <w:pPr>
              <w:spacing w:before="0" w:after="0"/>
              <w:jc w:val="center"/>
              <w:rPr>
                <w:sz w:val="20"/>
                <w:szCs w:val="20"/>
              </w:rPr>
            </w:pPr>
            <w:r w:rsidRPr="00AC6454">
              <w:rPr>
                <w:sz w:val="20"/>
                <w:szCs w:val="20"/>
              </w:rPr>
              <w:t>18-24</w:t>
            </w:r>
          </w:p>
        </w:tc>
        <w:tc>
          <w:tcPr>
            <w:tcW w:w="851" w:type="dxa"/>
            <w:tcBorders>
              <w:left w:val="double" w:sz="4" w:space="0" w:color="auto"/>
            </w:tcBorders>
            <w:shd w:val="clear" w:color="auto" w:fill="auto"/>
          </w:tcPr>
          <w:p w14:paraId="7FA1E36C" w14:textId="77777777" w:rsidR="008D4833" w:rsidRPr="00AC6454" w:rsidRDefault="008D4833" w:rsidP="008D4833">
            <w:pPr>
              <w:spacing w:before="0" w:after="0"/>
              <w:jc w:val="center"/>
              <w:rPr>
                <w:sz w:val="20"/>
                <w:szCs w:val="20"/>
              </w:rPr>
            </w:pPr>
            <w:r w:rsidRPr="00AC6454">
              <w:rPr>
                <w:sz w:val="20"/>
                <w:szCs w:val="20"/>
              </w:rPr>
              <w:t>2.23</w:t>
            </w:r>
          </w:p>
        </w:tc>
        <w:tc>
          <w:tcPr>
            <w:tcW w:w="1417" w:type="dxa"/>
            <w:vMerge w:val="restart"/>
            <w:vAlign w:val="center"/>
          </w:tcPr>
          <w:p w14:paraId="009E92F6" w14:textId="77777777" w:rsidR="008D4833" w:rsidRPr="00AC6454" w:rsidRDefault="008D4833" w:rsidP="008D4833">
            <w:pPr>
              <w:spacing w:before="0" w:after="0"/>
              <w:jc w:val="center"/>
              <w:rPr>
                <w:sz w:val="20"/>
                <w:szCs w:val="20"/>
                <w:vertAlign w:val="superscript"/>
              </w:rPr>
            </w:pPr>
            <w:r w:rsidRPr="00AC6454">
              <w:rPr>
                <w:sz w:val="20"/>
                <w:szCs w:val="20"/>
              </w:rPr>
              <w:t>Sig. = .313</w:t>
            </w:r>
          </w:p>
        </w:tc>
        <w:tc>
          <w:tcPr>
            <w:tcW w:w="1418" w:type="dxa"/>
            <w:vMerge w:val="restart"/>
            <w:tcBorders>
              <w:right w:val="double" w:sz="4" w:space="0" w:color="auto"/>
            </w:tcBorders>
            <w:shd w:val="clear" w:color="auto" w:fill="auto"/>
            <w:vAlign w:val="center"/>
          </w:tcPr>
          <w:p w14:paraId="5E788A0F" w14:textId="77777777" w:rsidR="008D4833" w:rsidRPr="00AC6454" w:rsidRDefault="008D4833" w:rsidP="008D4833">
            <w:pPr>
              <w:spacing w:before="0" w:after="0"/>
              <w:jc w:val="center"/>
              <w:rPr>
                <w:sz w:val="20"/>
                <w:szCs w:val="20"/>
              </w:rPr>
            </w:pPr>
            <w:r w:rsidRPr="00AC6454">
              <w:rPr>
                <w:sz w:val="20"/>
                <w:szCs w:val="20"/>
              </w:rPr>
              <w:t>Sig. &gt; 0.05</w:t>
            </w:r>
          </w:p>
          <w:p w14:paraId="51553F1C"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c>
          <w:tcPr>
            <w:tcW w:w="850" w:type="dxa"/>
            <w:tcBorders>
              <w:left w:val="double" w:sz="4" w:space="0" w:color="auto"/>
              <w:bottom w:val="single" w:sz="4" w:space="0" w:color="auto"/>
            </w:tcBorders>
            <w:shd w:val="clear" w:color="auto" w:fill="auto"/>
            <w:vAlign w:val="center"/>
          </w:tcPr>
          <w:p w14:paraId="4E62FC6C" w14:textId="77777777" w:rsidR="008D4833" w:rsidRPr="00AC6454" w:rsidRDefault="008D4833" w:rsidP="008D4833">
            <w:pPr>
              <w:spacing w:before="0" w:after="0"/>
              <w:jc w:val="center"/>
              <w:rPr>
                <w:sz w:val="20"/>
                <w:szCs w:val="20"/>
              </w:rPr>
            </w:pPr>
            <w:r w:rsidRPr="00AC6454">
              <w:rPr>
                <w:sz w:val="20"/>
                <w:szCs w:val="20"/>
              </w:rPr>
              <w:t>2.17</w:t>
            </w:r>
          </w:p>
        </w:tc>
        <w:tc>
          <w:tcPr>
            <w:tcW w:w="1418" w:type="dxa"/>
            <w:vMerge w:val="restart"/>
            <w:vAlign w:val="center"/>
          </w:tcPr>
          <w:p w14:paraId="467AA09D" w14:textId="77777777" w:rsidR="008D4833" w:rsidRPr="00AC6454" w:rsidRDefault="008D4833" w:rsidP="008D4833">
            <w:pPr>
              <w:spacing w:before="0" w:after="0"/>
              <w:jc w:val="center"/>
              <w:rPr>
                <w:sz w:val="20"/>
                <w:szCs w:val="20"/>
                <w:vertAlign w:val="superscript"/>
              </w:rPr>
            </w:pPr>
            <w:r w:rsidRPr="00AC6454">
              <w:rPr>
                <w:sz w:val="20"/>
                <w:szCs w:val="20"/>
              </w:rPr>
              <w:t>Sig. = .493</w:t>
            </w:r>
          </w:p>
        </w:tc>
        <w:tc>
          <w:tcPr>
            <w:tcW w:w="1417" w:type="dxa"/>
            <w:vMerge w:val="restart"/>
            <w:vAlign w:val="center"/>
          </w:tcPr>
          <w:p w14:paraId="697077A8" w14:textId="77777777" w:rsidR="008D4833" w:rsidRPr="00AC6454" w:rsidRDefault="008D4833" w:rsidP="008D4833">
            <w:pPr>
              <w:spacing w:before="0" w:after="0"/>
              <w:jc w:val="center"/>
              <w:rPr>
                <w:sz w:val="20"/>
                <w:szCs w:val="20"/>
              </w:rPr>
            </w:pPr>
            <w:r w:rsidRPr="00AC6454">
              <w:rPr>
                <w:sz w:val="20"/>
                <w:szCs w:val="20"/>
              </w:rPr>
              <w:t>Sig. &gt; 0.05</w:t>
            </w:r>
          </w:p>
          <w:p w14:paraId="1AAB52F5"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r>
      <w:tr w:rsidR="008D4833" w:rsidRPr="00AC6454" w14:paraId="4B8B41B4" w14:textId="77777777" w:rsidTr="00501C14">
        <w:trPr>
          <w:jc w:val="center"/>
        </w:trPr>
        <w:tc>
          <w:tcPr>
            <w:tcW w:w="1413" w:type="dxa"/>
            <w:vMerge/>
            <w:shd w:val="clear" w:color="auto" w:fill="auto"/>
            <w:vAlign w:val="center"/>
          </w:tcPr>
          <w:p w14:paraId="6D043708"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55C02B2F" w14:textId="77777777" w:rsidR="008D4833" w:rsidRPr="00AC6454" w:rsidRDefault="008D4833" w:rsidP="008D4833">
            <w:pPr>
              <w:spacing w:before="0" w:after="0"/>
              <w:jc w:val="center"/>
              <w:rPr>
                <w:sz w:val="20"/>
                <w:szCs w:val="20"/>
              </w:rPr>
            </w:pPr>
            <w:r w:rsidRPr="00AC6454">
              <w:rPr>
                <w:sz w:val="20"/>
                <w:szCs w:val="20"/>
              </w:rPr>
              <w:t>25-34</w:t>
            </w:r>
          </w:p>
        </w:tc>
        <w:tc>
          <w:tcPr>
            <w:tcW w:w="851" w:type="dxa"/>
            <w:tcBorders>
              <w:left w:val="double" w:sz="4" w:space="0" w:color="auto"/>
            </w:tcBorders>
            <w:shd w:val="clear" w:color="auto" w:fill="auto"/>
          </w:tcPr>
          <w:p w14:paraId="48459EE3" w14:textId="77777777" w:rsidR="008D4833" w:rsidRPr="00AC6454" w:rsidRDefault="008D4833" w:rsidP="008D4833">
            <w:pPr>
              <w:spacing w:before="0" w:after="0"/>
              <w:jc w:val="center"/>
              <w:rPr>
                <w:sz w:val="20"/>
                <w:szCs w:val="20"/>
              </w:rPr>
            </w:pPr>
            <w:r w:rsidRPr="00AC6454">
              <w:rPr>
                <w:sz w:val="20"/>
                <w:szCs w:val="20"/>
              </w:rPr>
              <w:t>1.97</w:t>
            </w:r>
          </w:p>
        </w:tc>
        <w:tc>
          <w:tcPr>
            <w:tcW w:w="1417" w:type="dxa"/>
            <w:vMerge/>
            <w:vAlign w:val="center"/>
          </w:tcPr>
          <w:p w14:paraId="31ED4B2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7767CA3C"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63C6682A"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2.01</w:t>
            </w:r>
          </w:p>
        </w:tc>
        <w:tc>
          <w:tcPr>
            <w:tcW w:w="1418" w:type="dxa"/>
            <w:vMerge/>
          </w:tcPr>
          <w:p w14:paraId="4D97039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357102F5"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30E733F5" w14:textId="77777777" w:rsidTr="00501C14">
        <w:trPr>
          <w:jc w:val="center"/>
        </w:trPr>
        <w:tc>
          <w:tcPr>
            <w:tcW w:w="1413" w:type="dxa"/>
            <w:vMerge/>
            <w:shd w:val="clear" w:color="auto" w:fill="auto"/>
            <w:vAlign w:val="center"/>
          </w:tcPr>
          <w:p w14:paraId="386461EB"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7E0D51CE" w14:textId="77777777" w:rsidR="008D4833" w:rsidRPr="00AC6454" w:rsidRDefault="008D4833" w:rsidP="008D4833">
            <w:pPr>
              <w:spacing w:before="0" w:after="0"/>
              <w:jc w:val="center"/>
              <w:rPr>
                <w:sz w:val="20"/>
                <w:szCs w:val="20"/>
              </w:rPr>
            </w:pPr>
            <w:r w:rsidRPr="00AC6454">
              <w:rPr>
                <w:sz w:val="20"/>
                <w:szCs w:val="20"/>
              </w:rPr>
              <w:t>35-44</w:t>
            </w:r>
          </w:p>
        </w:tc>
        <w:tc>
          <w:tcPr>
            <w:tcW w:w="851" w:type="dxa"/>
            <w:tcBorders>
              <w:left w:val="double" w:sz="4" w:space="0" w:color="auto"/>
            </w:tcBorders>
            <w:shd w:val="clear" w:color="auto" w:fill="auto"/>
          </w:tcPr>
          <w:p w14:paraId="60083914" w14:textId="77777777" w:rsidR="008D4833" w:rsidRPr="00AC6454" w:rsidRDefault="008D4833" w:rsidP="008D4833">
            <w:pPr>
              <w:spacing w:before="0" w:after="0"/>
              <w:jc w:val="center"/>
              <w:rPr>
                <w:sz w:val="20"/>
                <w:szCs w:val="20"/>
              </w:rPr>
            </w:pPr>
            <w:r w:rsidRPr="00AC6454">
              <w:rPr>
                <w:sz w:val="20"/>
                <w:szCs w:val="20"/>
              </w:rPr>
              <w:t>2.14</w:t>
            </w:r>
          </w:p>
        </w:tc>
        <w:tc>
          <w:tcPr>
            <w:tcW w:w="1417" w:type="dxa"/>
            <w:vMerge/>
            <w:vAlign w:val="center"/>
          </w:tcPr>
          <w:p w14:paraId="3682AE2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4E60BC2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701E1846"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2.06</w:t>
            </w:r>
          </w:p>
        </w:tc>
        <w:tc>
          <w:tcPr>
            <w:tcW w:w="1418" w:type="dxa"/>
            <w:vMerge/>
          </w:tcPr>
          <w:p w14:paraId="4D9630E9"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15DF41A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43ED9A17" w14:textId="77777777" w:rsidTr="00501C14">
        <w:trPr>
          <w:jc w:val="center"/>
        </w:trPr>
        <w:tc>
          <w:tcPr>
            <w:tcW w:w="1413" w:type="dxa"/>
            <w:vMerge/>
            <w:shd w:val="clear" w:color="auto" w:fill="auto"/>
            <w:vAlign w:val="center"/>
          </w:tcPr>
          <w:p w14:paraId="30C11AFE"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7B3545B5" w14:textId="77777777" w:rsidR="008D4833" w:rsidRPr="00AC6454" w:rsidRDefault="008D4833" w:rsidP="008D4833">
            <w:pPr>
              <w:spacing w:before="0" w:after="0"/>
              <w:jc w:val="center"/>
              <w:rPr>
                <w:sz w:val="20"/>
                <w:szCs w:val="20"/>
              </w:rPr>
            </w:pPr>
            <w:r w:rsidRPr="00AC6454">
              <w:rPr>
                <w:sz w:val="20"/>
                <w:szCs w:val="20"/>
              </w:rPr>
              <w:t>45-54</w:t>
            </w:r>
          </w:p>
        </w:tc>
        <w:tc>
          <w:tcPr>
            <w:tcW w:w="851" w:type="dxa"/>
            <w:tcBorders>
              <w:left w:val="double" w:sz="4" w:space="0" w:color="auto"/>
            </w:tcBorders>
            <w:shd w:val="clear" w:color="auto" w:fill="auto"/>
          </w:tcPr>
          <w:p w14:paraId="45C01CE0" w14:textId="77777777" w:rsidR="008D4833" w:rsidRPr="00AC6454" w:rsidRDefault="008D4833" w:rsidP="008D4833">
            <w:pPr>
              <w:spacing w:before="0" w:after="0"/>
              <w:jc w:val="center"/>
              <w:rPr>
                <w:sz w:val="20"/>
                <w:szCs w:val="20"/>
              </w:rPr>
            </w:pPr>
            <w:r w:rsidRPr="00AC6454">
              <w:rPr>
                <w:sz w:val="20"/>
                <w:szCs w:val="20"/>
              </w:rPr>
              <w:t>1.94</w:t>
            </w:r>
          </w:p>
        </w:tc>
        <w:tc>
          <w:tcPr>
            <w:tcW w:w="1417" w:type="dxa"/>
            <w:vMerge/>
            <w:vAlign w:val="center"/>
          </w:tcPr>
          <w:p w14:paraId="76209B68"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5BF6E369"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297F0C16"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1.91</w:t>
            </w:r>
          </w:p>
        </w:tc>
        <w:tc>
          <w:tcPr>
            <w:tcW w:w="1418" w:type="dxa"/>
            <w:vMerge/>
          </w:tcPr>
          <w:p w14:paraId="09FF72C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27E2D40C"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6DABC942" w14:textId="77777777" w:rsidTr="00501C14">
        <w:trPr>
          <w:jc w:val="center"/>
        </w:trPr>
        <w:tc>
          <w:tcPr>
            <w:tcW w:w="1413" w:type="dxa"/>
            <w:vMerge/>
            <w:shd w:val="clear" w:color="auto" w:fill="auto"/>
            <w:vAlign w:val="center"/>
          </w:tcPr>
          <w:p w14:paraId="0D3D3402"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0000E76E" w14:textId="77777777" w:rsidR="008D4833" w:rsidRPr="00AC6454" w:rsidRDefault="008D4833" w:rsidP="008D4833">
            <w:pPr>
              <w:spacing w:before="0" w:after="0"/>
              <w:jc w:val="center"/>
              <w:rPr>
                <w:sz w:val="20"/>
                <w:szCs w:val="20"/>
              </w:rPr>
            </w:pPr>
            <w:r w:rsidRPr="00AC6454">
              <w:rPr>
                <w:sz w:val="20"/>
                <w:szCs w:val="20"/>
              </w:rPr>
              <w:t>55-63</w:t>
            </w:r>
          </w:p>
        </w:tc>
        <w:tc>
          <w:tcPr>
            <w:tcW w:w="851" w:type="dxa"/>
            <w:tcBorders>
              <w:left w:val="double" w:sz="4" w:space="0" w:color="auto"/>
            </w:tcBorders>
            <w:shd w:val="clear" w:color="auto" w:fill="auto"/>
          </w:tcPr>
          <w:p w14:paraId="3DBB0B00" w14:textId="77777777" w:rsidR="008D4833" w:rsidRPr="00AC6454" w:rsidRDefault="008D4833" w:rsidP="008D4833">
            <w:pPr>
              <w:spacing w:before="0" w:after="0"/>
              <w:jc w:val="center"/>
              <w:rPr>
                <w:sz w:val="20"/>
                <w:szCs w:val="20"/>
              </w:rPr>
            </w:pPr>
            <w:r w:rsidRPr="00AC6454">
              <w:rPr>
                <w:sz w:val="20"/>
                <w:szCs w:val="20"/>
              </w:rPr>
              <w:t>2.00</w:t>
            </w:r>
          </w:p>
        </w:tc>
        <w:tc>
          <w:tcPr>
            <w:tcW w:w="1417" w:type="dxa"/>
            <w:vMerge/>
            <w:vAlign w:val="center"/>
          </w:tcPr>
          <w:p w14:paraId="4BA1E70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1D27D72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1C749E39"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1.98</w:t>
            </w:r>
          </w:p>
        </w:tc>
        <w:tc>
          <w:tcPr>
            <w:tcW w:w="1418" w:type="dxa"/>
            <w:vMerge/>
          </w:tcPr>
          <w:p w14:paraId="40E6C20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6FAD7D4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39B0AA7F" w14:textId="77777777" w:rsidTr="00501C14">
        <w:trPr>
          <w:jc w:val="center"/>
        </w:trPr>
        <w:tc>
          <w:tcPr>
            <w:tcW w:w="1413" w:type="dxa"/>
            <w:vMerge/>
            <w:shd w:val="clear" w:color="auto" w:fill="auto"/>
            <w:vAlign w:val="center"/>
          </w:tcPr>
          <w:p w14:paraId="7254D94B"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3C20F6E0" w14:textId="77777777" w:rsidR="008D4833" w:rsidRPr="00AC6454" w:rsidRDefault="008D4833" w:rsidP="008D4833">
            <w:pPr>
              <w:spacing w:before="0" w:after="0"/>
              <w:jc w:val="center"/>
              <w:rPr>
                <w:sz w:val="20"/>
                <w:szCs w:val="20"/>
              </w:rPr>
            </w:pPr>
            <w:r w:rsidRPr="00AC6454">
              <w:rPr>
                <w:sz w:val="20"/>
                <w:szCs w:val="20"/>
              </w:rPr>
              <w:t>64+</w:t>
            </w:r>
          </w:p>
        </w:tc>
        <w:tc>
          <w:tcPr>
            <w:tcW w:w="851" w:type="dxa"/>
            <w:tcBorders>
              <w:left w:val="double" w:sz="4" w:space="0" w:color="auto"/>
            </w:tcBorders>
            <w:shd w:val="clear" w:color="auto" w:fill="auto"/>
          </w:tcPr>
          <w:p w14:paraId="57ABC71D" w14:textId="77777777" w:rsidR="008D4833" w:rsidRPr="00AC6454" w:rsidRDefault="008D4833" w:rsidP="008D4833">
            <w:pPr>
              <w:spacing w:before="0" w:after="0"/>
              <w:jc w:val="center"/>
              <w:rPr>
                <w:sz w:val="20"/>
                <w:szCs w:val="20"/>
              </w:rPr>
            </w:pPr>
            <w:r w:rsidRPr="00AC6454">
              <w:rPr>
                <w:sz w:val="20"/>
                <w:szCs w:val="20"/>
              </w:rPr>
              <w:t>2.15</w:t>
            </w:r>
          </w:p>
        </w:tc>
        <w:tc>
          <w:tcPr>
            <w:tcW w:w="1417" w:type="dxa"/>
            <w:vMerge/>
            <w:vAlign w:val="center"/>
          </w:tcPr>
          <w:p w14:paraId="74029845"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22988F1F"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top w:val="single" w:sz="4" w:space="0" w:color="auto"/>
              <w:left w:val="double" w:sz="4" w:space="0" w:color="auto"/>
            </w:tcBorders>
            <w:shd w:val="clear" w:color="auto" w:fill="auto"/>
            <w:vAlign w:val="center"/>
          </w:tcPr>
          <w:p w14:paraId="51B75C12"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2.30</w:t>
            </w:r>
          </w:p>
        </w:tc>
        <w:tc>
          <w:tcPr>
            <w:tcW w:w="1418" w:type="dxa"/>
            <w:vMerge/>
          </w:tcPr>
          <w:p w14:paraId="02540725"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7" w:type="dxa"/>
            <w:vMerge/>
          </w:tcPr>
          <w:p w14:paraId="6CA2B96E"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bl>
    <w:p w14:paraId="4989AC84" w14:textId="77777777" w:rsidR="008D4833" w:rsidRPr="00AC6454" w:rsidRDefault="008D4833" w:rsidP="008D4833">
      <w:pPr>
        <w:spacing w:before="0" w:after="0"/>
        <w:ind w:firstLine="720"/>
        <w:jc w:val="both"/>
        <w:rPr>
          <w:sz w:val="20"/>
          <w:szCs w:val="20"/>
        </w:rPr>
      </w:pPr>
      <w:r w:rsidRPr="00AC6454">
        <w:rPr>
          <w:sz w:val="20"/>
          <w:szCs w:val="20"/>
          <w:vertAlign w:val="superscript"/>
        </w:rPr>
        <w:t>1</w:t>
      </w:r>
      <w:r w:rsidRPr="00AC6454">
        <w:rPr>
          <w:sz w:val="20"/>
          <w:szCs w:val="20"/>
        </w:rPr>
        <w:t xml:space="preserve"> Only respondents who worked remotely during the COVID-19 emergency situation could answer this question.</w:t>
      </w:r>
    </w:p>
    <w:p w14:paraId="41AC30C0" w14:textId="77777777" w:rsidR="008D4833" w:rsidRPr="00AC6454" w:rsidRDefault="008D4833" w:rsidP="008D4833">
      <w:pPr>
        <w:spacing w:before="0" w:after="0"/>
        <w:ind w:firstLine="720"/>
        <w:jc w:val="both"/>
        <w:rPr>
          <w:sz w:val="20"/>
          <w:szCs w:val="20"/>
        </w:rPr>
      </w:pPr>
      <w:r w:rsidRPr="00AC6454">
        <w:rPr>
          <w:sz w:val="20"/>
          <w:szCs w:val="20"/>
          <w:vertAlign w:val="superscript"/>
        </w:rPr>
        <w:t xml:space="preserve">2 </w:t>
      </w:r>
      <w:r w:rsidRPr="00AC6454">
        <w:rPr>
          <w:sz w:val="20"/>
          <w:szCs w:val="20"/>
        </w:rPr>
        <w:t>The answer option ‘Hard to say’ was not analysed.</w:t>
      </w:r>
    </w:p>
    <w:p w14:paraId="7A21E65F" w14:textId="0C7697D9" w:rsidR="008D4833" w:rsidRPr="00AC6454" w:rsidRDefault="008D4833" w:rsidP="008D4833">
      <w:pPr>
        <w:jc w:val="center"/>
        <w:rPr>
          <w:b/>
          <w:sz w:val="20"/>
          <w:szCs w:val="20"/>
        </w:rPr>
      </w:pPr>
    </w:p>
    <w:p w14:paraId="3CAC0C1D" w14:textId="36833B8E" w:rsidR="008D4833" w:rsidRPr="00AC6454" w:rsidRDefault="008D4833" w:rsidP="008D4833">
      <w:pPr>
        <w:jc w:val="center"/>
        <w:rPr>
          <w:b/>
          <w:sz w:val="20"/>
          <w:szCs w:val="20"/>
        </w:rPr>
      </w:pPr>
    </w:p>
    <w:p w14:paraId="63909106" w14:textId="1C63CE4D" w:rsidR="008D4833" w:rsidRPr="00AC6454" w:rsidRDefault="008D4833" w:rsidP="008D4833">
      <w:pPr>
        <w:jc w:val="center"/>
        <w:rPr>
          <w:b/>
          <w:sz w:val="20"/>
          <w:szCs w:val="20"/>
        </w:rPr>
      </w:pPr>
    </w:p>
    <w:p w14:paraId="3BEE20A3" w14:textId="2BFE6D1D" w:rsidR="008D4833" w:rsidRPr="00AC6454" w:rsidRDefault="008D4833" w:rsidP="008D4833">
      <w:pPr>
        <w:jc w:val="center"/>
        <w:rPr>
          <w:b/>
          <w:sz w:val="20"/>
          <w:szCs w:val="20"/>
        </w:rPr>
      </w:pPr>
    </w:p>
    <w:p w14:paraId="5AACC30E" w14:textId="31654080" w:rsidR="008D4833" w:rsidRPr="00AC6454" w:rsidRDefault="008D4833" w:rsidP="008D4833">
      <w:pPr>
        <w:jc w:val="center"/>
        <w:rPr>
          <w:b/>
          <w:sz w:val="20"/>
          <w:szCs w:val="20"/>
        </w:rPr>
      </w:pPr>
    </w:p>
    <w:p w14:paraId="14683516" w14:textId="6ACA2719" w:rsidR="008D4833" w:rsidRPr="00AC6454" w:rsidRDefault="008D4833" w:rsidP="008D4833">
      <w:pPr>
        <w:jc w:val="center"/>
        <w:rPr>
          <w:b/>
          <w:sz w:val="20"/>
          <w:szCs w:val="20"/>
        </w:rPr>
      </w:pPr>
    </w:p>
    <w:p w14:paraId="684AC724" w14:textId="5387B46E" w:rsidR="008D4833" w:rsidRPr="00AC6454" w:rsidRDefault="008D4833" w:rsidP="008D4833">
      <w:pPr>
        <w:jc w:val="center"/>
        <w:rPr>
          <w:b/>
          <w:sz w:val="20"/>
          <w:szCs w:val="20"/>
        </w:rPr>
      </w:pPr>
    </w:p>
    <w:p w14:paraId="1821BA7A" w14:textId="25212963" w:rsidR="008D4833" w:rsidRPr="00AC6454" w:rsidRDefault="008D4833" w:rsidP="008D4833">
      <w:pPr>
        <w:jc w:val="center"/>
        <w:rPr>
          <w:b/>
          <w:sz w:val="20"/>
          <w:szCs w:val="20"/>
        </w:rPr>
      </w:pPr>
    </w:p>
    <w:p w14:paraId="043D8E4B" w14:textId="3C2CDB77" w:rsidR="008D4833" w:rsidRPr="00AC6454" w:rsidRDefault="008D4833" w:rsidP="008D4833">
      <w:pPr>
        <w:jc w:val="center"/>
        <w:rPr>
          <w:b/>
          <w:sz w:val="20"/>
          <w:szCs w:val="20"/>
        </w:rPr>
      </w:pPr>
    </w:p>
    <w:p w14:paraId="1FEC44ED" w14:textId="77777777" w:rsidR="008D4833" w:rsidRPr="00AC6454" w:rsidRDefault="008D4833" w:rsidP="008D4833">
      <w:pPr>
        <w:jc w:val="center"/>
        <w:rPr>
          <w:b/>
          <w:sz w:val="20"/>
          <w:szCs w:val="20"/>
        </w:rPr>
      </w:pPr>
    </w:p>
    <w:p w14:paraId="2AB5112C" w14:textId="64AEC4BD" w:rsidR="008D4833" w:rsidRPr="00AC6454" w:rsidRDefault="008D4833" w:rsidP="008D4833">
      <w:pPr>
        <w:jc w:val="center"/>
        <w:rPr>
          <w:sz w:val="20"/>
          <w:szCs w:val="20"/>
        </w:rPr>
      </w:pPr>
      <w:r w:rsidRPr="00AC6454">
        <w:rPr>
          <w:b/>
          <w:sz w:val="20"/>
          <w:szCs w:val="20"/>
        </w:rPr>
        <w:lastRenderedPageBreak/>
        <w:t xml:space="preserve">Table </w:t>
      </w:r>
      <w:r w:rsidR="00583AD7" w:rsidRPr="00AC6454">
        <w:rPr>
          <w:b/>
          <w:sz w:val="20"/>
          <w:szCs w:val="20"/>
        </w:rPr>
        <w:t>4</w:t>
      </w:r>
      <w:r w:rsidRPr="00AC6454">
        <w:rPr>
          <w:b/>
          <w:sz w:val="20"/>
          <w:szCs w:val="20"/>
        </w:rPr>
        <w:t xml:space="preserve"> </w:t>
      </w:r>
      <w:r w:rsidRPr="00AC6454">
        <w:rPr>
          <w:sz w:val="20"/>
          <w:szCs w:val="20"/>
        </w:rPr>
        <w:t>Analysis of respondents' answers to the question “Is it important for you be able to disconnect from digital devices outside working hours / after completing the assigned work tasks?”</w:t>
      </w:r>
      <w:r w:rsidR="00B936BA" w:rsidRPr="00AC6454">
        <w:rPr>
          <w:sz w:val="20"/>
          <w:szCs w:val="20"/>
        </w:rPr>
        <w:t xml:space="preserve"> (n=515)</w:t>
      </w:r>
    </w:p>
    <w:tbl>
      <w:tblPr>
        <w:tblW w:w="100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50"/>
        <w:gridCol w:w="993"/>
        <w:gridCol w:w="1417"/>
        <w:gridCol w:w="1418"/>
        <w:gridCol w:w="1134"/>
        <w:gridCol w:w="1416"/>
        <w:gridCol w:w="1419"/>
      </w:tblGrid>
      <w:tr w:rsidR="008D4833" w:rsidRPr="00AC6454" w14:paraId="70500E46" w14:textId="77777777" w:rsidTr="00501C14">
        <w:trPr>
          <w:jc w:val="center"/>
        </w:trPr>
        <w:tc>
          <w:tcPr>
            <w:tcW w:w="4673" w:type="dxa"/>
            <w:gridSpan w:val="4"/>
            <w:shd w:val="clear" w:color="auto" w:fill="D9D9D9"/>
            <w:vAlign w:val="center"/>
          </w:tcPr>
          <w:p w14:paraId="36C2CCF5" w14:textId="77777777" w:rsidR="008D4833" w:rsidRPr="00AC6454" w:rsidRDefault="008D4833" w:rsidP="008D4833">
            <w:pPr>
              <w:spacing w:before="0" w:after="0"/>
              <w:jc w:val="center"/>
              <w:rPr>
                <w:b/>
                <w:sz w:val="20"/>
                <w:szCs w:val="20"/>
                <w:vertAlign w:val="superscript"/>
              </w:rPr>
            </w:pPr>
            <w:r w:rsidRPr="00AC6454">
              <w:rPr>
                <w:b/>
                <w:sz w:val="20"/>
                <w:szCs w:val="20"/>
              </w:rPr>
              <w:t xml:space="preserve">Question </w:t>
            </w:r>
            <w:r w:rsidRPr="00AC6454">
              <w:rPr>
                <w:b/>
                <w:sz w:val="20"/>
                <w:szCs w:val="20"/>
                <w:vertAlign w:val="superscript"/>
              </w:rPr>
              <w:t>1</w:t>
            </w:r>
          </w:p>
        </w:tc>
        <w:tc>
          <w:tcPr>
            <w:tcW w:w="2552" w:type="dxa"/>
            <w:gridSpan w:val="2"/>
            <w:shd w:val="clear" w:color="auto" w:fill="D9D9D9"/>
            <w:vAlign w:val="center"/>
          </w:tcPr>
          <w:p w14:paraId="6A3DA4C0" w14:textId="77777777" w:rsidR="008D4833" w:rsidRPr="00AC6454" w:rsidRDefault="008D4833" w:rsidP="008D4833">
            <w:pPr>
              <w:spacing w:before="0" w:after="0"/>
              <w:jc w:val="center"/>
              <w:rPr>
                <w:b/>
                <w:sz w:val="20"/>
                <w:szCs w:val="20"/>
              </w:rPr>
            </w:pPr>
            <w:r w:rsidRPr="00AC6454">
              <w:rPr>
                <w:b/>
                <w:sz w:val="20"/>
                <w:szCs w:val="20"/>
              </w:rPr>
              <w:t xml:space="preserve">Multiple choice answers </w:t>
            </w:r>
            <w:r w:rsidRPr="00AC6454">
              <w:rPr>
                <w:b/>
                <w:sz w:val="20"/>
                <w:szCs w:val="20"/>
                <w:vertAlign w:val="superscript"/>
              </w:rPr>
              <w:t>2</w:t>
            </w:r>
          </w:p>
        </w:tc>
        <w:tc>
          <w:tcPr>
            <w:tcW w:w="2835" w:type="dxa"/>
            <w:gridSpan w:val="2"/>
            <w:shd w:val="clear" w:color="auto" w:fill="D9D9D9"/>
            <w:vAlign w:val="center"/>
          </w:tcPr>
          <w:p w14:paraId="59E63A1B" w14:textId="77777777" w:rsidR="008D4833" w:rsidRPr="00AC6454" w:rsidRDefault="008D4833" w:rsidP="008D4833">
            <w:pPr>
              <w:spacing w:before="0" w:after="0"/>
              <w:jc w:val="center"/>
              <w:rPr>
                <w:b/>
                <w:sz w:val="20"/>
                <w:szCs w:val="20"/>
              </w:rPr>
            </w:pPr>
            <w:r w:rsidRPr="00AC6454">
              <w:rPr>
                <w:b/>
                <w:sz w:val="20"/>
                <w:szCs w:val="20"/>
              </w:rPr>
              <w:t>Values</w:t>
            </w:r>
          </w:p>
        </w:tc>
      </w:tr>
      <w:tr w:rsidR="008D4833" w:rsidRPr="00AC6454" w14:paraId="27BF58A9" w14:textId="77777777" w:rsidTr="00501C14">
        <w:trPr>
          <w:trHeight w:val="327"/>
          <w:jc w:val="center"/>
        </w:trPr>
        <w:tc>
          <w:tcPr>
            <w:tcW w:w="4673" w:type="dxa"/>
            <w:gridSpan w:val="4"/>
            <w:vMerge w:val="restart"/>
            <w:shd w:val="clear" w:color="auto" w:fill="auto"/>
            <w:vAlign w:val="center"/>
          </w:tcPr>
          <w:p w14:paraId="4A4085EB" w14:textId="77777777" w:rsidR="008D4833" w:rsidRPr="00AC6454" w:rsidRDefault="008D4833" w:rsidP="008D4833">
            <w:pPr>
              <w:spacing w:before="0" w:after="0"/>
              <w:jc w:val="center"/>
              <w:rPr>
                <w:i/>
                <w:sz w:val="20"/>
                <w:szCs w:val="20"/>
              </w:rPr>
            </w:pPr>
            <w:r w:rsidRPr="00AC6454">
              <w:rPr>
                <w:i/>
                <w:sz w:val="20"/>
                <w:szCs w:val="20"/>
              </w:rPr>
              <w:t>Is it important for you to be able to disconnect from digital devices outside working hours / after completing the assigned work tasks?</w:t>
            </w:r>
          </w:p>
        </w:tc>
        <w:tc>
          <w:tcPr>
            <w:tcW w:w="2552" w:type="dxa"/>
            <w:gridSpan w:val="2"/>
            <w:shd w:val="clear" w:color="auto" w:fill="auto"/>
            <w:vAlign w:val="center"/>
          </w:tcPr>
          <w:p w14:paraId="285E7731" w14:textId="77777777" w:rsidR="008D4833" w:rsidRPr="00AC6454" w:rsidRDefault="008D4833" w:rsidP="008D4833">
            <w:pPr>
              <w:spacing w:before="0" w:after="0"/>
              <w:jc w:val="center"/>
              <w:rPr>
                <w:sz w:val="20"/>
                <w:szCs w:val="20"/>
              </w:rPr>
            </w:pPr>
            <w:r w:rsidRPr="00AC6454">
              <w:rPr>
                <w:sz w:val="20"/>
                <w:szCs w:val="20"/>
              </w:rPr>
              <w:t>Yes</w:t>
            </w:r>
          </w:p>
        </w:tc>
        <w:tc>
          <w:tcPr>
            <w:tcW w:w="2835" w:type="dxa"/>
            <w:gridSpan w:val="2"/>
            <w:shd w:val="clear" w:color="auto" w:fill="auto"/>
            <w:vAlign w:val="center"/>
          </w:tcPr>
          <w:p w14:paraId="4B0F5F14" w14:textId="77777777" w:rsidR="008D4833" w:rsidRPr="00AC6454" w:rsidRDefault="008D4833" w:rsidP="008D4833">
            <w:pPr>
              <w:spacing w:before="0" w:after="0"/>
              <w:jc w:val="center"/>
              <w:rPr>
                <w:sz w:val="20"/>
                <w:szCs w:val="20"/>
              </w:rPr>
            </w:pPr>
            <w:r w:rsidRPr="00AC6454">
              <w:rPr>
                <w:sz w:val="20"/>
                <w:szCs w:val="20"/>
              </w:rPr>
              <w:t>1</w:t>
            </w:r>
          </w:p>
        </w:tc>
      </w:tr>
      <w:tr w:rsidR="008D4833" w:rsidRPr="00AC6454" w14:paraId="79998AA2" w14:textId="77777777" w:rsidTr="00501C14">
        <w:trPr>
          <w:jc w:val="center"/>
        </w:trPr>
        <w:tc>
          <w:tcPr>
            <w:tcW w:w="4673" w:type="dxa"/>
            <w:gridSpan w:val="4"/>
            <w:vMerge/>
            <w:shd w:val="clear" w:color="auto" w:fill="auto"/>
            <w:vAlign w:val="center"/>
          </w:tcPr>
          <w:p w14:paraId="72B90F6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2552" w:type="dxa"/>
            <w:gridSpan w:val="2"/>
            <w:shd w:val="clear" w:color="auto" w:fill="auto"/>
            <w:vAlign w:val="center"/>
          </w:tcPr>
          <w:p w14:paraId="4091C61A" w14:textId="77777777" w:rsidR="008D4833" w:rsidRPr="00AC6454" w:rsidRDefault="008D4833" w:rsidP="008D4833">
            <w:pPr>
              <w:spacing w:before="0" w:after="0"/>
              <w:jc w:val="center"/>
              <w:rPr>
                <w:sz w:val="20"/>
                <w:szCs w:val="20"/>
              </w:rPr>
            </w:pPr>
            <w:r w:rsidRPr="00AC6454">
              <w:rPr>
                <w:sz w:val="20"/>
                <w:szCs w:val="20"/>
              </w:rPr>
              <w:t>No</w:t>
            </w:r>
          </w:p>
        </w:tc>
        <w:tc>
          <w:tcPr>
            <w:tcW w:w="2835" w:type="dxa"/>
            <w:gridSpan w:val="2"/>
            <w:shd w:val="clear" w:color="auto" w:fill="auto"/>
            <w:vAlign w:val="center"/>
          </w:tcPr>
          <w:p w14:paraId="3369B6E0" w14:textId="77777777" w:rsidR="008D4833" w:rsidRPr="00AC6454" w:rsidRDefault="008D4833" w:rsidP="008D4833">
            <w:pPr>
              <w:spacing w:before="0" w:after="0"/>
              <w:jc w:val="center"/>
              <w:rPr>
                <w:sz w:val="20"/>
                <w:szCs w:val="20"/>
              </w:rPr>
            </w:pPr>
            <w:r w:rsidRPr="00AC6454">
              <w:rPr>
                <w:sz w:val="20"/>
                <w:szCs w:val="20"/>
              </w:rPr>
              <w:t>2</w:t>
            </w:r>
          </w:p>
        </w:tc>
      </w:tr>
      <w:tr w:rsidR="008D4833" w:rsidRPr="00AC6454" w14:paraId="4BF1C00E" w14:textId="77777777" w:rsidTr="00501C14">
        <w:trPr>
          <w:trHeight w:val="267"/>
          <w:jc w:val="center"/>
        </w:trPr>
        <w:tc>
          <w:tcPr>
            <w:tcW w:w="10060" w:type="dxa"/>
            <w:gridSpan w:val="8"/>
            <w:shd w:val="clear" w:color="auto" w:fill="auto"/>
            <w:vAlign w:val="center"/>
          </w:tcPr>
          <w:p w14:paraId="12687233" w14:textId="77777777" w:rsidR="008D4833" w:rsidRPr="00AC6454" w:rsidRDefault="008D4833" w:rsidP="008D4833">
            <w:pPr>
              <w:spacing w:before="0" w:after="0"/>
              <w:jc w:val="center"/>
              <w:rPr>
                <w:b/>
                <w:sz w:val="20"/>
                <w:szCs w:val="20"/>
              </w:rPr>
            </w:pPr>
          </w:p>
        </w:tc>
      </w:tr>
      <w:tr w:rsidR="008D4833" w:rsidRPr="00AC6454" w14:paraId="120C38EC" w14:textId="77777777" w:rsidTr="00501C14">
        <w:trPr>
          <w:jc w:val="center"/>
        </w:trPr>
        <w:tc>
          <w:tcPr>
            <w:tcW w:w="2263" w:type="dxa"/>
            <w:gridSpan w:val="2"/>
            <w:tcBorders>
              <w:right w:val="double" w:sz="4" w:space="0" w:color="auto"/>
            </w:tcBorders>
            <w:shd w:val="clear" w:color="auto" w:fill="F2F2F2" w:themeFill="background1" w:themeFillShade="F2"/>
            <w:vAlign w:val="center"/>
          </w:tcPr>
          <w:p w14:paraId="1461B567" w14:textId="77777777" w:rsidR="008D4833" w:rsidRPr="00AC6454" w:rsidRDefault="008D4833" w:rsidP="008D4833">
            <w:pPr>
              <w:spacing w:before="0" w:after="0"/>
              <w:jc w:val="center"/>
              <w:rPr>
                <w:b/>
                <w:sz w:val="20"/>
                <w:szCs w:val="20"/>
              </w:rPr>
            </w:pPr>
          </w:p>
        </w:tc>
        <w:tc>
          <w:tcPr>
            <w:tcW w:w="3828" w:type="dxa"/>
            <w:gridSpan w:val="3"/>
            <w:tcBorders>
              <w:left w:val="double" w:sz="4" w:space="0" w:color="auto"/>
              <w:right w:val="double" w:sz="4" w:space="0" w:color="auto"/>
            </w:tcBorders>
            <w:shd w:val="clear" w:color="auto" w:fill="F2F2F2" w:themeFill="background1" w:themeFillShade="F2"/>
            <w:vAlign w:val="center"/>
          </w:tcPr>
          <w:p w14:paraId="0378DB81" w14:textId="77777777" w:rsidR="008D4833" w:rsidRPr="00AC6454" w:rsidRDefault="008D4833" w:rsidP="008D4833">
            <w:pPr>
              <w:spacing w:before="0" w:after="0"/>
              <w:jc w:val="center"/>
              <w:rPr>
                <w:b/>
                <w:i/>
                <w:sz w:val="20"/>
                <w:szCs w:val="20"/>
              </w:rPr>
            </w:pPr>
            <w:r w:rsidRPr="00AC6454">
              <w:rPr>
                <w:b/>
                <w:i/>
                <w:sz w:val="20"/>
                <w:szCs w:val="20"/>
              </w:rPr>
              <w:t>Unweighted sample of respondents</w:t>
            </w:r>
          </w:p>
        </w:tc>
        <w:tc>
          <w:tcPr>
            <w:tcW w:w="3969" w:type="dxa"/>
            <w:gridSpan w:val="3"/>
            <w:tcBorders>
              <w:left w:val="double" w:sz="4" w:space="0" w:color="auto"/>
            </w:tcBorders>
            <w:shd w:val="clear" w:color="auto" w:fill="F2F2F2" w:themeFill="background1" w:themeFillShade="F2"/>
          </w:tcPr>
          <w:p w14:paraId="4E89A859" w14:textId="77777777" w:rsidR="008D4833" w:rsidRPr="00AC6454" w:rsidRDefault="008D4833" w:rsidP="008D4833">
            <w:pPr>
              <w:spacing w:before="0" w:after="0"/>
              <w:jc w:val="center"/>
              <w:rPr>
                <w:b/>
                <w:i/>
                <w:sz w:val="20"/>
                <w:szCs w:val="20"/>
              </w:rPr>
            </w:pPr>
            <w:r w:rsidRPr="00AC6454">
              <w:rPr>
                <w:b/>
                <w:i/>
                <w:sz w:val="20"/>
                <w:szCs w:val="20"/>
              </w:rPr>
              <w:t>Weighted sample of respondents</w:t>
            </w:r>
          </w:p>
        </w:tc>
      </w:tr>
      <w:tr w:rsidR="008D4833" w:rsidRPr="00AC6454" w14:paraId="2E72750F" w14:textId="77777777" w:rsidTr="00501C14">
        <w:trPr>
          <w:jc w:val="center"/>
        </w:trPr>
        <w:tc>
          <w:tcPr>
            <w:tcW w:w="2263" w:type="dxa"/>
            <w:gridSpan w:val="2"/>
            <w:tcBorders>
              <w:right w:val="double" w:sz="4" w:space="0" w:color="auto"/>
            </w:tcBorders>
            <w:shd w:val="clear" w:color="auto" w:fill="D9D9D9"/>
            <w:vAlign w:val="center"/>
          </w:tcPr>
          <w:p w14:paraId="79F0805C" w14:textId="77777777" w:rsidR="008D4833" w:rsidRPr="00AC6454" w:rsidRDefault="008D4833" w:rsidP="008D4833">
            <w:pPr>
              <w:spacing w:before="0" w:after="0"/>
              <w:jc w:val="center"/>
              <w:rPr>
                <w:b/>
                <w:sz w:val="20"/>
                <w:szCs w:val="20"/>
              </w:rPr>
            </w:pPr>
            <w:r w:rsidRPr="00AC6454">
              <w:rPr>
                <w:b/>
                <w:sz w:val="20"/>
                <w:szCs w:val="20"/>
              </w:rPr>
              <w:t>Variables</w:t>
            </w:r>
          </w:p>
        </w:tc>
        <w:tc>
          <w:tcPr>
            <w:tcW w:w="993" w:type="dxa"/>
            <w:tcBorders>
              <w:left w:val="double" w:sz="4" w:space="0" w:color="auto"/>
            </w:tcBorders>
            <w:shd w:val="clear" w:color="auto" w:fill="D9D9D9"/>
            <w:vAlign w:val="center"/>
          </w:tcPr>
          <w:p w14:paraId="1A794654" w14:textId="77777777" w:rsidR="008D4833" w:rsidRPr="00AC6454" w:rsidRDefault="008D4833" w:rsidP="008D4833">
            <w:pPr>
              <w:spacing w:before="0" w:after="0"/>
              <w:jc w:val="center"/>
              <w:rPr>
                <w:b/>
                <w:sz w:val="20"/>
                <w:szCs w:val="20"/>
              </w:rPr>
            </w:pPr>
            <w:r w:rsidRPr="00AC6454">
              <w:rPr>
                <w:b/>
                <w:sz w:val="20"/>
                <w:szCs w:val="20"/>
              </w:rPr>
              <w:t>Mean</w:t>
            </w:r>
          </w:p>
        </w:tc>
        <w:tc>
          <w:tcPr>
            <w:tcW w:w="1417" w:type="dxa"/>
            <w:shd w:val="clear" w:color="auto" w:fill="D9D9D9"/>
            <w:vAlign w:val="center"/>
          </w:tcPr>
          <w:p w14:paraId="398BD690" w14:textId="77777777" w:rsidR="008D4833" w:rsidRPr="00AC6454" w:rsidRDefault="008D4833" w:rsidP="008D4833">
            <w:pPr>
              <w:spacing w:before="0" w:after="0"/>
              <w:jc w:val="center"/>
              <w:rPr>
                <w:b/>
                <w:sz w:val="20"/>
                <w:szCs w:val="20"/>
              </w:rPr>
            </w:pPr>
            <w:r w:rsidRPr="00AC6454">
              <w:rPr>
                <w:b/>
                <w:sz w:val="20"/>
                <w:szCs w:val="20"/>
              </w:rPr>
              <w:t>Significance, p</w:t>
            </w:r>
          </w:p>
        </w:tc>
        <w:tc>
          <w:tcPr>
            <w:tcW w:w="1418" w:type="dxa"/>
            <w:tcBorders>
              <w:right w:val="double" w:sz="4" w:space="0" w:color="auto"/>
            </w:tcBorders>
            <w:shd w:val="clear" w:color="auto" w:fill="D9D9D9"/>
            <w:vAlign w:val="center"/>
          </w:tcPr>
          <w:p w14:paraId="44B3282E" w14:textId="77777777" w:rsidR="008D4833" w:rsidRPr="00AC6454" w:rsidRDefault="008D4833" w:rsidP="008D4833">
            <w:pPr>
              <w:spacing w:before="0" w:after="0"/>
              <w:jc w:val="center"/>
              <w:rPr>
                <w:b/>
                <w:sz w:val="20"/>
                <w:szCs w:val="20"/>
              </w:rPr>
            </w:pPr>
            <w:r w:rsidRPr="00AC6454">
              <w:rPr>
                <w:b/>
                <w:sz w:val="20"/>
                <w:szCs w:val="20"/>
              </w:rPr>
              <w:t>Statistical significance</w:t>
            </w:r>
          </w:p>
        </w:tc>
        <w:tc>
          <w:tcPr>
            <w:tcW w:w="1134" w:type="dxa"/>
            <w:tcBorders>
              <w:left w:val="double" w:sz="4" w:space="0" w:color="auto"/>
            </w:tcBorders>
            <w:shd w:val="clear" w:color="auto" w:fill="D9D9D9"/>
            <w:vAlign w:val="center"/>
          </w:tcPr>
          <w:p w14:paraId="28194CB2" w14:textId="77777777" w:rsidR="008D4833" w:rsidRPr="00AC6454" w:rsidRDefault="008D4833" w:rsidP="008D4833">
            <w:pPr>
              <w:spacing w:before="0" w:after="0"/>
              <w:jc w:val="center"/>
              <w:rPr>
                <w:b/>
                <w:sz w:val="20"/>
                <w:szCs w:val="20"/>
              </w:rPr>
            </w:pPr>
            <w:r w:rsidRPr="00AC6454">
              <w:rPr>
                <w:b/>
                <w:sz w:val="20"/>
                <w:szCs w:val="20"/>
              </w:rPr>
              <w:t>Mean</w:t>
            </w:r>
          </w:p>
        </w:tc>
        <w:tc>
          <w:tcPr>
            <w:tcW w:w="1416" w:type="dxa"/>
            <w:shd w:val="clear" w:color="auto" w:fill="D9D9D9"/>
            <w:vAlign w:val="center"/>
          </w:tcPr>
          <w:p w14:paraId="6DA0164A" w14:textId="77777777" w:rsidR="008D4833" w:rsidRPr="00AC6454" w:rsidRDefault="008D4833" w:rsidP="008D4833">
            <w:pPr>
              <w:spacing w:before="0" w:after="0"/>
              <w:jc w:val="center"/>
              <w:rPr>
                <w:b/>
                <w:sz w:val="20"/>
                <w:szCs w:val="20"/>
              </w:rPr>
            </w:pPr>
            <w:r w:rsidRPr="00AC6454">
              <w:rPr>
                <w:b/>
                <w:sz w:val="20"/>
                <w:szCs w:val="20"/>
              </w:rPr>
              <w:t>Significance, p</w:t>
            </w:r>
          </w:p>
        </w:tc>
        <w:tc>
          <w:tcPr>
            <w:tcW w:w="1419" w:type="dxa"/>
            <w:shd w:val="clear" w:color="auto" w:fill="D9D9D9"/>
            <w:vAlign w:val="center"/>
          </w:tcPr>
          <w:p w14:paraId="3183F59E" w14:textId="77777777" w:rsidR="008D4833" w:rsidRPr="00AC6454" w:rsidRDefault="008D4833" w:rsidP="008D4833">
            <w:pPr>
              <w:spacing w:before="0" w:after="0"/>
              <w:jc w:val="center"/>
              <w:rPr>
                <w:b/>
                <w:sz w:val="20"/>
                <w:szCs w:val="20"/>
              </w:rPr>
            </w:pPr>
            <w:r w:rsidRPr="00AC6454">
              <w:rPr>
                <w:b/>
                <w:sz w:val="20"/>
                <w:szCs w:val="20"/>
              </w:rPr>
              <w:t>Statistical significance</w:t>
            </w:r>
          </w:p>
        </w:tc>
      </w:tr>
      <w:tr w:rsidR="008D4833" w:rsidRPr="00AC6454" w14:paraId="1BE67CAB" w14:textId="77777777" w:rsidTr="00501C14">
        <w:trPr>
          <w:trHeight w:val="608"/>
          <w:jc w:val="center"/>
        </w:trPr>
        <w:tc>
          <w:tcPr>
            <w:tcW w:w="1413" w:type="dxa"/>
            <w:vMerge w:val="restart"/>
            <w:shd w:val="clear" w:color="auto" w:fill="auto"/>
            <w:vAlign w:val="center"/>
          </w:tcPr>
          <w:p w14:paraId="78017EF0" w14:textId="349701FA" w:rsidR="008D4833" w:rsidRPr="00AC6454" w:rsidRDefault="00A1447B" w:rsidP="008D4833">
            <w:pPr>
              <w:spacing w:before="0" w:after="0"/>
              <w:jc w:val="center"/>
              <w:rPr>
                <w:sz w:val="20"/>
                <w:szCs w:val="20"/>
              </w:rPr>
            </w:pPr>
            <w:r w:rsidRPr="00AC6454">
              <w:rPr>
                <w:sz w:val="20"/>
                <w:szCs w:val="20"/>
              </w:rPr>
              <w:t>Gender</w:t>
            </w:r>
          </w:p>
        </w:tc>
        <w:tc>
          <w:tcPr>
            <w:tcW w:w="850" w:type="dxa"/>
            <w:tcBorders>
              <w:right w:val="double" w:sz="4" w:space="0" w:color="auto"/>
            </w:tcBorders>
            <w:shd w:val="clear" w:color="auto" w:fill="auto"/>
            <w:vAlign w:val="center"/>
          </w:tcPr>
          <w:p w14:paraId="6C6FA9C2" w14:textId="77777777" w:rsidR="008D4833" w:rsidRPr="00AC6454" w:rsidRDefault="008D4833" w:rsidP="008D4833">
            <w:pPr>
              <w:spacing w:before="0" w:after="0"/>
              <w:jc w:val="center"/>
              <w:rPr>
                <w:sz w:val="20"/>
                <w:szCs w:val="20"/>
              </w:rPr>
            </w:pPr>
            <w:r w:rsidRPr="00AC6454">
              <w:rPr>
                <w:sz w:val="20"/>
                <w:szCs w:val="20"/>
              </w:rPr>
              <w:t>Male</w:t>
            </w:r>
          </w:p>
        </w:tc>
        <w:tc>
          <w:tcPr>
            <w:tcW w:w="993" w:type="dxa"/>
            <w:tcBorders>
              <w:left w:val="double" w:sz="4" w:space="0" w:color="auto"/>
            </w:tcBorders>
            <w:shd w:val="clear" w:color="auto" w:fill="auto"/>
            <w:vAlign w:val="center"/>
          </w:tcPr>
          <w:p w14:paraId="12D058F6" w14:textId="77777777" w:rsidR="008D4833" w:rsidRPr="00AC6454" w:rsidRDefault="008D4833" w:rsidP="008D4833">
            <w:pPr>
              <w:spacing w:before="0" w:after="0"/>
              <w:jc w:val="center"/>
              <w:rPr>
                <w:sz w:val="20"/>
                <w:szCs w:val="20"/>
              </w:rPr>
            </w:pPr>
            <w:r w:rsidRPr="00AC6454">
              <w:rPr>
                <w:sz w:val="20"/>
                <w:szCs w:val="20"/>
              </w:rPr>
              <w:t>1.34</w:t>
            </w:r>
          </w:p>
        </w:tc>
        <w:tc>
          <w:tcPr>
            <w:tcW w:w="1417" w:type="dxa"/>
            <w:vMerge w:val="restart"/>
            <w:shd w:val="clear" w:color="auto" w:fill="auto"/>
            <w:vAlign w:val="center"/>
          </w:tcPr>
          <w:p w14:paraId="5DF194FB" w14:textId="77777777" w:rsidR="008D4833" w:rsidRPr="00AC6454" w:rsidRDefault="008D4833" w:rsidP="008D4833">
            <w:pPr>
              <w:spacing w:before="0" w:after="0"/>
              <w:jc w:val="center"/>
              <w:rPr>
                <w:sz w:val="20"/>
                <w:szCs w:val="20"/>
              </w:rPr>
            </w:pPr>
            <w:r w:rsidRPr="00AC6454">
              <w:rPr>
                <w:sz w:val="20"/>
                <w:szCs w:val="20"/>
              </w:rPr>
              <w:t>Sig. (2-tailed) = .065</w:t>
            </w:r>
          </w:p>
        </w:tc>
        <w:tc>
          <w:tcPr>
            <w:tcW w:w="1418" w:type="dxa"/>
            <w:vMerge w:val="restart"/>
            <w:tcBorders>
              <w:right w:val="double" w:sz="4" w:space="0" w:color="auto"/>
            </w:tcBorders>
            <w:shd w:val="clear" w:color="auto" w:fill="auto"/>
            <w:vAlign w:val="center"/>
          </w:tcPr>
          <w:p w14:paraId="17ED4331" w14:textId="77777777" w:rsidR="008D4833" w:rsidRPr="00AC6454" w:rsidRDefault="008D4833" w:rsidP="008D4833">
            <w:pPr>
              <w:spacing w:before="0" w:after="0"/>
              <w:jc w:val="center"/>
              <w:rPr>
                <w:sz w:val="20"/>
                <w:szCs w:val="20"/>
              </w:rPr>
            </w:pPr>
            <w:r w:rsidRPr="00AC6454">
              <w:rPr>
                <w:sz w:val="20"/>
                <w:szCs w:val="20"/>
              </w:rPr>
              <w:t>Sig. (2-tailed) &gt; 0.05</w:t>
            </w:r>
          </w:p>
          <w:p w14:paraId="043778C2"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c>
          <w:tcPr>
            <w:tcW w:w="1134" w:type="dxa"/>
            <w:tcBorders>
              <w:left w:val="double" w:sz="4" w:space="0" w:color="auto"/>
              <w:bottom w:val="single" w:sz="4" w:space="0" w:color="auto"/>
            </w:tcBorders>
            <w:shd w:val="clear" w:color="auto" w:fill="auto"/>
            <w:vAlign w:val="center"/>
          </w:tcPr>
          <w:p w14:paraId="5F2068AA" w14:textId="77777777" w:rsidR="008D4833" w:rsidRPr="00AC6454" w:rsidRDefault="008D4833" w:rsidP="008D4833">
            <w:pPr>
              <w:spacing w:before="0" w:after="0"/>
              <w:jc w:val="center"/>
              <w:rPr>
                <w:sz w:val="20"/>
                <w:szCs w:val="20"/>
              </w:rPr>
            </w:pPr>
            <w:r w:rsidRPr="00AC6454">
              <w:rPr>
                <w:sz w:val="20"/>
                <w:szCs w:val="20"/>
              </w:rPr>
              <w:t>1.31</w:t>
            </w:r>
          </w:p>
        </w:tc>
        <w:tc>
          <w:tcPr>
            <w:tcW w:w="1416" w:type="dxa"/>
            <w:vMerge w:val="restart"/>
            <w:vAlign w:val="center"/>
          </w:tcPr>
          <w:p w14:paraId="795C38D1" w14:textId="77777777" w:rsidR="008D4833" w:rsidRPr="00AC6454" w:rsidRDefault="008D4833" w:rsidP="008D4833">
            <w:pPr>
              <w:spacing w:before="0" w:after="0"/>
              <w:jc w:val="center"/>
              <w:rPr>
                <w:sz w:val="20"/>
                <w:szCs w:val="20"/>
              </w:rPr>
            </w:pPr>
            <w:r w:rsidRPr="00AC6454">
              <w:rPr>
                <w:sz w:val="20"/>
                <w:szCs w:val="20"/>
              </w:rPr>
              <w:t>Sig. (2-tailed) = .106</w:t>
            </w:r>
          </w:p>
        </w:tc>
        <w:tc>
          <w:tcPr>
            <w:tcW w:w="1419" w:type="dxa"/>
            <w:vMerge w:val="restart"/>
            <w:vAlign w:val="center"/>
          </w:tcPr>
          <w:p w14:paraId="61FC9BD1" w14:textId="77777777" w:rsidR="008D4833" w:rsidRPr="00AC6454" w:rsidRDefault="008D4833" w:rsidP="008D4833">
            <w:pPr>
              <w:spacing w:before="0" w:after="0"/>
              <w:jc w:val="center"/>
              <w:rPr>
                <w:sz w:val="20"/>
                <w:szCs w:val="20"/>
              </w:rPr>
            </w:pPr>
            <w:r w:rsidRPr="00AC6454">
              <w:rPr>
                <w:sz w:val="20"/>
                <w:szCs w:val="20"/>
              </w:rPr>
              <w:t>Sig. (2-tailed) &gt; 0.05</w:t>
            </w:r>
          </w:p>
          <w:p w14:paraId="32F27E5D"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r>
      <w:tr w:rsidR="008D4833" w:rsidRPr="00AC6454" w14:paraId="46A06186" w14:textId="77777777" w:rsidTr="00501C14">
        <w:trPr>
          <w:trHeight w:val="560"/>
          <w:jc w:val="center"/>
        </w:trPr>
        <w:tc>
          <w:tcPr>
            <w:tcW w:w="1413" w:type="dxa"/>
            <w:vMerge/>
            <w:shd w:val="clear" w:color="auto" w:fill="auto"/>
            <w:vAlign w:val="center"/>
          </w:tcPr>
          <w:p w14:paraId="74497F8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vAlign w:val="center"/>
          </w:tcPr>
          <w:p w14:paraId="42ADCB29" w14:textId="77777777" w:rsidR="008D4833" w:rsidRPr="00AC6454" w:rsidRDefault="008D4833" w:rsidP="008D4833">
            <w:pPr>
              <w:spacing w:before="0" w:after="0"/>
              <w:jc w:val="center"/>
              <w:rPr>
                <w:sz w:val="20"/>
                <w:szCs w:val="20"/>
              </w:rPr>
            </w:pPr>
            <w:r w:rsidRPr="00AC6454">
              <w:rPr>
                <w:sz w:val="20"/>
                <w:szCs w:val="20"/>
              </w:rPr>
              <w:t>Female</w:t>
            </w:r>
          </w:p>
        </w:tc>
        <w:tc>
          <w:tcPr>
            <w:tcW w:w="993" w:type="dxa"/>
            <w:tcBorders>
              <w:left w:val="double" w:sz="4" w:space="0" w:color="auto"/>
            </w:tcBorders>
            <w:shd w:val="clear" w:color="auto" w:fill="auto"/>
            <w:vAlign w:val="center"/>
          </w:tcPr>
          <w:p w14:paraId="2057C66D" w14:textId="77777777" w:rsidR="008D4833" w:rsidRPr="00AC6454" w:rsidRDefault="008D4833" w:rsidP="008D4833">
            <w:pPr>
              <w:spacing w:before="0" w:after="0"/>
              <w:jc w:val="center"/>
              <w:rPr>
                <w:sz w:val="20"/>
                <w:szCs w:val="20"/>
              </w:rPr>
            </w:pPr>
            <w:r w:rsidRPr="00AC6454">
              <w:rPr>
                <w:sz w:val="20"/>
                <w:szCs w:val="20"/>
              </w:rPr>
              <w:t>1.23</w:t>
            </w:r>
          </w:p>
        </w:tc>
        <w:tc>
          <w:tcPr>
            <w:tcW w:w="1417" w:type="dxa"/>
            <w:vMerge/>
            <w:shd w:val="clear" w:color="auto" w:fill="auto"/>
            <w:vAlign w:val="center"/>
          </w:tcPr>
          <w:p w14:paraId="626417F7"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34F84CC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tcBorders>
              <w:top w:val="single" w:sz="4" w:space="0" w:color="auto"/>
              <w:left w:val="double" w:sz="4" w:space="0" w:color="auto"/>
            </w:tcBorders>
            <w:shd w:val="clear" w:color="auto" w:fill="auto"/>
            <w:vAlign w:val="center"/>
          </w:tcPr>
          <w:p w14:paraId="34A727CB"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1.23</w:t>
            </w:r>
          </w:p>
        </w:tc>
        <w:tc>
          <w:tcPr>
            <w:tcW w:w="1416" w:type="dxa"/>
            <w:vMerge/>
          </w:tcPr>
          <w:p w14:paraId="0BAE6FF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3E0AFD3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397F9D13" w14:textId="77777777" w:rsidTr="00501C14">
        <w:trPr>
          <w:trHeight w:val="553"/>
          <w:jc w:val="center"/>
        </w:trPr>
        <w:tc>
          <w:tcPr>
            <w:tcW w:w="1413" w:type="dxa"/>
            <w:vMerge w:val="restart"/>
            <w:shd w:val="clear" w:color="auto" w:fill="auto"/>
            <w:vAlign w:val="center"/>
          </w:tcPr>
          <w:p w14:paraId="11CA1CE9" w14:textId="77777777" w:rsidR="008D4833" w:rsidRPr="00AC6454" w:rsidRDefault="008D4833" w:rsidP="008D4833">
            <w:pPr>
              <w:spacing w:before="0" w:after="0"/>
              <w:jc w:val="center"/>
              <w:rPr>
                <w:sz w:val="20"/>
                <w:szCs w:val="20"/>
              </w:rPr>
            </w:pPr>
            <w:r w:rsidRPr="00AC6454">
              <w:rPr>
                <w:sz w:val="20"/>
                <w:szCs w:val="20"/>
              </w:rPr>
              <w:t>The presence of children under 18 in the household</w:t>
            </w:r>
          </w:p>
        </w:tc>
        <w:tc>
          <w:tcPr>
            <w:tcW w:w="850" w:type="dxa"/>
            <w:tcBorders>
              <w:right w:val="double" w:sz="4" w:space="0" w:color="auto"/>
            </w:tcBorders>
            <w:shd w:val="clear" w:color="auto" w:fill="auto"/>
            <w:vAlign w:val="center"/>
          </w:tcPr>
          <w:p w14:paraId="11C3D836" w14:textId="77777777" w:rsidR="008D4833" w:rsidRPr="00AC6454" w:rsidRDefault="008D4833" w:rsidP="008D4833">
            <w:pPr>
              <w:spacing w:before="0" w:after="0"/>
              <w:jc w:val="center"/>
              <w:rPr>
                <w:sz w:val="20"/>
                <w:szCs w:val="20"/>
              </w:rPr>
            </w:pPr>
            <w:r w:rsidRPr="00AC6454">
              <w:rPr>
                <w:sz w:val="20"/>
                <w:szCs w:val="20"/>
              </w:rPr>
              <w:t>Yes</w:t>
            </w:r>
          </w:p>
        </w:tc>
        <w:tc>
          <w:tcPr>
            <w:tcW w:w="993" w:type="dxa"/>
            <w:tcBorders>
              <w:left w:val="double" w:sz="4" w:space="0" w:color="auto"/>
            </w:tcBorders>
            <w:shd w:val="clear" w:color="auto" w:fill="auto"/>
            <w:vAlign w:val="center"/>
          </w:tcPr>
          <w:p w14:paraId="214A409F" w14:textId="77777777" w:rsidR="008D4833" w:rsidRPr="00AC6454" w:rsidRDefault="008D4833" w:rsidP="008D4833">
            <w:pPr>
              <w:spacing w:before="0" w:after="0"/>
              <w:jc w:val="center"/>
              <w:rPr>
                <w:sz w:val="20"/>
                <w:szCs w:val="20"/>
              </w:rPr>
            </w:pPr>
            <w:r w:rsidRPr="00AC6454">
              <w:rPr>
                <w:sz w:val="20"/>
                <w:szCs w:val="20"/>
              </w:rPr>
              <w:t>1.24</w:t>
            </w:r>
          </w:p>
        </w:tc>
        <w:tc>
          <w:tcPr>
            <w:tcW w:w="1417" w:type="dxa"/>
            <w:vMerge w:val="restart"/>
            <w:shd w:val="clear" w:color="auto" w:fill="auto"/>
            <w:vAlign w:val="center"/>
          </w:tcPr>
          <w:p w14:paraId="389DE5A9" w14:textId="77777777" w:rsidR="008D4833" w:rsidRPr="00AC6454" w:rsidRDefault="008D4833" w:rsidP="008D4833">
            <w:pPr>
              <w:spacing w:before="0" w:after="0"/>
              <w:jc w:val="center"/>
              <w:rPr>
                <w:sz w:val="20"/>
                <w:szCs w:val="20"/>
              </w:rPr>
            </w:pPr>
            <w:r w:rsidRPr="00AC6454">
              <w:rPr>
                <w:sz w:val="20"/>
                <w:szCs w:val="20"/>
              </w:rPr>
              <w:t>Sig. (2-tailed) = .833</w:t>
            </w:r>
          </w:p>
        </w:tc>
        <w:tc>
          <w:tcPr>
            <w:tcW w:w="1418" w:type="dxa"/>
            <w:vMerge w:val="restart"/>
            <w:tcBorders>
              <w:right w:val="double" w:sz="4" w:space="0" w:color="auto"/>
            </w:tcBorders>
            <w:shd w:val="clear" w:color="auto" w:fill="auto"/>
            <w:vAlign w:val="center"/>
          </w:tcPr>
          <w:p w14:paraId="1C804C54" w14:textId="77777777" w:rsidR="008D4833" w:rsidRPr="00AC6454" w:rsidRDefault="008D4833" w:rsidP="008D4833">
            <w:pPr>
              <w:spacing w:before="0" w:after="0"/>
              <w:jc w:val="center"/>
              <w:rPr>
                <w:sz w:val="20"/>
                <w:szCs w:val="20"/>
              </w:rPr>
            </w:pPr>
            <w:r w:rsidRPr="00AC6454">
              <w:rPr>
                <w:sz w:val="20"/>
                <w:szCs w:val="20"/>
              </w:rPr>
              <w:t>Sig. (2-tailed) &gt; 0.05</w:t>
            </w:r>
          </w:p>
          <w:p w14:paraId="00FCF462"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c>
          <w:tcPr>
            <w:tcW w:w="1134" w:type="dxa"/>
            <w:vMerge w:val="restart"/>
            <w:tcBorders>
              <w:left w:val="double" w:sz="4" w:space="0" w:color="auto"/>
            </w:tcBorders>
            <w:shd w:val="clear" w:color="auto" w:fill="auto"/>
            <w:vAlign w:val="center"/>
          </w:tcPr>
          <w:p w14:paraId="0337FA1E" w14:textId="77777777" w:rsidR="008D4833" w:rsidRPr="00AC6454" w:rsidRDefault="008D4833" w:rsidP="008D4833">
            <w:pPr>
              <w:spacing w:before="0" w:after="0"/>
              <w:jc w:val="center"/>
              <w:rPr>
                <w:sz w:val="20"/>
                <w:szCs w:val="20"/>
              </w:rPr>
            </w:pPr>
            <w:r w:rsidRPr="00AC6454">
              <w:rPr>
                <w:sz w:val="20"/>
                <w:szCs w:val="20"/>
              </w:rPr>
              <w:t>1.27</w:t>
            </w:r>
          </w:p>
        </w:tc>
        <w:tc>
          <w:tcPr>
            <w:tcW w:w="1416" w:type="dxa"/>
            <w:vMerge w:val="restart"/>
            <w:vAlign w:val="center"/>
          </w:tcPr>
          <w:p w14:paraId="15831251" w14:textId="77777777" w:rsidR="008D4833" w:rsidRPr="00AC6454" w:rsidRDefault="008D4833" w:rsidP="008D4833">
            <w:pPr>
              <w:spacing w:before="0" w:after="0"/>
              <w:jc w:val="center"/>
              <w:rPr>
                <w:sz w:val="20"/>
                <w:szCs w:val="20"/>
              </w:rPr>
            </w:pPr>
            <w:r w:rsidRPr="00AC6454">
              <w:rPr>
                <w:sz w:val="20"/>
                <w:szCs w:val="20"/>
              </w:rPr>
              <w:t>Sig. (2-tailed) = .899</w:t>
            </w:r>
          </w:p>
        </w:tc>
        <w:tc>
          <w:tcPr>
            <w:tcW w:w="1419" w:type="dxa"/>
            <w:vMerge w:val="restart"/>
            <w:vAlign w:val="center"/>
          </w:tcPr>
          <w:p w14:paraId="60625BFD" w14:textId="77777777" w:rsidR="008D4833" w:rsidRPr="00AC6454" w:rsidRDefault="008D4833" w:rsidP="008D4833">
            <w:pPr>
              <w:spacing w:before="0" w:after="0"/>
              <w:jc w:val="center"/>
              <w:rPr>
                <w:sz w:val="20"/>
                <w:szCs w:val="20"/>
              </w:rPr>
            </w:pPr>
            <w:r w:rsidRPr="00AC6454">
              <w:rPr>
                <w:sz w:val="20"/>
                <w:szCs w:val="20"/>
              </w:rPr>
              <w:t>Sig. (2-tailed) &gt; 0.05</w:t>
            </w:r>
          </w:p>
          <w:p w14:paraId="386FF10F"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r>
      <w:tr w:rsidR="008D4833" w:rsidRPr="00AC6454" w14:paraId="1E6AB8CB" w14:textId="77777777" w:rsidTr="00501C14">
        <w:trPr>
          <w:trHeight w:val="677"/>
          <w:jc w:val="center"/>
        </w:trPr>
        <w:tc>
          <w:tcPr>
            <w:tcW w:w="1413" w:type="dxa"/>
            <w:vMerge/>
            <w:shd w:val="clear" w:color="auto" w:fill="auto"/>
            <w:vAlign w:val="center"/>
          </w:tcPr>
          <w:p w14:paraId="6FB9A67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vMerge w:val="restart"/>
            <w:tcBorders>
              <w:right w:val="double" w:sz="4" w:space="0" w:color="auto"/>
            </w:tcBorders>
            <w:shd w:val="clear" w:color="auto" w:fill="auto"/>
            <w:vAlign w:val="center"/>
          </w:tcPr>
          <w:p w14:paraId="4033DE6D" w14:textId="77777777" w:rsidR="008D4833" w:rsidRPr="00AC6454" w:rsidRDefault="008D4833" w:rsidP="008D4833">
            <w:pPr>
              <w:spacing w:before="0" w:after="0"/>
              <w:jc w:val="center"/>
              <w:rPr>
                <w:sz w:val="20"/>
                <w:szCs w:val="20"/>
              </w:rPr>
            </w:pPr>
            <w:r w:rsidRPr="00AC6454">
              <w:rPr>
                <w:sz w:val="20"/>
                <w:szCs w:val="20"/>
              </w:rPr>
              <w:t>No</w:t>
            </w:r>
          </w:p>
        </w:tc>
        <w:tc>
          <w:tcPr>
            <w:tcW w:w="993" w:type="dxa"/>
            <w:vMerge w:val="restart"/>
            <w:tcBorders>
              <w:left w:val="double" w:sz="4" w:space="0" w:color="auto"/>
            </w:tcBorders>
            <w:shd w:val="clear" w:color="auto" w:fill="auto"/>
            <w:vAlign w:val="center"/>
          </w:tcPr>
          <w:p w14:paraId="20E8C242" w14:textId="77777777" w:rsidR="008D4833" w:rsidRPr="00AC6454" w:rsidRDefault="008D4833" w:rsidP="008D4833">
            <w:pPr>
              <w:spacing w:before="0" w:after="0"/>
              <w:jc w:val="center"/>
              <w:rPr>
                <w:sz w:val="20"/>
                <w:szCs w:val="20"/>
              </w:rPr>
            </w:pPr>
            <w:r w:rsidRPr="00AC6454">
              <w:rPr>
                <w:sz w:val="20"/>
                <w:szCs w:val="20"/>
              </w:rPr>
              <w:t>1.25</w:t>
            </w:r>
          </w:p>
        </w:tc>
        <w:tc>
          <w:tcPr>
            <w:tcW w:w="1417" w:type="dxa"/>
            <w:vMerge/>
            <w:shd w:val="clear" w:color="auto" w:fill="auto"/>
            <w:vAlign w:val="center"/>
          </w:tcPr>
          <w:p w14:paraId="1C711C78"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3A5DEDCD"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vMerge/>
            <w:tcBorders>
              <w:left w:val="double" w:sz="4" w:space="0" w:color="auto"/>
              <w:bottom w:val="single" w:sz="4" w:space="0" w:color="auto"/>
            </w:tcBorders>
            <w:shd w:val="clear" w:color="auto" w:fill="auto"/>
            <w:vAlign w:val="center"/>
          </w:tcPr>
          <w:p w14:paraId="4078B2E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6" w:type="dxa"/>
            <w:vMerge/>
          </w:tcPr>
          <w:p w14:paraId="717340AB"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6D84E5A4"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24D5C460" w14:textId="77777777" w:rsidTr="00501C14">
        <w:trPr>
          <w:trHeight w:val="956"/>
          <w:jc w:val="center"/>
        </w:trPr>
        <w:tc>
          <w:tcPr>
            <w:tcW w:w="1413" w:type="dxa"/>
            <w:vMerge/>
            <w:shd w:val="clear" w:color="auto" w:fill="auto"/>
            <w:vAlign w:val="center"/>
          </w:tcPr>
          <w:p w14:paraId="7F401317"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vMerge/>
            <w:tcBorders>
              <w:right w:val="double" w:sz="4" w:space="0" w:color="auto"/>
            </w:tcBorders>
            <w:shd w:val="clear" w:color="auto" w:fill="auto"/>
            <w:vAlign w:val="center"/>
          </w:tcPr>
          <w:p w14:paraId="58296745" w14:textId="77777777" w:rsidR="008D4833" w:rsidRPr="00AC6454" w:rsidRDefault="008D4833" w:rsidP="008D4833">
            <w:pPr>
              <w:spacing w:before="0" w:after="0"/>
              <w:jc w:val="center"/>
              <w:rPr>
                <w:sz w:val="20"/>
                <w:szCs w:val="20"/>
              </w:rPr>
            </w:pPr>
          </w:p>
        </w:tc>
        <w:tc>
          <w:tcPr>
            <w:tcW w:w="993" w:type="dxa"/>
            <w:vMerge/>
            <w:tcBorders>
              <w:left w:val="double" w:sz="4" w:space="0" w:color="auto"/>
            </w:tcBorders>
            <w:shd w:val="clear" w:color="auto" w:fill="auto"/>
            <w:vAlign w:val="center"/>
          </w:tcPr>
          <w:p w14:paraId="476B9D1B" w14:textId="77777777" w:rsidR="008D4833" w:rsidRPr="00AC6454" w:rsidRDefault="008D4833" w:rsidP="008D4833">
            <w:pPr>
              <w:spacing w:before="0" w:after="0"/>
              <w:jc w:val="center"/>
              <w:rPr>
                <w:sz w:val="20"/>
                <w:szCs w:val="20"/>
              </w:rPr>
            </w:pPr>
          </w:p>
        </w:tc>
        <w:tc>
          <w:tcPr>
            <w:tcW w:w="1417" w:type="dxa"/>
            <w:vMerge/>
            <w:shd w:val="clear" w:color="auto" w:fill="auto"/>
            <w:vAlign w:val="center"/>
          </w:tcPr>
          <w:p w14:paraId="0676E2E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19EADC49"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tcBorders>
              <w:top w:val="single" w:sz="4" w:space="0" w:color="auto"/>
              <w:left w:val="double" w:sz="4" w:space="0" w:color="auto"/>
            </w:tcBorders>
            <w:shd w:val="clear" w:color="auto" w:fill="auto"/>
            <w:vAlign w:val="center"/>
          </w:tcPr>
          <w:p w14:paraId="62118A60"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1.26</w:t>
            </w:r>
          </w:p>
        </w:tc>
        <w:tc>
          <w:tcPr>
            <w:tcW w:w="1416" w:type="dxa"/>
            <w:vMerge/>
          </w:tcPr>
          <w:p w14:paraId="55F66502"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688DD949"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1165ECAE" w14:textId="77777777" w:rsidTr="00501C14">
        <w:trPr>
          <w:jc w:val="center"/>
        </w:trPr>
        <w:tc>
          <w:tcPr>
            <w:tcW w:w="1413" w:type="dxa"/>
            <w:vMerge w:val="restart"/>
            <w:shd w:val="clear" w:color="auto" w:fill="auto"/>
            <w:vAlign w:val="center"/>
          </w:tcPr>
          <w:p w14:paraId="37DB5E35" w14:textId="77777777" w:rsidR="008D4833" w:rsidRPr="00AC6454" w:rsidRDefault="008D4833" w:rsidP="008D4833">
            <w:pPr>
              <w:spacing w:before="0" w:after="0"/>
              <w:jc w:val="center"/>
              <w:rPr>
                <w:sz w:val="20"/>
                <w:szCs w:val="20"/>
              </w:rPr>
            </w:pPr>
            <w:r w:rsidRPr="00AC6454">
              <w:rPr>
                <w:sz w:val="20"/>
                <w:szCs w:val="20"/>
              </w:rPr>
              <w:t>Age groups</w:t>
            </w:r>
          </w:p>
        </w:tc>
        <w:tc>
          <w:tcPr>
            <w:tcW w:w="850" w:type="dxa"/>
            <w:tcBorders>
              <w:right w:val="double" w:sz="4" w:space="0" w:color="auto"/>
            </w:tcBorders>
            <w:shd w:val="clear" w:color="auto" w:fill="auto"/>
          </w:tcPr>
          <w:p w14:paraId="75B9EE18" w14:textId="77777777" w:rsidR="008D4833" w:rsidRPr="00AC6454" w:rsidRDefault="008D4833" w:rsidP="008D4833">
            <w:pPr>
              <w:spacing w:before="0" w:after="0"/>
              <w:jc w:val="center"/>
              <w:rPr>
                <w:sz w:val="20"/>
                <w:szCs w:val="20"/>
              </w:rPr>
            </w:pPr>
            <w:r w:rsidRPr="00AC6454">
              <w:rPr>
                <w:sz w:val="20"/>
                <w:szCs w:val="20"/>
              </w:rPr>
              <w:t>18-24</w:t>
            </w:r>
          </w:p>
        </w:tc>
        <w:tc>
          <w:tcPr>
            <w:tcW w:w="993" w:type="dxa"/>
            <w:tcBorders>
              <w:left w:val="double" w:sz="4" w:space="0" w:color="auto"/>
            </w:tcBorders>
            <w:shd w:val="clear" w:color="auto" w:fill="auto"/>
          </w:tcPr>
          <w:p w14:paraId="78EFFC8F" w14:textId="77777777" w:rsidR="008D4833" w:rsidRPr="00AC6454" w:rsidRDefault="008D4833" w:rsidP="008D4833">
            <w:pPr>
              <w:spacing w:before="0" w:after="0"/>
              <w:jc w:val="center"/>
              <w:rPr>
                <w:sz w:val="20"/>
                <w:szCs w:val="20"/>
              </w:rPr>
            </w:pPr>
            <w:r w:rsidRPr="00AC6454">
              <w:rPr>
                <w:sz w:val="20"/>
                <w:szCs w:val="20"/>
              </w:rPr>
              <w:t>1.08</w:t>
            </w:r>
          </w:p>
        </w:tc>
        <w:tc>
          <w:tcPr>
            <w:tcW w:w="1417" w:type="dxa"/>
            <w:vMerge w:val="restart"/>
            <w:shd w:val="clear" w:color="auto" w:fill="auto"/>
            <w:vAlign w:val="center"/>
          </w:tcPr>
          <w:p w14:paraId="29B9053E" w14:textId="4356161D" w:rsidR="008D4833" w:rsidRPr="00AC6454" w:rsidRDefault="008D4833" w:rsidP="00695FE9">
            <w:pPr>
              <w:spacing w:before="0" w:after="0"/>
              <w:jc w:val="center"/>
              <w:rPr>
                <w:sz w:val="20"/>
                <w:szCs w:val="20"/>
                <w:vertAlign w:val="superscript"/>
              </w:rPr>
            </w:pPr>
            <w:r w:rsidRPr="00AC6454">
              <w:rPr>
                <w:sz w:val="20"/>
                <w:szCs w:val="20"/>
              </w:rPr>
              <w:t>Sig. = .092</w:t>
            </w:r>
          </w:p>
        </w:tc>
        <w:tc>
          <w:tcPr>
            <w:tcW w:w="1418" w:type="dxa"/>
            <w:vMerge w:val="restart"/>
            <w:tcBorders>
              <w:right w:val="double" w:sz="4" w:space="0" w:color="auto"/>
            </w:tcBorders>
            <w:shd w:val="clear" w:color="auto" w:fill="auto"/>
            <w:vAlign w:val="center"/>
          </w:tcPr>
          <w:p w14:paraId="3A0AE8C6" w14:textId="77777777" w:rsidR="008D4833" w:rsidRPr="00AC6454" w:rsidRDefault="008D4833" w:rsidP="008D4833">
            <w:pPr>
              <w:spacing w:before="0" w:after="0"/>
              <w:jc w:val="center"/>
              <w:rPr>
                <w:sz w:val="20"/>
                <w:szCs w:val="20"/>
              </w:rPr>
            </w:pPr>
            <w:r w:rsidRPr="00AC6454">
              <w:rPr>
                <w:sz w:val="20"/>
                <w:szCs w:val="20"/>
              </w:rPr>
              <w:t>Sig. &gt; 0.05</w:t>
            </w:r>
          </w:p>
          <w:p w14:paraId="4F90D82F"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c>
          <w:tcPr>
            <w:tcW w:w="1134" w:type="dxa"/>
            <w:tcBorders>
              <w:left w:val="double" w:sz="4" w:space="0" w:color="auto"/>
              <w:bottom w:val="single" w:sz="4" w:space="0" w:color="auto"/>
            </w:tcBorders>
            <w:shd w:val="clear" w:color="auto" w:fill="auto"/>
            <w:vAlign w:val="center"/>
          </w:tcPr>
          <w:p w14:paraId="02C25E44" w14:textId="77777777" w:rsidR="008D4833" w:rsidRPr="00AC6454" w:rsidRDefault="008D4833" w:rsidP="008D4833">
            <w:pPr>
              <w:spacing w:before="0" w:after="0"/>
              <w:jc w:val="center"/>
              <w:rPr>
                <w:sz w:val="20"/>
                <w:szCs w:val="20"/>
              </w:rPr>
            </w:pPr>
            <w:r w:rsidRPr="00AC6454">
              <w:rPr>
                <w:sz w:val="20"/>
                <w:szCs w:val="20"/>
              </w:rPr>
              <w:t>1.06</w:t>
            </w:r>
          </w:p>
        </w:tc>
        <w:tc>
          <w:tcPr>
            <w:tcW w:w="1416" w:type="dxa"/>
            <w:vMerge w:val="restart"/>
            <w:vAlign w:val="center"/>
          </w:tcPr>
          <w:p w14:paraId="75A70C59" w14:textId="77777777" w:rsidR="008D4833" w:rsidRPr="00AC6454" w:rsidRDefault="008D4833" w:rsidP="008D4833">
            <w:pPr>
              <w:spacing w:before="0" w:after="0"/>
              <w:jc w:val="center"/>
              <w:rPr>
                <w:sz w:val="20"/>
                <w:szCs w:val="20"/>
                <w:vertAlign w:val="superscript"/>
              </w:rPr>
            </w:pPr>
            <w:r w:rsidRPr="00AC6454">
              <w:rPr>
                <w:sz w:val="20"/>
                <w:szCs w:val="20"/>
              </w:rPr>
              <w:t xml:space="preserve">Sig. = .169 </w:t>
            </w:r>
            <w:r w:rsidRPr="00AC6454">
              <w:rPr>
                <w:sz w:val="20"/>
                <w:szCs w:val="20"/>
                <w:vertAlign w:val="superscript"/>
              </w:rPr>
              <w:t>3</w:t>
            </w:r>
          </w:p>
        </w:tc>
        <w:tc>
          <w:tcPr>
            <w:tcW w:w="1419" w:type="dxa"/>
            <w:vMerge w:val="restart"/>
            <w:vAlign w:val="center"/>
          </w:tcPr>
          <w:p w14:paraId="2491B4A3" w14:textId="77777777" w:rsidR="008D4833" w:rsidRPr="00AC6454" w:rsidRDefault="008D4833" w:rsidP="008D4833">
            <w:pPr>
              <w:spacing w:before="0" w:after="0"/>
              <w:jc w:val="center"/>
              <w:rPr>
                <w:sz w:val="20"/>
                <w:szCs w:val="20"/>
              </w:rPr>
            </w:pPr>
            <w:r w:rsidRPr="00AC6454">
              <w:rPr>
                <w:sz w:val="20"/>
                <w:szCs w:val="20"/>
              </w:rPr>
              <w:t>Sig. &gt; 0.05</w:t>
            </w:r>
          </w:p>
          <w:p w14:paraId="04CB96D4" w14:textId="77777777" w:rsidR="008D4833" w:rsidRPr="00AC6454" w:rsidRDefault="008D4833" w:rsidP="008D4833">
            <w:pPr>
              <w:spacing w:before="0" w:after="0"/>
              <w:jc w:val="center"/>
              <w:rPr>
                <w:sz w:val="20"/>
                <w:szCs w:val="20"/>
              </w:rPr>
            </w:pPr>
            <w:r w:rsidRPr="00AC6454">
              <w:rPr>
                <w:sz w:val="20"/>
                <w:szCs w:val="20"/>
              </w:rPr>
              <w:t>Group results are not statistically significantly different</w:t>
            </w:r>
          </w:p>
        </w:tc>
      </w:tr>
      <w:tr w:rsidR="008D4833" w:rsidRPr="00AC6454" w14:paraId="61B2DDEB" w14:textId="77777777" w:rsidTr="00501C14">
        <w:trPr>
          <w:jc w:val="center"/>
        </w:trPr>
        <w:tc>
          <w:tcPr>
            <w:tcW w:w="1413" w:type="dxa"/>
            <w:vMerge/>
            <w:shd w:val="clear" w:color="auto" w:fill="auto"/>
            <w:vAlign w:val="center"/>
          </w:tcPr>
          <w:p w14:paraId="0E358264"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35D7EC21" w14:textId="77777777" w:rsidR="008D4833" w:rsidRPr="00AC6454" w:rsidRDefault="008D4833" w:rsidP="008D4833">
            <w:pPr>
              <w:spacing w:before="0" w:after="0"/>
              <w:jc w:val="center"/>
              <w:rPr>
                <w:sz w:val="20"/>
                <w:szCs w:val="20"/>
              </w:rPr>
            </w:pPr>
            <w:r w:rsidRPr="00AC6454">
              <w:rPr>
                <w:sz w:val="20"/>
                <w:szCs w:val="20"/>
              </w:rPr>
              <w:t>25-34</w:t>
            </w:r>
          </w:p>
        </w:tc>
        <w:tc>
          <w:tcPr>
            <w:tcW w:w="993" w:type="dxa"/>
            <w:tcBorders>
              <w:left w:val="double" w:sz="4" w:space="0" w:color="auto"/>
            </w:tcBorders>
            <w:shd w:val="clear" w:color="auto" w:fill="auto"/>
          </w:tcPr>
          <w:p w14:paraId="378A7180" w14:textId="77777777" w:rsidR="008D4833" w:rsidRPr="00AC6454" w:rsidRDefault="008D4833" w:rsidP="008D4833">
            <w:pPr>
              <w:spacing w:before="0" w:after="0"/>
              <w:jc w:val="center"/>
              <w:rPr>
                <w:sz w:val="20"/>
                <w:szCs w:val="20"/>
              </w:rPr>
            </w:pPr>
            <w:r w:rsidRPr="00AC6454">
              <w:rPr>
                <w:sz w:val="20"/>
                <w:szCs w:val="20"/>
              </w:rPr>
              <w:t>1.17</w:t>
            </w:r>
          </w:p>
        </w:tc>
        <w:tc>
          <w:tcPr>
            <w:tcW w:w="1417" w:type="dxa"/>
            <w:vMerge/>
            <w:shd w:val="clear" w:color="auto" w:fill="auto"/>
            <w:vAlign w:val="center"/>
          </w:tcPr>
          <w:p w14:paraId="5531083A"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551572E9"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tcBorders>
              <w:top w:val="single" w:sz="4" w:space="0" w:color="auto"/>
              <w:left w:val="double" w:sz="4" w:space="0" w:color="auto"/>
              <w:bottom w:val="single" w:sz="4" w:space="0" w:color="auto"/>
            </w:tcBorders>
            <w:shd w:val="clear" w:color="auto" w:fill="auto"/>
            <w:vAlign w:val="center"/>
          </w:tcPr>
          <w:p w14:paraId="32E62651"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1.23</w:t>
            </w:r>
          </w:p>
        </w:tc>
        <w:tc>
          <w:tcPr>
            <w:tcW w:w="1416" w:type="dxa"/>
            <w:vMerge/>
          </w:tcPr>
          <w:p w14:paraId="4258CAD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6369822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4F0F022A" w14:textId="77777777" w:rsidTr="00501C14">
        <w:trPr>
          <w:jc w:val="center"/>
        </w:trPr>
        <w:tc>
          <w:tcPr>
            <w:tcW w:w="1413" w:type="dxa"/>
            <w:vMerge/>
            <w:shd w:val="clear" w:color="auto" w:fill="auto"/>
            <w:vAlign w:val="center"/>
          </w:tcPr>
          <w:p w14:paraId="25F872B7"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47559100" w14:textId="77777777" w:rsidR="008D4833" w:rsidRPr="00AC6454" w:rsidRDefault="008D4833" w:rsidP="008D4833">
            <w:pPr>
              <w:spacing w:before="0" w:after="0"/>
              <w:jc w:val="center"/>
              <w:rPr>
                <w:sz w:val="20"/>
                <w:szCs w:val="20"/>
              </w:rPr>
            </w:pPr>
            <w:r w:rsidRPr="00AC6454">
              <w:rPr>
                <w:sz w:val="20"/>
                <w:szCs w:val="20"/>
              </w:rPr>
              <w:t>35-44</w:t>
            </w:r>
          </w:p>
        </w:tc>
        <w:tc>
          <w:tcPr>
            <w:tcW w:w="993" w:type="dxa"/>
            <w:tcBorders>
              <w:left w:val="double" w:sz="4" w:space="0" w:color="auto"/>
            </w:tcBorders>
            <w:shd w:val="clear" w:color="auto" w:fill="auto"/>
          </w:tcPr>
          <w:p w14:paraId="38A88185" w14:textId="77777777" w:rsidR="008D4833" w:rsidRPr="00AC6454" w:rsidRDefault="008D4833" w:rsidP="008D4833">
            <w:pPr>
              <w:spacing w:before="0" w:after="0"/>
              <w:jc w:val="center"/>
              <w:rPr>
                <w:sz w:val="20"/>
                <w:szCs w:val="20"/>
              </w:rPr>
            </w:pPr>
            <w:r w:rsidRPr="00AC6454">
              <w:rPr>
                <w:sz w:val="20"/>
                <w:szCs w:val="20"/>
              </w:rPr>
              <w:t>1.22</w:t>
            </w:r>
          </w:p>
        </w:tc>
        <w:tc>
          <w:tcPr>
            <w:tcW w:w="1417" w:type="dxa"/>
            <w:vMerge/>
            <w:shd w:val="clear" w:color="auto" w:fill="auto"/>
            <w:vAlign w:val="center"/>
          </w:tcPr>
          <w:p w14:paraId="337DA0F6"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7594C87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tcBorders>
              <w:top w:val="single" w:sz="4" w:space="0" w:color="auto"/>
              <w:left w:val="double" w:sz="4" w:space="0" w:color="auto"/>
              <w:bottom w:val="single" w:sz="4" w:space="0" w:color="auto"/>
            </w:tcBorders>
            <w:shd w:val="clear" w:color="auto" w:fill="auto"/>
            <w:vAlign w:val="center"/>
          </w:tcPr>
          <w:p w14:paraId="67DA9767"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1.24</w:t>
            </w:r>
          </w:p>
        </w:tc>
        <w:tc>
          <w:tcPr>
            <w:tcW w:w="1416" w:type="dxa"/>
            <w:vMerge/>
          </w:tcPr>
          <w:p w14:paraId="47EF2A1A"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3D2EFF90"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067C7DCA" w14:textId="77777777" w:rsidTr="00501C14">
        <w:trPr>
          <w:jc w:val="center"/>
        </w:trPr>
        <w:tc>
          <w:tcPr>
            <w:tcW w:w="1413" w:type="dxa"/>
            <w:vMerge/>
            <w:shd w:val="clear" w:color="auto" w:fill="auto"/>
            <w:vAlign w:val="center"/>
          </w:tcPr>
          <w:p w14:paraId="0DD2F0B5"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7069155C" w14:textId="77777777" w:rsidR="008D4833" w:rsidRPr="00AC6454" w:rsidRDefault="008D4833" w:rsidP="008D4833">
            <w:pPr>
              <w:spacing w:before="0" w:after="0"/>
              <w:jc w:val="center"/>
              <w:rPr>
                <w:sz w:val="20"/>
                <w:szCs w:val="20"/>
              </w:rPr>
            </w:pPr>
            <w:r w:rsidRPr="00AC6454">
              <w:rPr>
                <w:sz w:val="20"/>
                <w:szCs w:val="20"/>
              </w:rPr>
              <w:t>45-54</w:t>
            </w:r>
          </w:p>
        </w:tc>
        <w:tc>
          <w:tcPr>
            <w:tcW w:w="993" w:type="dxa"/>
            <w:tcBorders>
              <w:left w:val="double" w:sz="4" w:space="0" w:color="auto"/>
            </w:tcBorders>
            <w:shd w:val="clear" w:color="auto" w:fill="auto"/>
          </w:tcPr>
          <w:p w14:paraId="0A6560D0" w14:textId="77777777" w:rsidR="008D4833" w:rsidRPr="00AC6454" w:rsidRDefault="008D4833" w:rsidP="008D4833">
            <w:pPr>
              <w:spacing w:before="0" w:after="0"/>
              <w:jc w:val="center"/>
              <w:rPr>
                <w:sz w:val="20"/>
                <w:szCs w:val="20"/>
              </w:rPr>
            </w:pPr>
            <w:r w:rsidRPr="00AC6454">
              <w:rPr>
                <w:sz w:val="20"/>
                <w:szCs w:val="20"/>
              </w:rPr>
              <w:t>1.33</w:t>
            </w:r>
          </w:p>
        </w:tc>
        <w:tc>
          <w:tcPr>
            <w:tcW w:w="1417" w:type="dxa"/>
            <w:vMerge/>
            <w:shd w:val="clear" w:color="auto" w:fill="auto"/>
            <w:vAlign w:val="center"/>
          </w:tcPr>
          <w:p w14:paraId="6E3FBEBC"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1E8534D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tcBorders>
              <w:top w:val="single" w:sz="4" w:space="0" w:color="auto"/>
              <w:left w:val="double" w:sz="4" w:space="0" w:color="auto"/>
              <w:bottom w:val="single" w:sz="4" w:space="0" w:color="auto"/>
            </w:tcBorders>
            <w:shd w:val="clear" w:color="auto" w:fill="auto"/>
            <w:vAlign w:val="center"/>
          </w:tcPr>
          <w:p w14:paraId="7748464F"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1.32</w:t>
            </w:r>
          </w:p>
        </w:tc>
        <w:tc>
          <w:tcPr>
            <w:tcW w:w="1416" w:type="dxa"/>
            <w:vMerge/>
          </w:tcPr>
          <w:p w14:paraId="2ABE45BA"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6085C25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26536E3E" w14:textId="77777777" w:rsidTr="00501C14">
        <w:trPr>
          <w:jc w:val="center"/>
        </w:trPr>
        <w:tc>
          <w:tcPr>
            <w:tcW w:w="1413" w:type="dxa"/>
            <w:vMerge/>
            <w:shd w:val="clear" w:color="auto" w:fill="auto"/>
            <w:vAlign w:val="center"/>
          </w:tcPr>
          <w:p w14:paraId="70F2521F"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1B4561C1" w14:textId="77777777" w:rsidR="008D4833" w:rsidRPr="00AC6454" w:rsidRDefault="008D4833" w:rsidP="008D4833">
            <w:pPr>
              <w:spacing w:before="0" w:after="0"/>
              <w:jc w:val="center"/>
              <w:rPr>
                <w:sz w:val="20"/>
                <w:szCs w:val="20"/>
              </w:rPr>
            </w:pPr>
            <w:r w:rsidRPr="00AC6454">
              <w:rPr>
                <w:sz w:val="20"/>
                <w:szCs w:val="20"/>
              </w:rPr>
              <w:t>55-63</w:t>
            </w:r>
          </w:p>
        </w:tc>
        <w:tc>
          <w:tcPr>
            <w:tcW w:w="993" w:type="dxa"/>
            <w:tcBorders>
              <w:left w:val="double" w:sz="4" w:space="0" w:color="auto"/>
            </w:tcBorders>
            <w:shd w:val="clear" w:color="auto" w:fill="auto"/>
          </w:tcPr>
          <w:p w14:paraId="4FC3F191" w14:textId="77777777" w:rsidR="008D4833" w:rsidRPr="00AC6454" w:rsidRDefault="008D4833" w:rsidP="008D4833">
            <w:pPr>
              <w:spacing w:before="0" w:after="0"/>
              <w:jc w:val="center"/>
              <w:rPr>
                <w:sz w:val="20"/>
                <w:szCs w:val="20"/>
              </w:rPr>
            </w:pPr>
            <w:r w:rsidRPr="00AC6454">
              <w:rPr>
                <w:sz w:val="20"/>
                <w:szCs w:val="20"/>
              </w:rPr>
              <w:t>1.29</w:t>
            </w:r>
          </w:p>
        </w:tc>
        <w:tc>
          <w:tcPr>
            <w:tcW w:w="1417" w:type="dxa"/>
            <w:vMerge/>
            <w:shd w:val="clear" w:color="auto" w:fill="auto"/>
            <w:vAlign w:val="center"/>
          </w:tcPr>
          <w:p w14:paraId="2B173A5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35250BD2"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tcBorders>
              <w:top w:val="single" w:sz="4" w:space="0" w:color="auto"/>
              <w:left w:val="double" w:sz="4" w:space="0" w:color="auto"/>
              <w:bottom w:val="single" w:sz="4" w:space="0" w:color="auto"/>
            </w:tcBorders>
            <w:shd w:val="clear" w:color="auto" w:fill="auto"/>
            <w:vAlign w:val="center"/>
          </w:tcPr>
          <w:p w14:paraId="69433B52"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1.31</w:t>
            </w:r>
          </w:p>
        </w:tc>
        <w:tc>
          <w:tcPr>
            <w:tcW w:w="1416" w:type="dxa"/>
            <w:vMerge/>
          </w:tcPr>
          <w:p w14:paraId="5347B64B"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01293E9B"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r w:rsidR="008D4833" w:rsidRPr="00AC6454" w14:paraId="35B4303A" w14:textId="77777777" w:rsidTr="00501C14">
        <w:trPr>
          <w:jc w:val="center"/>
        </w:trPr>
        <w:tc>
          <w:tcPr>
            <w:tcW w:w="1413" w:type="dxa"/>
            <w:vMerge/>
            <w:shd w:val="clear" w:color="auto" w:fill="auto"/>
            <w:vAlign w:val="center"/>
          </w:tcPr>
          <w:p w14:paraId="69B90143"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79724A48" w14:textId="77777777" w:rsidR="008D4833" w:rsidRPr="00AC6454" w:rsidRDefault="008D4833" w:rsidP="008D4833">
            <w:pPr>
              <w:spacing w:before="0" w:after="0"/>
              <w:jc w:val="center"/>
              <w:rPr>
                <w:sz w:val="20"/>
                <w:szCs w:val="20"/>
              </w:rPr>
            </w:pPr>
            <w:r w:rsidRPr="00AC6454">
              <w:rPr>
                <w:sz w:val="20"/>
                <w:szCs w:val="20"/>
              </w:rPr>
              <w:t>64+</w:t>
            </w:r>
          </w:p>
        </w:tc>
        <w:tc>
          <w:tcPr>
            <w:tcW w:w="993" w:type="dxa"/>
            <w:tcBorders>
              <w:left w:val="double" w:sz="4" w:space="0" w:color="auto"/>
            </w:tcBorders>
            <w:shd w:val="clear" w:color="auto" w:fill="auto"/>
          </w:tcPr>
          <w:p w14:paraId="309893B5" w14:textId="77777777" w:rsidR="008D4833" w:rsidRPr="00AC6454" w:rsidRDefault="008D4833" w:rsidP="008D4833">
            <w:pPr>
              <w:spacing w:before="0" w:after="0"/>
              <w:jc w:val="center"/>
              <w:rPr>
                <w:sz w:val="20"/>
                <w:szCs w:val="20"/>
              </w:rPr>
            </w:pPr>
            <w:r w:rsidRPr="00AC6454">
              <w:rPr>
                <w:sz w:val="20"/>
                <w:szCs w:val="20"/>
              </w:rPr>
              <w:t>1.31</w:t>
            </w:r>
          </w:p>
        </w:tc>
        <w:tc>
          <w:tcPr>
            <w:tcW w:w="1417" w:type="dxa"/>
            <w:vMerge/>
            <w:shd w:val="clear" w:color="auto" w:fill="auto"/>
            <w:vAlign w:val="center"/>
          </w:tcPr>
          <w:p w14:paraId="686761CA"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8" w:type="dxa"/>
            <w:vMerge/>
            <w:tcBorders>
              <w:right w:val="double" w:sz="4" w:space="0" w:color="auto"/>
            </w:tcBorders>
            <w:shd w:val="clear" w:color="auto" w:fill="auto"/>
            <w:vAlign w:val="center"/>
          </w:tcPr>
          <w:p w14:paraId="611F76D2"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134" w:type="dxa"/>
            <w:tcBorders>
              <w:top w:val="single" w:sz="4" w:space="0" w:color="auto"/>
              <w:left w:val="double" w:sz="4" w:space="0" w:color="auto"/>
            </w:tcBorders>
            <w:shd w:val="clear" w:color="auto" w:fill="auto"/>
            <w:vAlign w:val="center"/>
          </w:tcPr>
          <w:p w14:paraId="0F1E3A79" w14:textId="77777777" w:rsidR="008D4833" w:rsidRPr="00AC6454" w:rsidRDefault="008D4833" w:rsidP="008D4833">
            <w:pPr>
              <w:widowControl w:val="0"/>
              <w:pBdr>
                <w:top w:val="nil"/>
                <w:left w:val="nil"/>
                <w:bottom w:val="nil"/>
                <w:right w:val="nil"/>
                <w:between w:val="nil"/>
              </w:pBdr>
              <w:spacing w:before="0" w:after="0" w:line="276" w:lineRule="auto"/>
              <w:jc w:val="center"/>
              <w:rPr>
                <w:sz w:val="20"/>
                <w:szCs w:val="20"/>
              </w:rPr>
            </w:pPr>
            <w:r w:rsidRPr="00AC6454">
              <w:rPr>
                <w:sz w:val="20"/>
                <w:szCs w:val="20"/>
              </w:rPr>
              <w:t>1.43</w:t>
            </w:r>
          </w:p>
        </w:tc>
        <w:tc>
          <w:tcPr>
            <w:tcW w:w="1416" w:type="dxa"/>
            <w:vMerge/>
          </w:tcPr>
          <w:p w14:paraId="15B5E1D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c>
          <w:tcPr>
            <w:tcW w:w="1419" w:type="dxa"/>
            <w:vMerge/>
          </w:tcPr>
          <w:p w14:paraId="7DA4C8B1" w14:textId="77777777" w:rsidR="008D4833" w:rsidRPr="00AC6454" w:rsidRDefault="008D4833" w:rsidP="008D4833">
            <w:pPr>
              <w:widowControl w:val="0"/>
              <w:pBdr>
                <w:top w:val="nil"/>
                <w:left w:val="nil"/>
                <w:bottom w:val="nil"/>
                <w:right w:val="nil"/>
                <w:between w:val="nil"/>
              </w:pBdr>
              <w:spacing w:before="0" w:after="0" w:line="276" w:lineRule="auto"/>
              <w:rPr>
                <w:sz w:val="20"/>
                <w:szCs w:val="20"/>
              </w:rPr>
            </w:pPr>
          </w:p>
        </w:tc>
      </w:tr>
    </w:tbl>
    <w:p w14:paraId="5CAAF9B6" w14:textId="77777777" w:rsidR="008D4833" w:rsidRPr="00AC6454" w:rsidRDefault="008D4833" w:rsidP="008D4833">
      <w:pPr>
        <w:spacing w:before="0" w:after="0"/>
        <w:ind w:left="720"/>
        <w:jc w:val="both"/>
        <w:rPr>
          <w:sz w:val="20"/>
          <w:szCs w:val="20"/>
        </w:rPr>
      </w:pPr>
      <w:r w:rsidRPr="00AC6454">
        <w:rPr>
          <w:sz w:val="20"/>
          <w:szCs w:val="20"/>
          <w:vertAlign w:val="superscript"/>
        </w:rPr>
        <w:t>1</w:t>
      </w:r>
      <w:r w:rsidRPr="00AC6454">
        <w:rPr>
          <w:sz w:val="20"/>
          <w:szCs w:val="20"/>
        </w:rPr>
        <w:t xml:space="preserve"> Only the respondents who worked remotely during the COVID-19 emergency situation could answer this question.</w:t>
      </w:r>
    </w:p>
    <w:p w14:paraId="263A9063" w14:textId="77777777" w:rsidR="008D4833" w:rsidRPr="00AC6454" w:rsidRDefault="008D4833" w:rsidP="008D4833">
      <w:pPr>
        <w:spacing w:before="0" w:after="0"/>
        <w:ind w:firstLine="720"/>
        <w:jc w:val="both"/>
        <w:rPr>
          <w:sz w:val="20"/>
          <w:szCs w:val="20"/>
        </w:rPr>
      </w:pPr>
      <w:r w:rsidRPr="00AC6454">
        <w:rPr>
          <w:sz w:val="20"/>
          <w:szCs w:val="20"/>
          <w:vertAlign w:val="superscript"/>
        </w:rPr>
        <w:t xml:space="preserve">2 </w:t>
      </w:r>
      <w:r w:rsidRPr="00AC6454">
        <w:rPr>
          <w:sz w:val="20"/>
          <w:szCs w:val="20"/>
        </w:rPr>
        <w:t>The answer option ‘Hard to say’ was not analysed.</w:t>
      </w:r>
    </w:p>
    <w:p w14:paraId="2FC1F491" w14:textId="77777777" w:rsidR="008D4833" w:rsidRPr="00AC6454" w:rsidRDefault="008D4833" w:rsidP="008D4833">
      <w:pPr>
        <w:spacing w:before="0" w:after="0"/>
        <w:ind w:left="720"/>
        <w:jc w:val="both"/>
        <w:rPr>
          <w:sz w:val="20"/>
          <w:szCs w:val="20"/>
        </w:rPr>
      </w:pPr>
      <w:r w:rsidRPr="00AC6454">
        <w:rPr>
          <w:sz w:val="20"/>
          <w:szCs w:val="20"/>
          <w:vertAlign w:val="superscript"/>
        </w:rPr>
        <w:t xml:space="preserve">3 </w:t>
      </w:r>
      <w:r w:rsidRPr="00AC6454">
        <w:rPr>
          <w:sz w:val="20"/>
          <w:szCs w:val="20"/>
        </w:rPr>
        <w:t>Statistical significance p is observed between the following age groups: p = 0.044 – 18-24 years and 45-54 years; p = 0.050 – 18-24 years and 55-63 years; p = 0.028 – 18-24 years and 64+ years.</w:t>
      </w:r>
    </w:p>
    <w:p w14:paraId="7FA4CE71" w14:textId="112A15A3" w:rsidR="008D4833" w:rsidRPr="00AC6454" w:rsidRDefault="008D4833" w:rsidP="006B2D5B">
      <w:pPr>
        <w:rPr>
          <w:rFonts w:cs="Times New Roman"/>
          <w:b/>
          <w:szCs w:val="24"/>
        </w:rPr>
      </w:pPr>
    </w:p>
    <w:p w14:paraId="168CDB18" w14:textId="2B2A5CD5" w:rsidR="00407C25" w:rsidRPr="00AC6454" w:rsidRDefault="00407C25" w:rsidP="006B2D5B">
      <w:pPr>
        <w:rPr>
          <w:rFonts w:cs="Times New Roman"/>
          <w:b/>
          <w:szCs w:val="24"/>
        </w:rPr>
      </w:pPr>
    </w:p>
    <w:p w14:paraId="13382FB9" w14:textId="5D5431CA" w:rsidR="00407C25" w:rsidRPr="00AC6454" w:rsidRDefault="00407C25" w:rsidP="006B2D5B">
      <w:pPr>
        <w:rPr>
          <w:rFonts w:cs="Times New Roman"/>
          <w:b/>
          <w:szCs w:val="24"/>
        </w:rPr>
      </w:pPr>
    </w:p>
    <w:p w14:paraId="0206E987" w14:textId="5935E315" w:rsidR="00407C25" w:rsidRPr="00AC6454" w:rsidRDefault="00407C25" w:rsidP="006B2D5B">
      <w:pPr>
        <w:rPr>
          <w:rFonts w:cs="Times New Roman"/>
          <w:b/>
          <w:szCs w:val="24"/>
        </w:rPr>
      </w:pPr>
    </w:p>
    <w:p w14:paraId="03557ECA" w14:textId="45967210" w:rsidR="00407C25" w:rsidRPr="00AC6454" w:rsidRDefault="00407C25" w:rsidP="006B2D5B">
      <w:pPr>
        <w:rPr>
          <w:rFonts w:cs="Times New Roman"/>
          <w:b/>
          <w:szCs w:val="24"/>
        </w:rPr>
      </w:pPr>
    </w:p>
    <w:p w14:paraId="434A62CB" w14:textId="753C3906" w:rsidR="00407C25" w:rsidRPr="00AC6454" w:rsidRDefault="00407C25" w:rsidP="006B2D5B">
      <w:pPr>
        <w:rPr>
          <w:rFonts w:cs="Times New Roman"/>
          <w:b/>
          <w:szCs w:val="24"/>
        </w:rPr>
      </w:pPr>
    </w:p>
    <w:p w14:paraId="22648F9F" w14:textId="00024069" w:rsidR="006C2995" w:rsidRPr="00AC6454" w:rsidRDefault="006C2995" w:rsidP="006B2D5B">
      <w:pPr>
        <w:rPr>
          <w:rFonts w:cs="Times New Roman"/>
          <w:b/>
          <w:szCs w:val="24"/>
        </w:rPr>
      </w:pPr>
    </w:p>
    <w:p w14:paraId="716DBCF4" w14:textId="77777777" w:rsidR="006C2995" w:rsidRPr="00AC6454" w:rsidRDefault="006C2995" w:rsidP="006B2D5B">
      <w:pPr>
        <w:rPr>
          <w:rFonts w:cs="Times New Roman"/>
          <w:b/>
          <w:szCs w:val="24"/>
        </w:rPr>
      </w:pPr>
    </w:p>
    <w:tbl>
      <w:tblPr>
        <w:tblpPr w:leftFromText="180" w:rightFromText="180" w:vertAnchor="text" w:horzAnchor="margin" w:tblpY="637"/>
        <w:tblW w:w="97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7"/>
        <w:gridCol w:w="850"/>
        <w:gridCol w:w="867"/>
        <w:gridCol w:w="1417"/>
        <w:gridCol w:w="1276"/>
        <w:gridCol w:w="1260"/>
        <w:gridCol w:w="1417"/>
        <w:gridCol w:w="1276"/>
      </w:tblGrid>
      <w:tr w:rsidR="00AE1A22" w:rsidRPr="00AC6454" w14:paraId="49714304" w14:textId="77777777" w:rsidTr="001E4372">
        <w:tc>
          <w:tcPr>
            <w:tcW w:w="4531" w:type="dxa"/>
            <w:gridSpan w:val="4"/>
            <w:shd w:val="clear" w:color="auto" w:fill="D9D9D9"/>
            <w:vAlign w:val="center"/>
          </w:tcPr>
          <w:p w14:paraId="43E69953" w14:textId="77777777" w:rsidR="00AE1A22" w:rsidRPr="00AC6454" w:rsidRDefault="00AE1A22" w:rsidP="00AE1A22">
            <w:pPr>
              <w:spacing w:before="0" w:after="0"/>
              <w:jc w:val="center"/>
              <w:rPr>
                <w:b/>
                <w:sz w:val="20"/>
                <w:szCs w:val="20"/>
                <w:vertAlign w:val="superscript"/>
              </w:rPr>
            </w:pPr>
            <w:r w:rsidRPr="00AC6454">
              <w:rPr>
                <w:b/>
                <w:sz w:val="20"/>
                <w:szCs w:val="20"/>
              </w:rPr>
              <w:lastRenderedPageBreak/>
              <w:t xml:space="preserve">Question </w:t>
            </w:r>
            <w:r w:rsidRPr="00AC6454">
              <w:rPr>
                <w:b/>
                <w:sz w:val="20"/>
                <w:szCs w:val="20"/>
                <w:vertAlign w:val="superscript"/>
              </w:rPr>
              <w:t>1</w:t>
            </w:r>
          </w:p>
        </w:tc>
        <w:tc>
          <w:tcPr>
            <w:tcW w:w="2536" w:type="dxa"/>
            <w:gridSpan w:val="2"/>
            <w:shd w:val="clear" w:color="auto" w:fill="D9D9D9"/>
            <w:vAlign w:val="center"/>
          </w:tcPr>
          <w:p w14:paraId="0094EEF5" w14:textId="77777777" w:rsidR="00AE1A22" w:rsidRPr="00AC6454" w:rsidRDefault="00AE1A22" w:rsidP="00AE1A22">
            <w:pPr>
              <w:spacing w:before="0" w:after="0"/>
              <w:jc w:val="center"/>
              <w:rPr>
                <w:b/>
                <w:sz w:val="20"/>
                <w:szCs w:val="20"/>
              </w:rPr>
            </w:pPr>
            <w:r w:rsidRPr="00AC6454">
              <w:rPr>
                <w:b/>
                <w:sz w:val="20"/>
                <w:szCs w:val="20"/>
              </w:rPr>
              <w:t xml:space="preserve">Multiple choice answers </w:t>
            </w:r>
            <w:r w:rsidRPr="00AC6454">
              <w:rPr>
                <w:b/>
                <w:sz w:val="20"/>
                <w:szCs w:val="20"/>
                <w:vertAlign w:val="superscript"/>
              </w:rPr>
              <w:t>2</w:t>
            </w:r>
          </w:p>
        </w:tc>
        <w:tc>
          <w:tcPr>
            <w:tcW w:w="2693" w:type="dxa"/>
            <w:gridSpan w:val="2"/>
            <w:shd w:val="clear" w:color="auto" w:fill="D9D9D9"/>
          </w:tcPr>
          <w:p w14:paraId="6C9FCC65" w14:textId="77777777" w:rsidR="00AE1A22" w:rsidRPr="00AC6454" w:rsidRDefault="00AE1A22" w:rsidP="00AE1A22">
            <w:pPr>
              <w:spacing w:before="0" w:after="0"/>
              <w:jc w:val="center"/>
              <w:rPr>
                <w:b/>
                <w:sz w:val="20"/>
                <w:szCs w:val="20"/>
              </w:rPr>
            </w:pPr>
            <w:r w:rsidRPr="00AC6454">
              <w:rPr>
                <w:b/>
                <w:sz w:val="20"/>
                <w:szCs w:val="20"/>
              </w:rPr>
              <w:t>Values</w:t>
            </w:r>
          </w:p>
        </w:tc>
      </w:tr>
      <w:tr w:rsidR="00AE1A22" w:rsidRPr="00AC6454" w14:paraId="55AD4F2D" w14:textId="77777777" w:rsidTr="001E4372">
        <w:tc>
          <w:tcPr>
            <w:tcW w:w="4531" w:type="dxa"/>
            <w:gridSpan w:val="4"/>
            <w:vMerge w:val="restart"/>
            <w:shd w:val="clear" w:color="auto" w:fill="auto"/>
            <w:vAlign w:val="center"/>
          </w:tcPr>
          <w:p w14:paraId="1924CD4B" w14:textId="77777777" w:rsidR="00AE1A22" w:rsidRPr="00AC6454" w:rsidRDefault="00AE1A22" w:rsidP="00AE1A22">
            <w:pPr>
              <w:spacing w:before="0" w:after="0"/>
              <w:jc w:val="center"/>
              <w:rPr>
                <w:i/>
                <w:sz w:val="20"/>
                <w:szCs w:val="20"/>
              </w:rPr>
            </w:pPr>
            <w:r w:rsidRPr="00AC6454">
              <w:rPr>
                <w:i/>
                <w:sz w:val="20"/>
                <w:szCs w:val="20"/>
              </w:rPr>
              <w:t>Did you incur additional housework during the COVID-19 emergency?</w:t>
            </w:r>
          </w:p>
        </w:tc>
        <w:tc>
          <w:tcPr>
            <w:tcW w:w="2536" w:type="dxa"/>
            <w:gridSpan w:val="2"/>
            <w:shd w:val="clear" w:color="auto" w:fill="auto"/>
            <w:vAlign w:val="center"/>
          </w:tcPr>
          <w:p w14:paraId="33E46BBF" w14:textId="77777777" w:rsidR="00AE1A22" w:rsidRPr="00AC6454" w:rsidRDefault="00AE1A22" w:rsidP="00AE1A22">
            <w:pPr>
              <w:spacing w:before="0" w:after="0"/>
              <w:jc w:val="center"/>
              <w:rPr>
                <w:sz w:val="20"/>
                <w:szCs w:val="20"/>
              </w:rPr>
            </w:pPr>
            <w:r w:rsidRPr="00AC6454">
              <w:rPr>
                <w:sz w:val="20"/>
                <w:szCs w:val="20"/>
              </w:rPr>
              <w:t>Yes</w:t>
            </w:r>
          </w:p>
        </w:tc>
        <w:tc>
          <w:tcPr>
            <w:tcW w:w="2693" w:type="dxa"/>
            <w:gridSpan w:val="2"/>
            <w:shd w:val="clear" w:color="auto" w:fill="auto"/>
          </w:tcPr>
          <w:p w14:paraId="5D064C63" w14:textId="77777777" w:rsidR="00AE1A22" w:rsidRPr="00AC6454" w:rsidRDefault="00AE1A22" w:rsidP="00AE1A22">
            <w:pPr>
              <w:spacing w:before="0" w:after="0"/>
              <w:jc w:val="center"/>
              <w:rPr>
                <w:sz w:val="20"/>
                <w:szCs w:val="20"/>
              </w:rPr>
            </w:pPr>
            <w:r w:rsidRPr="00AC6454">
              <w:rPr>
                <w:sz w:val="20"/>
                <w:szCs w:val="20"/>
              </w:rPr>
              <w:t>1</w:t>
            </w:r>
          </w:p>
        </w:tc>
      </w:tr>
      <w:tr w:rsidR="00AE1A22" w:rsidRPr="00AC6454" w14:paraId="275AAF3A" w14:textId="77777777" w:rsidTr="001E4372">
        <w:tc>
          <w:tcPr>
            <w:tcW w:w="4531" w:type="dxa"/>
            <w:gridSpan w:val="4"/>
            <w:vMerge/>
            <w:shd w:val="clear" w:color="auto" w:fill="auto"/>
            <w:vAlign w:val="center"/>
          </w:tcPr>
          <w:p w14:paraId="74C349AF"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2536" w:type="dxa"/>
            <w:gridSpan w:val="2"/>
            <w:shd w:val="clear" w:color="auto" w:fill="auto"/>
            <w:vAlign w:val="center"/>
          </w:tcPr>
          <w:p w14:paraId="02EEC4B3" w14:textId="77777777" w:rsidR="00AE1A22" w:rsidRPr="00AC6454" w:rsidRDefault="00AE1A22" w:rsidP="00AE1A22">
            <w:pPr>
              <w:spacing w:before="0" w:after="0"/>
              <w:jc w:val="center"/>
              <w:rPr>
                <w:sz w:val="20"/>
                <w:szCs w:val="20"/>
              </w:rPr>
            </w:pPr>
            <w:r w:rsidRPr="00AC6454">
              <w:rPr>
                <w:sz w:val="20"/>
                <w:szCs w:val="20"/>
              </w:rPr>
              <w:t>No</w:t>
            </w:r>
          </w:p>
        </w:tc>
        <w:tc>
          <w:tcPr>
            <w:tcW w:w="2693" w:type="dxa"/>
            <w:gridSpan w:val="2"/>
            <w:shd w:val="clear" w:color="auto" w:fill="auto"/>
          </w:tcPr>
          <w:p w14:paraId="1CFCBFE6" w14:textId="77777777" w:rsidR="00AE1A22" w:rsidRPr="00AC6454" w:rsidRDefault="00AE1A22" w:rsidP="00AE1A22">
            <w:pPr>
              <w:spacing w:before="0" w:after="0"/>
              <w:jc w:val="center"/>
              <w:rPr>
                <w:sz w:val="20"/>
                <w:szCs w:val="20"/>
              </w:rPr>
            </w:pPr>
            <w:r w:rsidRPr="00AC6454">
              <w:rPr>
                <w:sz w:val="20"/>
                <w:szCs w:val="20"/>
              </w:rPr>
              <w:t>2</w:t>
            </w:r>
          </w:p>
        </w:tc>
      </w:tr>
      <w:tr w:rsidR="00AE1A22" w:rsidRPr="00AC6454" w14:paraId="0E0DAF05" w14:textId="77777777" w:rsidTr="00AE1A22">
        <w:tc>
          <w:tcPr>
            <w:tcW w:w="9760" w:type="dxa"/>
            <w:gridSpan w:val="8"/>
            <w:shd w:val="clear" w:color="auto" w:fill="auto"/>
            <w:vAlign w:val="center"/>
          </w:tcPr>
          <w:p w14:paraId="5D01184A" w14:textId="77777777" w:rsidR="00AE1A22" w:rsidRPr="00AC6454" w:rsidRDefault="00AE1A22" w:rsidP="00AE1A22">
            <w:pPr>
              <w:spacing w:before="0" w:after="0"/>
              <w:jc w:val="center"/>
              <w:rPr>
                <w:b/>
                <w:sz w:val="20"/>
                <w:szCs w:val="20"/>
              </w:rPr>
            </w:pPr>
          </w:p>
        </w:tc>
      </w:tr>
      <w:tr w:rsidR="00AE1A22" w:rsidRPr="00AC6454" w14:paraId="10C427BB" w14:textId="77777777" w:rsidTr="00AE1A22">
        <w:tc>
          <w:tcPr>
            <w:tcW w:w="2247" w:type="dxa"/>
            <w:gridSpan w:val="2"/>
            <w:tcBorders>
              <w:right w:val="double" w:sz="4" w:space="0" w:color="auto"/>
            </w:tcBorders>
            <w:shd w:val="clear" w:color="auto" w:fill="F2F2F2" w:themeFill="background1" w:themeFillShade="F2"/>
            <w:vAlign w:val="center"/>
          </w:tcPr>
          <w:p w14:paraId="3E000804" w14:textId="77777777" w:rsidR="00AE1A22" w:rsidRPr="00AC6454" w:rsidRDefault="00AE1A22" w:rsidP="00AE1A22">
            <w:pPr>
              <w:spacing w:before="0" w:after="0"/>
              <w:jc w:val="center"/>
              <w:rPr>
                <w:b/>
                <w:sz w:val="20"/>
                <w:szCs w:val="20"/>
              </w:rPr>
            </w:pPr>
          </w:p>
        </w:tc>
        <w:tc>
          <w:tcPr>
            <w:tcW w:w="3560" w:type="dxa"/>
            <w:gridSpan w:val="3"/>
            <w:tcBorders>
              <w:left w:val="double" w:sz="4" w:space="0" w:color="auto"/>
              <w:right w:val="double" w:sz="4" w:space="0" w:color="auto"/>
            </w:tcBorders>
            <w:shd w:val="clear" w:color="auto" w:fill="F2F2F2" w:themeFill="background1" w:themeFillShade="F2"/>
            <w:vAlign w:val="center"/>
          </w:tcPr>
          <w:p w14:paraId="224059F2" w14:textId="77777777" w:rsidR="00AE1A22" w:rsidRPr="00AC6454" w:rsidRDefault="00AE1A22" w:rsidP="00AE1A22">
            <w:pPr>
              <w:spacing w:before="0" w:after="0"/>
              <w:jc w:val="center"/>
              <w:rPr>
                <w:b/>
                <w:i/>
                <w:sz w:val="20"/>
                <w:szCs w:val="20"/>
              </w:rPr>
            </w:pPr>
            <w:r w:rsidRPr="00AC6454">
              <w:rPr>
                <w:b/>
                <w:i/>
                <w:sz w:val="20"/>
                <w:szCs w:val="20"/>
              </w:rPr>
              <w:t>Unweighted sample of respondents</w:t>
            </w:r>
          </w:p>
        </w:tc>
        <w:tc>
          <w:tcPr>
            <w:tcW w:w="3953" w:type="dxa"/>
            <w:gridSpan w:val="3"/>
            <w:tcBorders>
              <w:left w:val="double" w:sz="4" w:space="0" w:color="auto"/>
            </w:tcBorders>
            <w:shd w:val="clear" w:color="auto" w:fill="F2F2F2" w:themeFill="background1" w:themeFillShade="F2"/>
          </w:tcPr>
          <w:p w14:paraId="19C76040" w14:textId="77777777" w:rsidR="00AE1A22" w:rsidRPr="00AC6454" w:rsidRDefault="00AE1A22" w:rsidP="00AE1A22">
            <w:pPr>
              <w:spacing w:before="0" w:after="0"/>
              <w:jc w:val="center"/>
              <w:rPr>
                <w:b/>
                <w:i/>
                <w:sz w:val="20"/>
                <w:szCs w:val="20"/>
              </w:rPr>
            </w:pPr>
            <w:r w:rsidRPr="00AC6454">
              <w:rPr>
                <w:b/>
                <w:i/>
                <w:sz w:val="20"/>
                <w:szCs w:val="20"/>
              </w:rPr>
              <w:t>Weighted sample of respondents</w:t>
            </w:r>
          </w:p>
        </w:tc>
      </w:tr>
      <w:tr w:rsidR="00AE1A22" w:rsidRPr="00AC6454" w14:paraId="0F9CAB7E" w14:textId="77777777" w:rsidTr="001E4372">
        <w:tc>
          <w:tcPr>
            <w:tcW w:w="2247" w:type="dxa"/>
            <w:gridSpan w:val="2"/>
            <w:tcBorders>
              <w:right w:val="double" w:sz="4" w:space="0" w:color="auto"/>
            </w:tcBorders>
            <w:shd w:val="clear" w:color="auto" w:fill="D9D9D9"/>
            <w:vAlign w:val="center"/>
          </w:tcPr>
          <w:p w14:paraId="5034F86A" w14:textId="77777777" w:rsidR="00AE1A22" w:rsidRPr="00AC6454" w:rsidRDefault="00AE1A22" w:rsidP="00AE1A22">
            <w:pPr>
              <w:spacing w:before="0" w:after="0"/>
              <w:jc w:val="center"/>
              <w:rPr>
                <w:b/>
                <w:sz w:val="20"/>
                <w:szCs w:val="20"/>
              </w:rPr>
            </w:pPr>
            <w:r w:rsidRPr="00AC6454">
              <w:rPr>
                <w:b/>
                <w:sz w:val="20"/>
                <w:szCs w:val="20"/>
              </w:rPr>
              <w:t>Variables</w:t>
            </w:r>
          </w:p>
        </w:tc>
        <w:tc>
          <w:tcPr>
            <w:tcW w:w="867" w:type="dxa"/>
            <w:tcBorders>
              <w:left w:val="double" w:sz="4" w:space="0" w:color="auto"/>
            </w:tcBorders>
            <w:shd w:val="clear" w:color="auto" w:fill="D9D9D9"/>
            <w:vAlign w:val="center"/>
          </w:tcPr>
          <w:p w14:paraId="1B2ADF4A" w14:textId="77777777" w:rsidR="00AE1A22" w:rsidRPr="00AC6454" w:rsidRDefault="00AE1A22" w:rsidP="00AE1A22">
            <w:pPr>
              <w:spacing w:before="0" w:after="0"/>
              <w:jc w:val="center"/>
              <w:rPr>
                <w:b/>
                <w:sz w:val="20"/>
                <w:szCs w:val="20"/>
              </w:rPr>
            </w:pPr>
            <w:r w:rsidRPr="00AC6454">
              <w:rPr>
                <w:b/>
                <w:sz w:val="20"/>
                <w:szCs w:val="20"/>
              </w:rPr>
              <w:t>Mean</w:t>
            </w:r>
          </w:p>
        </w:tc>
        <w:tc>
          <w:tcPr>
            <w:tcW w:w="1417" w:type="dxa"/>
            <w:shd w:val="clear" w:color="auto" w:fill="D9D9D9"/>
            <w:vAlign w:val="center"/>
          </w:tcPr>
          <w:p w14:paraId="56C4D91F" w14:textId="77777777" w:rsidR="00AE1A22" w:rsidRPr="00AC6454" w:rsidRDefault="00AE1A22" w:rsidP="00AE1A22">
            <w:pPr>
              <w:spacing w:before="0" w:after="0"/>
              <w:jc w:val="center"/>
              <w:rPr>
                <w:b/>
                <w:sz w:val="20"/>
                <w:szCs w:val="20"/>
              </w:rPr>
            </w:pPr>
            <w:r w:rsidRPr="00AC6454">
              <w:rPr>
                <w:b/>
                <w:sz w:val="20"/>
                <w:szCs w:val="20"/>
              </w:rPr>
              <w:t>Significance, p</w:t>
            </w:r>
          </w:p>
        </w:tc>
        <w:tc>
          <w:tcPr>
            <w:tcW w:w="1276" w:type="dxa"/>
            <w:tcBorders>
              <w:right w:val="double" w:sz="4" w:space="0" w:color="auto"/>
            </w:tcBorders>
            <w:shd w:val="clear" w:color="auto" w:fill="D9D9D9"/>
            <w:vAlign w:val="center"/>
          </w:tcPr>
          <w:p w14:paraId="58CA5FCA" w14:textId="77777777" w:rsidR="00AE1A22" w:rsidRPr="00AC6454" w:rsidRDefault="00AE1A22" w:rsidP="00AE1A22">
            <w:pPr>
              <w:spacing w:before="0" w:after="0"/>
              <w:jc w:val="center"/>
              <w:rPr>
                <w:b/>
                <w:sz w:val="20"/>
                <w:szCs w:val="20"/>
              </w:rPr>
            </w:pPr>
            <w:r w:rsidRPr="00AC6454">
              <w:rPr>
                <w:b/>
                <w:sz w:val="20"/>
                <w:szCs w:val="20"/>
              </w:rPr>
              <w:t>Statistical significance</w:t>
            </w:r>
          </w:p>
        </w:tc>
        <w:tc>
          <w:tcPr>
            <w:tcW w:w="1260" w:type="dxa"/>
            <w:tcBorders>
              <w:left w:val="double" w:sz="4" w:space="0" w:color="auto"/>
            </w:tcBorders>
            <w:shd w:val="clear" w:color="auto" w:fill="D9D9D9"/>
            <w:vAlign w:val="center"/>
          </w:tcPr>
          <w:p w14:paraId="66C9A6F1" w14:textId="77777777" w:rsidR="00AE1A22" w:rsidRPr="00AC6454" w:rsidRDefault="00AE1A22" w:rsidP="00AE1A22">
            <w:pPr>
              <w:spacing w:before="0" w:after="0"/>
              <w:jc w:val="center"/>
              <w:rPr>
                <w:b/>
                <w:sz w:val="20"/>
                <w:szCs w:val="20"/>
              </w:rPr>
            </w:pPr>
            <w:r w:rsidRPr="00AC6454">
              <w:rPr>
                <w:b/>
                <w:sz w:val="20"/>
                <w:szCs w:val="20"/>
              </w:rPr>
              <w:t>Mean</w:t>
            </w:r>
          </w:p>
        </w:tc>
        <w:tc>
          <w:tcPr>
            <w:tcW w:w="1417" w:type="dxa"/>
            <w:shd w:val="clear" w:color="auto" w:fill="D9D9D9"/>
            <w:vAlign w:val="center"/>
          </w:tcPr>
          <w:p w14:paraId="61164E3B" w14:textId="77777777" w:rsidR="00AE1A22" w:rsidRPr="00AC6454" w:rsidRDefault="00AE1A22" w:rsidP="00AE1A22">
            <w:pPr>
              <w:spacing w:before="0" w:after="0"/>
              <w:jc w:val="center"/>
              <w:rPr>
                <w:b/>
                <w:sz w:val="20"/>
                <w:szCs w:val="20"/>
              </w:rPr>
            </w:pPr>
            <w:r w:rsidRPr="00AC6454">
              <w:rPr>
                <w:b/>
                <w:sz w:val="20"/>
                <w:szCs w:val="20"/>
              </w:rPr>
              <w:t>Significance, p</w:t>
            </w:r>
          </w:p>
        </w:tc>
        <w:tc>
          <w:tcPr>
            <w:tcW w:w="1276" w:type="dxa"/>
            <w:shd w:val="clear" w:color="auto" w:fill="D9D9D9"/>
            <w:vAlign w:val="center"/>
          </w:tcPr>
          <w:p w14:paraId="2FC40FBE" w14:textId="77777777" w:rsidR="00AE1A22" w:rsidRPr="00AC6454" w:rsidRDefault="00AE1A22" w:rsidP="00AE1A22">
            <w:pPr>
              <w:spacing w:before="0" w:after="0"/>
              <w:jc w:val="center"/>
              <w:rPr>
                <w:b/>
                <w:sz w:val="20"/>
                <w:szCs w:val="20"/>
              </w:rPr>
            </w:pPr>
            <w:r w:rsidRPr="00AC6454">
              <w:rPr>
                <w:b/>
                <w:sz w:val="20"/>
                <w:szCs w:val="20"/>
              </w:rPr>
              <w:t>Statistical significance</w:t>
            </w:r>
          </w:p>
        </w:tc>
      </w:tr>
      <w:tr w:rsidR="00AE1A22" w:rsidRPr="00AC6454" w14:paraId="0F180AFC" w14:textId="77777777" w:rsidTr="001E4372">
        <w:trPr>
          <w:trHeight w:val="790"/>
        </w:trPr>
        <w:tc>
          <w:tcPr>
            <w:tcW w:w="1397" w:type="dxa"/>
            <w:vMerge w:val="restart"/>
            <w:shd w:val="clear" w:color="auto" w:fill="auto"/>
            <w:vAlign w:val="center"/>
          </w:tcPr>
          <w:p w14:paraId="086BAE7C" w14:textId="4D72FB8F" w:rsidR="00AE1A22" w:rsidRPr="00AC6454" w:rsidRDefault="00A1447B" w:rsidP="00A1447B">
            <w:pPr>
              <w:spacing w:before="0" w:after="0"/>
              <w:jc w:val="center"/>
              <w:rPr>
                <w:sz w:val="20"/>
                <w:szCs w:val="20"/>
              </w:rPr>
            </w:pPr>
            <w:r w:rsidRPr="00AC6454">
              <w:rPr>
                <w:sz w:val="20"/>
                <w:szCs w:val="20"/>
              </w:rPr>
              <w:t>Gender</w:t>
            </w:r>
          </w:p>
        </w:tc>
        <w:tc>
          <w:tcPr>
            <w:tcW w:w="850" w:type="dxa"/>
            <w:tcBorders>
              <w:right w:val="double" w:sz="4" w:space="0" w:color="auto"/>
            </w:tcBorders>
            <w:shd w:val="clear" w:color="auto" w:fill="auto"/>
            <w:vAlign w:val="center"/>
          </w:tcPr>
          <w:p w14:paraId="261176E2" w14:textId="77777777" w:rsidR="00AE1A22" w:rsidRPr="00AC6454" w:rsidRDefault="00AE1A22" w:rsidP="00AE1A22">
            <w:pPr>
              <w:spacing w:before="0" w:after="0"/>
              <w:jc w:val="center"/>
              <w:rPr>
                <w:sz w:val="20"/>
                <w:szCs w:val="20"/>
              </w:rPr>
            </w:pPr>
            <w:r w:rsidRPr="00AC6454">
              <w:rPr>
                <w:sz w:val="20"/>
                <w:szCs w:val="20"/>
              </w:rPr>
              <w:t>Male</w:t>
            </w:r>
          </w:p>
        </w:tc>
        <w:tc>
          <w:tcPr>
            <w:tcW w:w="867" w:type="dxa"/>
            <w:tcBorders>
              <w:left w:val="double" w:sz="4" w:space="0" w:color="auto"/>
            </w:tcBorders>
            <w:shd w:val="clear" w:color="auto" w:fill="auto"/>
            <w:vAlign w:val="center"/>
          </w:tcPr>
          <w:p w14:paraId="070A798C" w14:textId="77777777" w:rsidR="00AE1A22" w:rsidRPr="00AC6454" w:rsidRDefault="00AE1A22" w:rsidP="00AE1A22">
            <w:pPr>
              <w:spacing w:before="0" w:after="0"/>
              <w:jc w:val="center"/>
              <w:rPr>
                <w:sz w:val="20"/>
                <w:szCs w:val="20"/>
              </w:rPr>
            </w:pPr>
            <w:r w:rsidRPr="00AC6454">
              <w:rPr>
                <w:sz w:val="20"/>
                <w:szCs w:val="20"/>
              </w:rPr>
              <w:t>1.78</w:t>
            </w:r>
          </w:p>
        </w:tc>
        <w:tc>
          <w:tcPr>
            <w:tcW w:w="1417" w:type="dxa"/>
            <w:vMerge w:val="restart"/>
            <w:shd w:val="clear" w:color="auto" w:fill="auto"/>
            <w:vAlign w:val="center"/>
          </w:tcPr>
          <w:p w14:paraId="352724B8" w14:textId="77777777" w:rsidR="00695FE9" w:rsidRPr="00AC6454" w:rsidRDefault="00AE1A22" w:rsidP="00695FE9">
            <w:pPr>
              <w:spacing w:before="0" w:after="0"/>
              <w:jc w:val="center"/>
              <w:rPr>
                <w:sz w:val="20"/>
                <w:szCs w:val="20"/>
              </w:rPr>
            </w:pPr>
            <w:r w:rsidRPr="00AC6454">
              <w:rPr>
                <w:sz w:val="20"/>
                <w:szCs w:val="20"/>
              </w:rPr>
              <w:t>Sig. (2-tailed)</w:t>
            </w:r>
          </w:p>
          <w:p w14:paraId="37E5A13D" w14:textId="298A2E83" w:rsidR="00AE1A22" w:rsidRPr="00AC6454" w:rsidRDefault="00AE1A22" w:rsidP="00695FE9">
            <w:pPr>
              <w:spacing w:before="0" w:after="0"/>
              <w:jc w:val="center"/>
              <w:rPr>
                <w:sz w:val="20"/>
                <w:szCs w:val="20"/>
              </w:rPr>
            </w:pPr>
            <w:r w:rsidRPr="00AC6454">
              <w:rPr>
                <w:sz w:val="20"/>
                <w:szCs w:val="20"/>
              </w:rPr>
              <w:t xml:space="preserve"> </w:t>
            </w:r>
            <w:r w:rsidR="00695FE9" w:rsidRPr="00AC6454">
              <w:rPr>
                <w:sz w:val="20"/>
                <w:szCs w:val="20"/>
              </w:rPr>
              <w:t>&lt; .001</w:t>
            </w:r>
          </w:p>
        </w:tc>
        <w:tc>
          <w:tcPr>
            <w:tcW w:w="1276" w:type="dxa"/>
            <w:vMerge w:val="restart"/>
            <w:tcBorders>
              <w:right w:val="double" w:sz="4" w:space="0" w:color="auto"/>
            </w:tcBorders>
            <w:shd w:val="clear" w:color="auto" w:fill="auto"/>
            <w:vAlign w:val="center"/>
          </w:tcPr>
          <w:p w14:paraId="7F676F88" w14:textId="77777777" w:rsidR="00AE1A22" w:rsidRPr="00AC6454" w:rsidRDefault="009A4890" w:rsidP="00AE1A22">
            <w:pPr>
              <w:spacing w:before="0" w:after="0"/>
              <w:jc w:val="center"/>
              <w:rPr>
                <w:sz w:val="20"/>
                <w:szCs w:val="20"/>
              </w:rPr>
            </w:pPr>
            <w:sdt>
              <w:sdtPr>
                <w:rPr>
                  <w:sz w:val="20"/>
                  <w:szCs w:val="20"/>
                </w:rPr>
                <w:tag w:val="goog_rdk_3"/>
                <w:id w:val="1711766490"/>
              </w:sdtPr>
              <w:sdtEndPr/>
              <w:sdtContent>
                <w:r w:rsidR="00AE1A22" w:rsidRPr="00AC6454">
                  <w:rPr>
                    <w:rFonts w:ascii="Gungsuh" w:eastAsia="Gungsuh" w:hAnsi="Gungsuh" w:cs="Gungsuh"/>
                    <w:sz w:val="20"/>
                    <w:szCs w:val="20"/>
                  </w:rPr>
                  <w:t>Sig. (2-tailed) ≤ 0.05</w:t>
                </w:r>
              </w:sdtContent>
            </w:sdt>
          </w:p>
          <w:p w14:paraId="3E2EB476" w14:textId="77777777" w:rsidR="00AE1A22" w:rsidRPr="00AC6454" w:rsidRDefault="00AE1A22" w:rsidP="00AE1A22">
            <w:pPr>
              <w:spacing w:before="0" w:after="0"/>
              <w:jc w:val="center"/>
              <w:rPr>
                <w:sz w:val="20"/>
                <w:szCs w:val="20"/>
              </w:rPr>
            </w:pPr>
            <w:r w:rsidRPr="00AC6454">
              <w:rPr>
                <w:sz w:val="20"/>
                <w:szCs w:val="20"/>
              </w:rPr>
              <w:t>Group results are statistically significantly different</w:t>
            </w:r>
          </w:p>
        </w:tc>
        <w:tc>
          <w:tcPr>
            <w:tcW w:w="1260" w:type="dxa"/>
            <w:tcBorders>
              <w:left w:val="double" w:sz="4" w:space="0" w:color="auto"/>
              <w:bottom w:val="single" w:sz="4" w:space="0" w:color="auto"/>
            </w:tcBorders>
            <w:shd w:val="clear" w:color="auto" w:fill="auto"/>
            <w:vAlign w:val="center"/>
          </w:tcPr>
          <w:p w14:paraId="20CDD6AE" w14:textId="77777777" w:rsidR="00AE1A22" w:rsidRPr="00AC6454" w:rsidRDefault="00AE1A22" w:rsidP="00AE1A22">
            <w:pPr>
              <w:spacing w:before="0" w:after="0"/>
              <w:jc w:val="center"/>
              <w:rPr>
                <w:sz w:val="20"/>
                <w:szCs w:val="20"/>
              </w:rPr>
            </w:pPr>
            <w:r w:rsidRPr="00AC6454">
              <w:rPr>
                <w:sz w:val="20"/>
                <w:szCs w:val="20"/>
              </w:rPr>
              <w:t>1.77</w:t>
            </w:r>
          </w:p>
        </w:tc>
        <w:tc>
          <w:tcPr>
            <w:tcW w:w="1417" w:type="dxa"/>
            <w:vMerge w:val="restart"/>
            <w:vAlign w:val="center"/>
          </w:tcPr>
          <w:p w14:paraId="13B19373" w14:textId="77777777" w:rsidR="00AE1A22" w:rsidRPr="00AC6454" w:rsidRDefault="00AE1A22" w:rsidP="00AE1A22">
            <w:pPr>
              <w:spacing w:before="0" w:after="0"/>
              <w:jc w:val="center"/>
              <w:rPr>
                <w:sz w:val="20"/>
                <w:szCs w:val="20"/>
              </w:rPr>
            </w:pPr>
            <w:r w:rsidRPr="00AC6454">
              <w:rPr>
                <w:sz w:val="20"/>
                <w:szCs w:val="20"/>
              </w:rPr>
              <w:t>Sig. (2-tailed) = .002</w:t>
            </w:r>
          </w:p>
        </w:tc>
        <w:tc>
          <w:tcPr>
            <w:tcW w:w="1276" w:type="dxa"/>
            <w:vMerge w:val="restart"/>
          </w:tcPr>
          <w:p w14:paraId="1E726C22" w14:textId="77777777" w:rsidR="00AE1A22" w:rsidRPr="00AC6454" w:rsidRDefault="009A4890" w:rsidP="00AE1A22">
            <w:pPr>
              <w:spacing w:before="0" w:after="0"/>
              <w:jc w:val="center"/>
              <w:rPr>
                <w:sz w:val="20"/>
                <w:szCs w:val="20"/>
              </w:rPr>
            </w:pPr>
            <w:sdt>
              <w:sdtPr>
                <w:rPr>
                  <w:sz w:val="20"/>
                  <w:szCs w:val="20"/>
                </w:rPr>
                <w:tag w:val="goog_rdk_3"/>
                <w:id w:val="359871605"/>
              </w:sdtPr>
              <w:sdtEndPr/>
              <w:sdtContent>
                <w:r w:rsidR="00AE1A22" w:rsidRPr="00AC6454">
                  <w:rPr>
                    <w:rFonts w:ascii="Gungsuh" w:eastAsia="Gungsuh" w:hAnsi="Gungsuh" w:cs="Gungsuh"/>
                    <w:sz w:val="20"/>
                    <w:szCs w:val="20"/>
                  </w:rPr>
                  <w:t>Sig. (2-tailed) ≤ 0.05</w:t>
                </w:r>
              </w:sdtContent>
            </w:sdt>
          </w:p>
          <w:p w14:paraId="26AB2786" w14:textId="77777777" w:rsidR="00AE1A22" w:rsidRPr="00AC6454" w:rsidRDefault="00AE1A22" w:rsidP="00AE1A22">
            <w:pPr>
              <w:spacing w:before="0" w:after="0"/>
              <w:jc w:val="center"/>
              <w:rPr>
                <w:sz w:val="20"/>
                <w:szCs w:val="20"/>
              </w:rPr>
            </w:pPr>
            <w:r w:rsidRPr="00AC6454">
              <w:rPr>
                <w:sz w:val="20"/>
                <w:szCs w:val="20"/>
              </w:rPr>
              <w:t>Group results are statistically significantly different</w:t>
            </w:r>
          </w:p>
        </w:tc>
      </w:tr>
      <w:tr w:rsidR="00AE1A22" w:rsidRPr="00AC6454" w14:paraId="08EFCE64" w14:textId="77777777" w:rsidTr="001E4372">
        <w:trPr>
          <w:trHeight w:val="560"/>
        </w:trPr>
        <w:tc>
          <w:tcPr>
            <w:tcW w:w="1397" w:type="dxa"/>
            <w:vMerge/>
            <w:shd w:val="clear" w:color="auto" w:fill="auto"/>
            <w:vAlign w:val="center"/>
          </w:tcPr>
          <w:p w14:paraId="286A2E14"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vAlign w:val="center"/>
          </w:tcPr>
          <w:p w14:paraId="0C768884" w14:textId="77777777" w:rsidR="00AE1A22" w:rsidRPr="00AC6454" w:rsidRDefault="00AE1A22" w:rsidP="00AE1A22">
            <w:pPr>
              <w:spacing w:before="0" w:after="0"/>
              <w:jc w:val="center"/>
              <w:rPr>
                <w:sz w:val="20"/>
                <w:szCs w:val="20"/>
              </w:rPr>
            </w:pPr>
            <w:r w:rsidRPr="00AC6454">
              <w:rPr>
                <w:sz w:val="20"/>
                <w:szCs w:val="20"/>
              </w:rPr>
              <w:t>Female</w:t>
            </w:r>
          </w:p>
        </w:tc>
        <w:tc>
          <w:tcPr>
            <w:tcW w:w="867" w:type="dxa"/>
            <w:tcBorders>
              <w:left w:val="double" w:sz="4" w:space="0" w:color="auto"/>
            </w:tcBorders>
            <w:shd w:val="clear" w:color="auto" w:fill="auto"/>
            <w:vAlign w:val="center"/>
          </w:tcPr>
          <w:p w14:paraId="3A5FDBDD" w14:textId="77777777" w:rsidR="00AE1A22" w:rsidRPr="00AC6454" w:rsidRDefault="00AE1A22" w:rsidP="00AE1A22">
            <w:pPr>
              <w:spacing w:before="0" w:after="0"/>
              <w:jc w:val="center"/>
              <w:rPr>
                <w:sz w:val="20"/>
                <w:szCs w:val="20"/>
              </w:rPr>
            </w:pPr>
            <w:r w:rsidRPr="00AC6454">
              <w:rPr>
                <w:sz w:val="20"/>
                <w:szCs w:val="20"/>
              </w:rPr>
              <w:t>1.66</w:t>
            </w:r>
          </w:p>
        </w:tc>
        <w:tc>
          <w:tcPr>
            <w:tcW w:w="1417" w:type="dxa"/>
            <w:vMerge/>
            <w:shd w:val="clear" w:color="auto" w:fill="auto"/>
            <w:vAlign w:val="center"/>
          </w:tcPr>
          <w:p w14:paraId="0A8271B3"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Borders>
              <w:right w:val="double" w:sz="4" w:space="0" w:color="auto"/>
            </w:tcBorders>
            <w:shd w:val="clear" w:color="auto" w:fill="auto"/>
            <w:vAlign w:val="center"/>
          </w:tcPr>
          <w:p w14:paraId="49508D49"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60" w:type="dxa"/>
            <w:tcBorders>
              <w:top w:val="single" w:sz="4" w:space="0" w:color="auto"/>
              <w:left w:val="double" w:sz="4" w:space="0" w:color="auto"/>
            </w:tcBorders>
            <w:shd w:val="clear" w:color="auto" w:fill="auto"/>
            <w:vAlign w:val="center"/>
          </w:tcPr>
          <w:p w14:paraId="3248F845" w14:textId="77777777" w:rsidR="00AE1A22" w:rsidRPr="00AC6454" w:rsidRDefault="00AE1A22" w:rsidP="00AE1A22">
            <w:pPr>
              <w:widowControl w:val="0"/>
              <w:pBdr>
                <w:top w:val="nil"/>
                <w:left w:val="nil"/>
                <w:bottom w:val="nil"/>
                <w:right w:val="nil"/>
                <w:between w:val="nil"/>
              </w:pBdr>
              <w:spacing w:before="0" w:after="0" w:line="276" w:lineRule="auto"/>
              <w:jc w:val="center"/>
              <w:rPr>
                <w:sz w:val="20"/>
                <w:szCs w:val="20"/>
              </w:rPr>
            </w:pPr>
            <w:r w:rsidRPr="00AC6454">
              <w:rPr>
                <w:sz w:val="20"/>
                <w:szCs w:val="20"/>
              </w:rPr>
              <w:t>1.68</w:t>
            </w:r>
          </w:p>
        </w:tc>
        <w:tc>
          <w:tcPr>
            <w:tcW w:w="1417" w:type="dxa"/>
            <w:vMerge/>
          </w:tcPr>
          <w:p w14:paraId="3469453C"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Pr>
          <w:p w14:paraId="4591E44A"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r>
      <w:tr w:rsidR="00AE1A22" w:rsidRPr="00AC6454" w14:paraId="71022643" w14:textId="77777777" w:rsidTr="001E4372">
        <w:trPr>
          <w:trHeight w:val="774"/>
        </w:trPr>
        <w:tc>
          <w:tcPr>
            <w:tcW w:w="1397" w:type="dxa"/>
            <w:vMerge w:val="restart"/>
            <w:shd w:val="clear" w:color="auto" w:fill="auto"/>
            <w:vAlign w:val="center"/>
          </w:tcPr>
          <w:p w14:paraId="72CD8E31" w14:textId="77777777" w:rsidR="00AE1A22" w:rsidRPr="00AC6454" w:rsidRDefault="00AE1A22" w:rsidP="00AE1A22">
            <w:pPr>
              <w:spacing w:before="0" w:after="0"/>
              <w:jc w:val="center"/>
              <w:rPr>
                <w:sz w:val="20"/>
                <w:szCs w:val="20"/>
              </w:rPr>
            </w:pPr>
            <w:r w:rsidRPr="00AC6454">
              <w:rPr>
                <w:sz w:val="20"/>
                <w:szCs w:val="20"/>
              </w:rPr>
              <w:t>The presence of children under 18 in the household</w:t>
            </w:r>
          </w:p>
        </w:tc>
        <w:tc>
          <w:tcPr>
            <w:tcW w:w="850" w:type="dxa"/>
            <w:tcBorders>
              <w:right w:val="double" w:sz="4" w:space="0" w:color="auto"/>
            </w:tcBorders>
            <w:shd w:val="clear" w:color="auto" w:fill="auto"/>
            <w:vAlign w:val="center"/>
          </w:tcPr>
          <w:p w14:paraId="52D4F306" w14:textId="77777777" w:rsidR="00AE1A22" w:rsidRPr="00AC6454" w:rsidRDefault="00AE1A22" w:rsidP="00AE1A22">
            <w:pPr>
              <w:spacing w:before="0" w:after="0"/>
              <w:jc w:val="center"/>
              <w:rPr>
                <w:sz w:val="20"/>
                <w:szCs w:val="20"/>
              </w:rPr>
            </w:pPr>
            <w:r w:rsidRPr="00AC6454">
              <w:rPr>
                <w:sz w:val="20"/>
                <w:szCs w:val="20"/>
              </w:rPr>
              <w:t>Yes</w:t>
            </w:r>
          </w:p>
        </w:tc>
        <w:tc>
          <w:tcPr>
            <w:tcW w:w="867" w:type="dxa"/>
            <w:tcBorders>
              <w:left w:val="double" w:sz="4" w:space="0" w:color="auto"/>
            </w:tcBorders>
            <w:shd w:val="clear" w:color="auto" w:fill="auto"/>
            <w:vAlign w:val="center"/>
          </w:tcPr>
          <w:p w14:paraId="4E7C0585" w14:textId="77777777" w:rsidR="00AE1A22" w:rsidRPr="00AC6454" w:rsidRDefault="00AE1A22" w:rsidP="00AE1A22">
            <w:pPr>
              <w:spacing w:before="0" w:after="0"/>
              <w:jc w:val="center"/>
              <w:rPr>
                <w:sz w:val="20"/>
                <w:szCs w:val="20"/>
              </w:rPr>
            </w:pPr>
            <w:r w:rsidRPr="00AC6454">
              <w:rPr>
                <w:sz w:val="20"/>
                <w:szCs w:val="20"/>
              </w:rPr>
              <w:t>1.50</w:t>
            </w:r>
          </w:p>
        </w:tc>
        <w:tc>
          <w:tcPr>
            <w:tcW w:w="1417" w:type="dxa"/>
            <w:vMerge w:val="restart"/>
            <w:shd w:val="clear" w:color="auto" w:fill="auto"/>
            <w:vAlign w:val="center"/>
          </w:tcPr>
          <w:p w14:paraId="01625A0F" w14:textId="77777777" w:rsidR="00695FE9" w:rsidRPr="00AC6454" w:rsidRDefault="00AE1A22" w:rsidP="00AE1A22">
            <w:pPr>
              <w:spacing w:before="0" w:after="0"/>
              <w:jc w:val="center"/>
              <w:rPr>
                <w:sz w:val="20"/>
                <w:szCs w:val="20"/>
              </w:rPr>
            </w:pPr>
            <w:r w:rsidRPr="00AC6454">
              <w:rPr>
                <w:sz w:val="20"/>
                <w:szCs w:val="20"/>
              </w:rPr>
              <w:t>Sig. (2-tailed)</w:t>
            </w:r>
          </w:p>
          <w:p w14:paraId="06EC9F14" w14:textId="48D3D36A" w:rsidR="00AE1A22" w:rsidRPr="00AC6454" w:rsidRDefault="00AE1A22" w:rsidP="00AE1A22">
            <w:pPr>
              <w:spacing w:before="0" w:after="0"/>
              <w:jc w:val="center"/>
              <w:rPr>
                <w:sz w:val="20"/>
                <w:szCs w:val="20"/>
              </w:rPr>
            </w:pPr>
            <w:r w:rsidRPr="00AC6454">
              <w:rPr>
                <w:sz w:val="20"/>
                <w:szCs w:val="20"/>
              </w:rPr>
              <w:t xml:space="preserve"> </w:t>
            </w:r>
            <w:r w:rsidR="00695FE9" w:rsidRPr="00AC6454">
              <w:rPr>
                <w:sz w:val="20"/>
                <w:szCs w:val="20"/>
              </w:rPr>
              <w:t>&lt; .001</w:t>
            </w:r>
          </w:p>
        </w:tc>
        <w:tc>
          <w:tcPr>
            <w:tcW w:w="1276" w:type="dxa"/>
            <w:vMerge w:val="restart"/>
            <w:tcBorders>
              <w:right w:val="double" w:sz="4" w:space="0" w:color="auto"/>
            </w:tcBorders>
            <w:shd w:val="clear" w:color="auto" w:fill="auto"/>
            <w:vAlign w:val="center"/>
          </w:tcPr>
          <w:p w14:paraId="3E9F7AFD" w14:textId="77777777" w:rsidR="00AE1A22" w:rsidRPr="00AC6454" w:rsidRDefault="009A4890" w:rsidP="00AE1A22">
            <w:pPr>
              <w:spacing w:before="0" w:after="0"/>
              <w:jc w:val="center"/>
              <w:rPr>
                <w:sz w:val="20"/>
                <w:szCs w:val="20"/>
              </w:rPr>
            </w:pPr>
            <w:sdt>
              <w:sdtPr>
                <w:rPr>
                  <w:sz w:val="20"/>
                  <w:szCs w:val="20"/>
                </w:rPr>
                <w:tag w:val="goog_rdk_4"/>
                <w:id w:val="-1338923411"/>
              </w:sdtPr>
              <w:sdtEndPr/>
              <w:sdtContent>
                <w:r w:rsidR="00AE1A22" w:rsidRPr="00AC6454">
                  <w:rPr>
                    <w:rFonts w:ascii="Gungsuh" w:eastAsia="Gungsuh" w:hAnsi="Gungsuh" w:cs="Gungsuh"/>
                    <w:sz w:val="20"/>
                    <w:szCs w:val="20"/>
                  </w:rPr>
                  <w:t>Sig. (2-tailed) ≤ 0.05</w:t>
                </w:r>
              </w:sdtContent>
            </w:sdt>
          </w:p>
          <w:p w14:paraId="073E02A5" w14:textId="77777777" w:rsidR="00AE1A22" w:rsidRPr="00AC6454" w:rsidRDefault="00AE1A22" w:rsidP="00AE1A22">
            <w:pPr>
              <w:spacing w:before="0" w:after="0"/>
              <w:jc w:val="center"/>
              <w:rPr>
                <w:sz w:val="20"/>
                <w:szCs w:val="20"/>
              </w:rPr>
            </w:pPr>
            <w:r w:rsidRPr="00AC6454">
              <w:rPr>
                <w:sz w:val="20"/>
                <w:szCs w:val="20"/>
              </w:rPr>
              <w:t>Group results are statistically significantly different</w:t>
            </w:r>
          </w:p>
        </w:tc>
        <w:tc>
          <w:tcPr>
            <w:tcW w:w="1260" w:type="dxa"/>
            <w:tcBorders>
              <w:left w:val="double" w:sz="4" w:space="0" w:color="auto"/>
              <w:bottom w:val="single" w:sz="4" w:space="0" w:color="auto"/>
            </w:tcBorders>
            <w:shd w:val="clear" w:color="auto" w:fill="auto"/>
            <w:vAlign w:val="center"/>
          </w:tcPr>
          <w:p w14:paraId="70F83966" w14:textId="77777777" w:rsidR="00AE1A22" w:rsidRPr="00AC6454" w:rsidRDefault="00AE1A22" w:rsidP="00AE1A22">
            <w:pPr>
              <w:spacing w:before="0" w:after="0"/>
              <w:jc w:val="center"/>
              <w:rPr>
                <w:sz w:val="20"/>
                <w:szCs w:val="20"/>
              </w:rPr>
            </w:pPr>
            <w:r w:rsidRPr="00AC6454">
              <w:rPr>
                <w:sz w:val="20"/>
                <w:szCs w:val="20"/>
              </w:rPr>
              <w:t>1.60</w:t>
            </w:r>
          </w:p>
        </w:tc>
        <w:tc>
          <w:tcPr>
            <w:tcW w:w="1417" w:type="dxa"/>
            <w:vMerge w:val="restart"/>
            <w:vAlign w:val="center"/>
          </w:tcPr>
          <w:p w14:paraId="7DBEE680" w14:textId="1ABB7659" w:rsidR="00AE1A22" w:rsidRPr="00AC6454" w:rsidRDefault="00AE1A22" w:rsidP="00AE1A22">
            <w:pPr>
              <w:spacing w:before="0" w:after="0"/>
              <w:jc w:val="center"/>
              <w:rPr>
                <w:sz w:val="20"/>
                <w:szCs w:val="20"/>
              </w:rPr>
            </w:pPr>
            <w:r w:rsidRPr="00AC6454">
              <w:rPr>
                <w:sz w:val="20"/>
                <w:szCs w:val="20"/>
              </w:rPr>
              <w:t>S</w:t>
            </w:r>
            <w:r w:rsidR="00695FE9" w:rsidRPr="00AC6454">
              <w:rPr>
                <w:sz w:val="20"/>
                <w:szCs w:val="20"/>
              </w:rPr>
              <w:t>ig. (2-tailed) &lt; .001</w:t>
            </w:r>
          </w:p>
        </w:tc>
        <w:tc>
          <w:tcPr>
            <w:tcW w:w="1276" w:type="dxa"/>
            <w:vMerge w:val="restart"/>
            <w:vAlign w:val="center"/>
          </w:tcPr>
          <w:p w14:paraId="1F9DC4CC" w14:textId="77777777" w:rsidR="00AE1A22" w:rsidRPr="00AC6454" w:rsidRDefault="009A4890" w:rsidP="00AE1A22">
            <w:pPr>
              <w:spacing w:before="0" w:after="0"/>
              <w:jc w:val="center"/>
              <w:rPr>
                <w:sz w:val="20"/>
                <w:szCs w:val="20"/>
              </w:rPr>
            </w:pPr>
            <w:sdt>
              <w:sdtPr>
                <w:rPr>
                  <w:sz w:val="20"/>
                  <w:szCs w:val="20"/>
                </w:rPr>
                <w:tag w:val="goog_rdk_4"/>
                <w:id w:val="145249192"/>
              </w:sdtPr>
              <w:sdtEndPr/>
              <w:sdtContent>
                <w:r w:rsidR="00AE1A22" w:rsidRPr="00AC6454">
                  <w:rPr>
                    <w:rFonts w:ascii="Gungsuh" w:eastAsia="Gungsuh" w:hAnsi="Gungsuh" w:cs="Gungsuh"/>
                    <w:sz w:val="20"/>
                    <w:szCs w:val="20"/>
                  </w:rPr>
                  <w:t>Sig. (2-tailed) ≤ 0.05</w:t>
                </w:r>
              </w:sdtContent>
            </w:sdt>
          </w:p>
          <w:p w14:paraId="0293892D" w14:textId="77777777" w:rsidR="00AE1A22" w:rsidRPr="00AC6454" w:rsidRDefault="00AE1A22" w:rsidP="00AE1A22">
            <w:pPr>
              <w:spacing w:before="0" w:after="0"/>
              <w:jc w:val="center"/>
              <w:rPr>
                <w:sz w:val="20"/>
                <w:szCs w:val="20"/>
              </w:rPr>
            </w:pPr>
            <w:r w:rsidRPr="00AC6454">
              <w:rPr>
                <w:sz w:val="20"/>
                <w:szCs w:val="20"/>
              </w:rPr>
              <w:t>Group results are statistically significantly different</w:t>
            </w:r>
          </w:p>
        </w:tc>
      </w:tr>
      <w:tr w:rsidR="00AE1A22" w:rsidRPr="00AC6454" w14:paraId="2B32FC30" w14:textId="77777777" w:rsidTr="001E4372">
        <w:trPr>
          <w:trHeight w:val="561"/>
        </w:trPr>
        <w:tc>
          <w:tcPr>
            <w:tcW w:w="1397" w:type="dxa"/>
            <w:vMerge/>
            <w:shd w:val="clear" w:color="auto" w:fill="auto"/>
            <w:vAlign w:val="center"/>
          </w:tcPr>
          <w:p w14:paraId="7A82CAE7"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vAlign w:val="center"/>
          </w:tcPr>
          <w:p w14:paraId="06AF0CB6" w14:textId="77777777" w:rsidR="00AE1A22" w:rsidRPr="00AC6454" w:rsidRDefault="00AE1A22" w:rsidP="00AE1A22">
            <w:pPr>
              <w:spacing w:before="0" w:after="0"/>
              <w:jc w:val="center"/>
              <w:rPr>
                <w:sz w:val="20"/>
                <w:szCs w:val="20"/>
              </w:rPr>
            </w:pPr>
            <w:r w:rsidRPr="00AC6454">
              <w:rPr>
                <w:sz w:val="20"/>
                <w:szCs w:val="20"/>
              </w:rPr>
              <w:t>No</w:t>
            </w:r>
          </w:p>
        </w:tc>
        <w:tc>
          <w:tcPr>
            <w:tcW w:w="867" w:type="dxa"/>
            <w:tcBorders>
              <w:left w:val="double" w:sz="4" w:space="0" w:color="auto"/>
            </w:tcBorders>
            <w:shd w:val="clear" w:color="auto" w:fill="auto"/>
            <w:vAlign w:val="center"/>
          </w:tcPr>
          <w:p w14:paraId="04876149" w14:textId="77777777" w:rsidR="00AE1A22" w:rsidRPr="00AC6454" w:rsidRDefault="00AE1A22" w:rsidP="00AE1A22">
            <w:pPr>
              <w:spacing w:before="0" w:after="0"/>
              <w:jc w:val="center"/>
              <w:rPr>
                <w:sz w:val="20"/>
                <w:szCs w:val="20"/>
              </w:rPr>
            </w:pPr>
            <w:r w:rsidRPr="00AC6454">
              <w:rPr>
                <w:sz w:val="20"/>
                <w:szCs w:val="20"/>
              </w:rPr>
              <w:t>1.82</w:t>
            </w:r>
          </w:p>
        </w:tc>
        <w:tc>
          <w:tcPr>
            <w:tcW w:w="1417" w:type="dxa"/>
            <w:vMerge/>
            <w:shd w:val="clear" w:color="auto" w:fill="auto"/>
            <w:vAlign w:val="center"/>
          </w:tcPr>
          <w:p w14:paraId="58ABE5B7"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Borders>
              <w:right w:val="double" w:sz="4" w:space="0" w:color="auto"/>
            </w:tcBorders>
            <w:shd w:val="clear" w:color="auto" w:fill="auto"/>
            <w:vAlign w:val="center"/>
          </w:tcPr>
          <w:p w14:paraId="55988029"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60" w:type="dxa"/>
            <w:tcBorders>
              <w:top w:val="single" w:sz="4" w:space="0" w:color="auto"/>
              <w:left w:val="double" w:sz="4" w:space="0" w:color="auto"/>
            </w:tcBorders>
            <w:shd w:val="clear" w:color="auto" w:fill="auto"/>
            <w:vAlign w:val="center"/>
          </w:tcPr>
          <w:p w14:paraId="56798733" w14:textId="77777777" w:rsidR="00AE1A22" w:rsidRPr="00AC6454" w:rsidRDefault="00AE1A22" w:rsidP="00AE1A22">
            <w:pPr>
              <w:widowControl w:val="0"/>
              <w:pBdr>
                <w:top w:val="nil"/>
                <w:left w:val="nil"/>
                <w:bottom w:val="nil"/>
                <w:right w:val="nil"/>
                <w:between w:val="nil"/>
              </w:pBdr>
              <w:spacing w:before="0" w:after="0" w:line="276" w:lineRule="auto"/>
              <w:jc w:val="center"/>
              <w:rPr>
                <w:sz w:val="20"/>
                <w:szCs w:val="20"/>
              </w:rPr>
            </w:pPr>
            <w:r w:rsidRPr="00AC6454">
              <w:rPr>
                <w:sz w:val="20"/>
                <w:szCs w:val="20"/>
              </w:rPr>
              <w:t>1.81</w:t>
            </w:r>
          </w:p>
        </w:tc>
        <w:tc>
          <w:tcPr>
            <w:tcW w:w="1417" w:type="dxa"/>
            <w:vMerge/>
          </w:tcPr>
          <w:p w14:paraId="0F44955C"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Pr>
          <w:p w14:paraId="55229821"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r>
      <w:tr w:rsidR="00AE1A22" w:rsidRPr="00AC6454" w14:paraId="0E2B1039" w14:textId="77777777" w:rsidTr="001E4372">
        <w:tc>
          <w:tcPr>
            <w:tcW w:w="1397" w:type="dxa"/>
            <w:vMerge w:val="restart"/>
            <w:shd w:val="clear" w:color="auto" w:fill="auto"/>
            <w:vAlign w:val="center"/>
          </w:tcPr>
          <w:p w14:paraId="5E017AE1" w14:textId="77777777" w:rsidR="00AE1A22" w:rsidRPr="00AC6454" w:rsidRDefault="00AE1A22" w:rsidP="00AE1A22">
            <w:pPr>
              <w:spacing w:before="0" w:after="0"/>
              <w:jc w:val="center"/>
              <w:rPr>
                <w:sz w:val="20"/>
                <w:szCs w:val="20"/>
              </w:rPr>
            </w:pPr>
            <w:r w:rsidRPr="00AC6454">
              <w:rPr>
                <w:sz w:val="20"/>
                <w:szCs w:val="20"/>
              </w:rPr>
              <w:t>Age groups</w:t>
            </w:r>
          </w:p>
        </w:tc>
        <w:tc>
          <w:tcPr>
            <w:tcW w:w="850" w:type="dxa"/>
            <w:tcBorders>
              <w:right w:val="double" w:sz="4" w:space="0" w:color="auto"/>
            </w:tcBorders>
            <w:shd w:val="clear" w:color="auto" w:fill="auto"/>
          </w:tcPr>
          <w:p w14:paraId="79D3E17A" w14:textId="77777777" w:rsidR="00AE1A22" w:rsidRPr="00AC6454" w:rsidRDefault="00AE1A22" w:rsidP="00AE1A22">
            <w:pPr>
              <w:spacing w:before="0" w:after="0"/>
              <w:jc w:val="center"/>
              <w:rPr>
                <w:sz w:val="20"/>
                <w:szCs w:val="20"/>
              </w:rPr>
            </w:pPr>
            <w:r w:rsidRPr="00AC6454">
              <w:rPr>
                <w:sz w:val="20"/>
                <w:szCs w:val="20"/>
              </w:rPr>
              <w:t>18-24</w:t>
            </w:r>
          </w:p>
        </w:tc>
        <w:tc>
          <w:tcPr>
            <w:tcW w:w="867" w:type="dxa"/>
            <w:tcBorders>
              <w:left w:val="double" w:sz="4" w:space="0" w:color="auto"/>
            </w:tcBorders>
            <w:shd w:val="clear" w:color="auto" w:fill="auto"/>
          </w:tcPr>
          <w:p w14:paraId="507DFA0F" w14:textId="77777777" w:rsidR="00AE1A22" w:rsidRPr="00AC6454" w:rsidRDefault="00AE1A22" w:rsidP="00AE1A22">
            <w:pPr>
              <w:spacing w:before="0" w:after="0"/>
              <w:jc w:val="center"/>
              <w:rPr>
                <w:sz w:val="20"/>
                <w:szCs w:val="20"/>
              </w:rPr>
            </w:pPr>
            <w:r w:rsidRPr="00AC6454">
              <w:rPr>
                <w:sz w:val="20"/>
                <w:szCs w:val="20"/>
              </w:rPr>
              <w:t>1.71</w:t>
            </w:r>
          </w:p>
        </w:tc>
        <w:tc>
          <w:tcPr>
            <w:tcW w:w="1417" w:type="dxa"/>
            <w:vMerge w:val="restart"/>
            <w:shd w:val="clear" w:color="auto" w:fill="auto"/>
            <w:vAlign w:val="center"/>
          </w:tcPr>
          <w:p w14:paraId="0BEEEB4B" w14:textId="1D3DD9CA" w:rsidR="00AE1A22" w:rsidRPr="00AC6454" w:rsidRDefault="00AE1A22" w:rsidP="00695FE9">
            <w:pPr>
              <w:spacing w:before="0" w:after="0"/>
              <w:jc w:val="center"/>
              <w:rPr>
                <w:sz w:val="20"/>
                <w:szCs w:val="20"/>
                <w:vertAlign w:val="superscript"/>
              </w:rPr>
            </w:pPr>
            <w:r w:rsidRPr="00AC6454">
              <w:rPr>
                <w:sz w:val="20"/>
                <w:szCs w:val="20"/>
              </w:rPr>
              <w:t xml:space="preserve">Sig. </w:t>
            </w:r>
            <w:r w:rsidR="00695FE9" w:rsidRPr="00AC6454">
              <w:rPr>
                <w:sz w:val="20"/>
                <w:szCs w:val="20"/>
              </w:rPr>
              <w:t>&lt; .001</w:t>
            </w:r>
          </w:p>
        </w:tc>
        <w:tc>
          <w:tcPr>
            <w:tcW w:w="1276" w:type="dxa"/>
            <w:vMerge w:val="restart"/>
            <w:tcBorders>
              <w:right w:val="double" w:sz="4" w:space="0" w:color="auto"/>
            </w:tcBorders>
            <w:shd w:val="clear" w:color="auto" w:fill="auto"/>
            <w:vAlign w:val="center"/>
          </w:tcPr>
          <w:p w14:paraId="67C5478D" w14:textId="77777777" w:rsidR="00AE1A22" w:rsidRPr="00AC6454" w:rsidRDefault="009A4890" w:rsidP="00AE1A22">
            <w:pPr>
              <w:spacing w:before="0" w:after="0"/>
              <w:jc w:val="center"/>
              <w:rPr>
                <w:sz w:val="20"/>
                <w:szCs w:val="20"/>
              </w:rPr>
            </w:pPr>
            <w:sdt>
              <w:sdtPr>
                <w:rPr>
                  <w:sz w:val="20"/>
                  <w:szCs w:val="20"/>
                </w:rPr>
                <w:tag w:val="goog_rdk_5"/>
                <w:id w:val="258879957"/>
              </w:sdtPr>
              <w:sdtEndPr/>
              <w:sdtContent>
                <w:r w:rsidR="00AE1A22" w:rsidRPr="00AC6454">
                  <w:rPr>
                    <w:rFonts w:ascii="Gungsuh" w:eastAsia="Gungsuh" w:hAnsi="Gungsuh" w:cs="Gungsuh"/>
                    <w:sz w:val="20"/>
                    <w:szCs w:val="20"/>
                  </w:rPr>
                  <w:t>Sig. ≤ 0.05</w:t>
                </w:r>
              </w:sdtContent>
            </w:sdt>
          </w:p>
          <w:p w14:paraId="1656EBFA" w14:textId="77777777" w:rsidR="00AE1A22" w:rsidRPr="00AC6454" w:rsidRDefault="00AE1A22" w:rsidP="00AE1A22">
            <w:pPr>
              <w:spacing w:before="0" w:after="0"/>
              <w:jc w:val="center"/>
              <w:rPr>
                <w:sz w:val="20"/>
                <w:szCs w:val="20"/>
              </w:rPr>
            </w:pPr>
            <w:r w:rsidRPr="00AC6454">
              <w:rPr>
                <w:sz w:val="20"/>
                <w:szCs w:val="20"/>
              </w:rPr>
              <w:t>Group results are statistically significantly different</w:t>
            </w:r>
          </w:p>
        </w:tc>
        <w:tc>
          <w:tcPr>
            <w:tcW w:w="1260" w:type="dxa"/>
            <w:tcBorders>
              <w:left w:val="double" w:sz="4" w:space="0" w:color="auto"/>
              <w:bottom w:val="single" w:sz="4" w:space="0" w:color="auto"/>
            </w:tcBorders>
            <w:shd w:val="clear" w:color="auto" w:fill="auto"/>
            <w:vAlign w:val="center"/>
          </w:tcPr>
          <w:p w14:paraId="1FA7A40C" w14:textId="77777777" w:rsidR="00AE1A22" w:rsidRPr="00AC6454" w:rsidRDefault="00AE1A22" w:rsidP="00AE1A22">
            <w:pPr>
              <w:spacing w:before="0" w:after="0"/>
              <w:jc w:val="center"/>
              <w:rPr>
                <w:sz w:val="20"/>
                <w:szCs w:val="20"/>
              </w:rPr>
            </w:pPr>
            <w:r w:rsidRPr="00AC6454">
              <w:rPr>
                <w:sz w:val="20"/>
                <w:szCs w:val="20"/>
              </w:rPr>
              <w:t>1.61</w:t>
            </w:r>
          </w:p>
        </w:tc>
        <w:tc>
          <w:tcPr>
            <w:tcW w:w="1417" w:type="dxa"/>
            <w:vMerge w:val="restart"/>
            <w:vAlign w:val="center"/>
          </w:tcPr>
          <w:p w14:paraId="7D4D2C1C" w14:textId="77777777" w:rsidR="00AE1A22" w:rsidRPr="00AC6454" w:rsidRDefault="00AE1A22" w:rsidP="00AE1A22">
            <w:pPr>
              <w:spacing w:before="0" w:after="0"/>
              <w:jc w:val="center"/>
              <w:rPr>
                <w:sz w:val="20"/>
                <w:szCs w:val="20"/>
                <w:vertAlign w:val="superscript"/>
              </w:rPr>
            </w:pPr>
            <w:r w:rsidRPr="00AC6454">
              <w:rPr>
                <w:sz w:val="20"/>
                <w:szCs w:val="20"/>
              </w:rPr>
              <w:t xml:space="preserve">Sig. = .006 </w:t>
            </w:r>
            <w:r w:rsidRPr="00AC6454">
              <w:rPr>
                <w:sz w:val="20"/>
                <w:szCs w:val="20"/>
                <w:vertAlign w:val="superscript"/>
              </w:rPr>
              <w:t>3</w:t>
            </w:r>
          </w:p>
        </w:tc>
        <w:tc>
          <w:tcPr>
            <w:tcW w:w="1276" w:type="dxa"/>
            <w:vMerge w:val="restart"/>
            <w:vAlign w:val="center"/>
          </w:tcPr>
          <w:p w14:paraId="14A22084" w14:textId="77777777" w:rsidR="00AE1A22" w:rsidRPr="00AC6454" w:rsidRDefault="009A4890" w:rsidP="00AE1A22">
            <w:pPr>
              <w:spacing w:before="0" w:after="0"/>
              <w:jc w:val="center"/>
              <w:rPr>
                <w:sz w:val="20"/>
                <w:szCs w:val="20"/>
              </w:rPr>
            </w:pPr>
            <w:sdt>
              <w:sdtPr>
                <w:rPr>
                  <w:sz w:val="20"/>
                  <w:szCs w:val="20"/>
                </w:rPr>
                <w:tag w:val="goog_rdk_5"/>
                <w:id w:val="1207141029"/>
              </w:sdtPr>
              <w:sdtEndPr/>
              <w:sdtContent>
                <w:r w:rsidR="00AE1A22" w:rsidRPr="00AC6454">
                  <w:rPr>
                    <w:rFonts w:ascii="Gungsuh" w:eastAsia="Gungsuh" w:hAnsi="Gungsuh" w:cs="Gungsuh"/>
                    <w:sz w:val="20"/>
                    <w:szCs w:val="20"/>
                  </w:rPr>
                  <w:t>Sig. ≤ 0.05</w:t>
                </w:r>
              </w:sdtContent>
            </w:sdt>
          </w:p>
          <w:p w14:paraId="2AC622A0" w14:textId="77777777" w:rsidR="00AE1A22" w:rsidRPr="00AC6454" w:rsidRDefault="00AE1A22" w:rsidP="00AE1A22">
            <w:pPr>
              <w:spacing w:before="0" w:after="0"/>
              <w:jc w:val="center"/>
              <w:rPr>
                <w:sz w:val="20"/>
                <w:szCs w:val="20"/>
              </w:rPr>
            </w:pPr>
            <w:r w:rsidRPr="00AC6454">
              <w:rPr>
                <w:sz w:val="20"/>
                <w:szCs w:val="20"/>
              </w:rPr>
              <w:t>Group results are statistically significantly different</w:t>
            </w:r>
          </w:p>
        </w:tc>
      </w:tr>
      <w:tr w:rsidR="00AE1A22" w:rsidRPr="00AC6454" w14:paraId="5AE59886" w14:textId="77777777" w:rsidTr="001E4372">
        <w:tc>
          <w:tcPr>
            <w:tcW w:w="1397" w:type="dxa"/>
            <w:vMerge/>
            <w:shd w:val="clear" w:color="auto" w:fill="auto"/>
            <w:vAlign w:val="center"/>
          </w:tcPr>
          <w:p w14:paraId="251A01BF"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71C1C836" w14:textId="77777777" w:rsidR="00AE1A22" w:rsidRPr="00AC6454" w:rsidRDefault="00AE1A22" w:rsidP="00AE1A22">
            <w:pPr>
              <w:spacing w:before="0" w:after="0"/>
              <w:jc w:val="center"/>
              <w:rPr>
                <w:sz w:val="20"/>
                <w:szCs w:val="20"/>
              </w:rPr>
            </w:pPr>
            <w:r w:rsidRPr="00AC6454">
              <w:rPr>
                <w:sz w:val="20"/>
                <w:szCs w:val="20"/>
              </w:rPr>
              <w:t>25-34</w:t>
            </w:r>
          </w:p>
        </w:tc>
        <w:tc>
          <w:tcPr>
            <w:tcW w:w="867" w:type="dxa"/>
            <w:tcBorders>
              <w:left w:val="double" w:sz="4" w:space="0" w:color="auto"/>
            </w:tcBorders>
            <w:shd w:val="clear" w:color="auto" w:fill="auto"/>
          </w:tcPr>
          <w:p w14:paraId="322AB8ED" w14:textId="77777777" w:rsidR="00AE1A22" w:rsidRPr="00AC6454" w:rsidRDefault="00AE1A22" w:rsidP="00AE1A22">
            <w:pPr>
              <w:spacing w:before="0" w:after="0"/>
              <w:jc w:val="center"/>
              <w:rPr>
                <w:sz w:val="20"/>
                <w:szCs w:val="20"/>
              </w:rPr>
            </w:pPr>
            <w:r w:rsidRPr="00AC6454">
              <w:rPr>
                <w:sz w:val="20"/>
                <w:szCs w:val="20"/>
              </w:rPr>
              <w:t>1.73</w:t>
            </w:r>
          </w:p>
        </w:tc>
        <w:tc>
          <w:tcPr>
            <w:tcW w:w="1417" w:type="dxa"/>
            <w:vMerge/>
            <w:shd w:val="clear" w:color="auto" w:fill="auto"/>
            <w:vAlign w:val="center"/>
          </w:tcPr>
          <w:p w14:paraId="2C0538EF"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Borders>
              <w:right w:val="double" w:sz="4" w:space="0" w:color="auto"/>
            </w:tcBorders>
            <w:shd w:val="clear" w:color="auto" w:fill="auto"/>
            <w:vAlign w:val="center"/>
          </w:tcPr>
          <w:p w14:paraId="5F6604AF"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60" w:type="dxa"/>
            <w:tcBorders>
              <w:top w:val="single" w:sz="4" w:space="0" w:color="auto"/>
              <w:left w:val="double" w:sz="4" w:space="0" w:color="auto"/>
              <w:bottom w:val="single" w:sz="4" w:space="0" w:color="auto"/>
            </w:tcBorders>
            <w:shd w:val="clear" w:color="auto" w:fill="auto"/>
            <w:vAlign w:val="center"/>
          </w:tcPr>
          <w:p w14:paraId="67CEA1F0" w14:textId="77777777" w:rsidR="00AE1A22" w:rsidRPr="00AC6454" w:rsidRDefault="00AE1A22" w:rsidP="00AE1A22">
            <w:pPr>
              <w:widowControl w:val="0"/>
              <w:pBdr>
                <w:top w:val="nil"/>
                <w:left w:val="nil"/>
                <w:bottom w:val="nil"/>
                <w:right w:val="nil"/>
                <w:between w:val="nil"/>
              </w:pBdr>
              <w:spacing w:before="0" w:after="0" w:line="276" w:lineRule="auto"/>
              <w:jc w:val="center"/>
              <w:rPr>
                <w:sz w:val="20"/>
                <w:szCs w:val="20"/>
              </w:rPr>
            </w:pPr>
            <w:r w:rsidRPr="00AC6454">
              <w:rPr>
                <w:sz w:val="20"/>
                <w:szCs w:val="20"/>
              </w:rPr>
              <w:t>1.74</w:t>
            </w:r>
          </w:p>
        </w:tc>
        <w:tc>
          <w:tcPr>
            <w:tcW w:w="1417" w:type="dxa"/>
            <w:vMerge/>
          </w:tcPr>
          <w:p w14:paraId="7D275165"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Pr>
          <w:p w14:paraId="686A8E65"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r>
      <w:tr w:rsidR="00AE1A22" w:rsidRPr="00AC6454" w14:paraId="0DBF871E" w14:textId="77777777" w:rsidTr="001E4372">
        <w:tc>
          <w:tcPr>
            <w:tcW w:w="1397" w:type="dxa"/>
            <w:vMerge/>
            <w:shd w:val="clear" w:color="auto" w:fill="auto"/>
            <w:vAlign w:val="center"/>
          </w:tcPr>
          <w:p w14:paraId="351932BC"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22BC18E9" w14:textId="77777777" w:rsidR="00AE1A22" w:rsidRPr="00AC6454" w:rsidRDefault="00AE1A22" w:rsidP="00AE1A22">
            <w:pPr>
              <w:spacing w:before="0" w:after="0"/>
              <w:jc w:val="center"/>
              <w:rPr>
                <w:sz w:val="20"/>
                <w:szCs w:val="20"/>
              </w:rPr>
            </w:pPr>
            <w:r w:rsidRPr="00AC6454">
              <w:rPr>
                <w:sz w:val="20"/>
                <w:szCs w:val="20"/>
              </w:rPr>
              <w:t>35-44</w:t>
            </w:r>
          </w:p>
        </w:tc>
        <w:tc>
          <w:tcPr>
            <w:tcW w:w="867" w:type="dxa"/>
            <w:tcBorders>
              <w:left w:val="double" w:sz="4" w:space="0" w:color="auto"/>
            </w:tcBorders>
            <w:shd w:val="clear" w:color="auto" w:fill="auto"/>
          </w:tcPr>
          <w:p w14:paraId="2514687B" w14:textId="77777777" w:rsidR="00AE1A22" w:rsidRPr="00AC6454" w:rsidRDefault="00AE1A22" w:rsidP="00AE1A22">
            <w:pPr>
              <w:spacing w:before="0" w:after="0"/>
              <w:jc w:val="center"/>
              <w:rPr>
                <w:sz w:val="20"/>
                <w:szCs w:val="20"/>
              </w:rPr>
            </w:pPr>
            <w:r w:rsidRPr="00AC6454">
              <w:rPr>
                <w:sz w:val="20"/>
                <w:szCs w:val="20"/>
              </w:rPr>
              <w:t>1.54</w:t>
            </w:r>
          </w:p>
        </w:tc>
        <w:tc>
          <w:tcPr>
            <w:tcW w:w="1417" w:type="dxa"/>
            <w:vMerge/>
            <w:shd w:val="clear" w:color="auto" w:fill="auto"/>
            <w:vAlign w:val="center"/>
          </w:tcPr>
          <w:p w14:paraId="1AF8F540"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Borders>
              <w:right w:val="double" w:sz="4" w:space="0" w:color="auto"/>
            </w:tcBorders>
            <w:shd w:val="clear" w:color="auto" w:fill="auto"/>
            <w:vAlign w:val="center"/>
          </w:tcPr>
          <w:p w14:paraId="5BE5656D"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60" w:type="dxa"/>
            <w:tcBorders>
              <w:top w:val="single" w:sz="4" w:space="0" w:color="auto"/>
              <w:left w:val="double" w:sz="4" w:space="0" w:color="auto"/>
              <w:bottom w:val="single" w:sz="4" w:space="0" w:color="auto"/>
            </w:tcBorders>
            <w:shd w:val="clear" w:color="auto" w:fill="auto"/>
            <w:vAlign w:val="center"/>
          </w:tcPr>
          <w:p w14:paraId="0A70E3E3" w14:textId="77777777" w:rsidR="00AE1A22" w:rsidRPr="00AC6454" w:rsidRDefault="00AE1A22" w:rsidP="00AE1A22">
            <w:pPr>
              <w:widowControl w:val="0"/>
              <w:pBdr>
                <w:top w:val="nil"/>
                <w:left w:val="nil"/>
                <w:bottom w:val="nil"/>
                <w:right w:val="nil"/>
                <w:between w:val="nil"/>
              </w:pBdr>
              <w:spacing w:before="0" w:after="0" w:line="276" w:lineRule="auto"/>
              <w:jc w:val="center"/>
              <w:rPr>
                <w:sz w:val="20"/>
                <w:szCs w:val="20"/>
              </w:rPr>
            </w:pPr>
            <w:r w:rsidRPr="00AC6454">
              <w:rPr>
                <w:sz w:val="20"/>
                <w:szCs w:val="20"/>
              </w:rPr>
              <w:t>1.66</w:t>
            </w:r>
          </w:p>
        </w:tc>
        <w:tc>
          <w:tcPr>
            <w:tcW w:w="1417" w:type="dxa"/>
            <w:vMerge/>
          </w:tcPr>
          <w:p w14:paraId="27E3346A"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Pr>
          <w:p w14:paraId="525E7BC8"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r>
      <w:tr w:rsidR="00AE1A22" w:rsidRPr="00AC6454" w14:paraId="5A042240" w14:textId="77777777" w:rsidTr="001E4372">
        <w:tc>
          <w:tcPr>
            <w:tcW w:w="1397" w:type="dxa"/>
            <w:vMerge/>
            <w:shd w:val="clear" w:color="auto" w:fill="auto"/>
            <w:vAlign w:val="center"/>
          </w:tcPr>
          <w:p w14:paraId="07AF4D1D"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6B2E0263" w14:textId="77777777" w:rsidR="00AE1A22" w:rsidRPr="00AC6454" w:rsidRDefault="00AE1A22" w:rsidP="00AE1A22">
            <w:pPr>
              <w:spacing w:before="0" w:after="0"/>
              <w:jc w:val="center"/>
              <w:rPr>
                <w:sz w:val="20"/>
                <w:szCs w:val="20"/>
              </w:rPr>
            </w:pPr>
            <w:r w:rsidRPr="00AC6454">
              <w:rPr>
                <w:sz w:val="20"/>
                <w:szCs w:val="20"/>
              </w:rPr>
              <w:t>45-54</w:t>
            </w:r>
          </w:p>
        </w:tc>
        <w:tc>
          <w:tcPr>
            <w:tcW w:w="867" w:type="dxa"/>
            <w:tcBorders>
              <w:left w:val="double" w:sz="4" w:space="0" w:color="auto"/>
            </w:tcBorders>
            <w:shd w:val="clear" w:color="auto" w:fill="auto"/>
          </w:tcPr>
          <w:p w14:paraId="5F1E7A49" w14:textId="77777777" w:rsidR="00AE1A22" w:rsidRPr="00AC6454" w:rsidRDefault="00AE1A22" w:rsidP="00AE1A22">
            <w:pPr>
              <w:spacing w:before="0" w:after="0"/>
              <w:jc w:val="center"/>
              <w:rPr>
                <w:sz w:val="20"/>
                <w:szCs w:val="20"/>
              </w:rPr>
            </w:pPr>
            <w:r w:rsidRPr="00AC6454">
              <w:rPr>
                <w:sz w:val="20"/>
                <w:szCs w:val="20"/>
              </w:rPr>
              <w:t>1.71</w:t>
            </w:r>
          </w:p>
        </w:tc>
        <w:tc>
          <w:tcPr>
            <w:tcW w:w="1417" w:type="dxa"/>
            <w:vMerge/>
            <w:shd w:val="clear" w:color="auto" w:fill="auto"/>
            <w:vAlign w:val="center"/>
          </w:tcPr>
          <w:p w14:paraId="2F463922"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Borders>
              <w:right w:val="double" w:sz="4" w:space="0" w:color="auto"/>
            </w:tcBorders>
            <w:shd w:val="clear" w:color="auto" w:fill="auto"/>
            <w:vAlign w:val="center"/>
          </w:tcPr>
          <w:p w14:paraId="340A956F"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60" w:type="dxa"/>
            <w:tcBorders>
              <w:top w:val="single" w:sz="4" w:space="0" w:color="auto"/>
              <w:left w:val="double" w:sz="4" w:space="0" w:color="auto"/>
              <w:bottom w:val="single" w:sz="4" w:space="0" w:color="auto"/>
            </w:tcBorders>
            <w:shd w:val="clear" w:color="auto" w:fill="auto"/>
            <w:vAlign w:val="center"/>
          </w:tcPr>
          <w:p w14:paraId="15139320" w14:textId="77777777" w:rsidR="00AE1A22" w:rsidRPr="00AC6454" w:rsidRDefault="00AE1A22" w:rsidP="00AE1A22">
            <w:pPr>
              <w:widowControl w:val="0"/>
              <w:pBdr>
                <w:top w:val="nil"/>
                <w:left w:val="nil"/>
                <w:bottom w:val="nil"/>
                <w:right w:val="nil"/>
                <w:between w:val="nil"/>
              </w:pBdr>
              <w:spacing w:before="0" w:after="0" w:line="276" w:lineRule="auto"/>
              <w:jc w:val="center"/>
              <w:rPr>
                <w:sz w:val="20"/>
                <w:szCs w:val="20"/>
              </w:rPr>
            </w:pPr>
            <w:r w:rsidRPr="00AC6454">
              <w:rPr>
                <w:sz w:val="20"/>
                <w:szCs w:val="20"/>
              </w:rPr>
              <w:t>1.73</w:t>
            </w:r>
          </w:p>
        </w:tc>
        <w:tc>
          <w:tcPr>
            <w:tcW w:w="1417" w:type="dxa"/>
            <w:vMerge/>
          </w:tcPr>
          <w:p w14:paraId="2AFFF743"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Pr>
          <w:p w14:paraId="38BD8781"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r>
      <w:tr w:rsidR="00AE1A22" w:rsidRPr="00AC6454" w14:paraId="227060EA" w14:textId="77777777" w:rsidTr="001E4372">
        <w:tc>
          <w:tcPr>
            <w:tcW w:w="1397" w:type="dxa"/>
            <w:vMerge/>
            <w:shd w:val="clear" w:color="auto" w:fill="auto"/>
            <w:vAlign w:val="center"/>
          </w:tcPr>
          <w:p w14:paraId="6BA2C88A"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5EF4476C" w14:textId="77777777" w:rsidR="00AE1A22" w:rsidRPr="00AC6454" w:rsidRDefault="00AE1A22" w:rsidP="00AE1A22">
            <w:pPr>
              <w:spacing w:before="0" w:after="0"/>
              <w:jc w:val="center"/>
              <w:rPr>
                <w:sz w:val="20"/>
                <w:szCs w:val="20"/>
              </w:rPr>
            </w:pPr>
            <w:r w:rsidRPr="00AC6454">
              <w:rPr>
                <w:sz w:val="20"/>
                <w:szCs w:val="20"/>
              </w:rPr>
              <w:t>55-63</w:t>
            </w:r>
          </w:p>
        </w:tc>
        <w:tc>
          <w:tcPr>
            <w:tcW w:w="867" w:type="dxa"/>
            <w:tcBorders>
              <w:left w:val="double" w:sz="4" w:space="0" w:color="auto"/>
            </w:tcBorders>
            <w:shd w:val="clear" w:color="auto" w:fill="auto"/>
          </w:tcPr>
          <w:p w14:paraId="5C64ECA6" w14:textId="77777777" w:rsidR="00AE1A22" w:rsidRPr="00AC6454" w:rsidRDefault="00AE1A22" w:rsidP="00AE1A22">
            <w:pPr>
              <w:spacing w:before="0" w:after="0"/>
              <w:jc w:val="center"/>
              <w:rPr>
                <w:sz w:val="20"/>
                <w:szCs w:val="20"/>
              </w:rPr>
            </w:pPr>
            <w:r w:rsidRPr="00AC6454">
              <w:rPr>
                <w:sz w:val="20"/>
                <w:szCs w:val="20"/>
              </w:rPr>
              <w:t>1.81</w:t>
            </w:r>
          </w:p>
        </w:tc>
        <w:tc>
          <w:tcPr>
            <w:tcW w:w="1417" w:type="dxa"/>
            <w:vMerge/>
            <w:shd w:val="clear" w:color="auto" w:fill="auto"/>
            <w:vAlign w:val="center"/>
          </w:tcPr>
          <w:p w14:paraId="26D78428"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Borders>
              <w:right w:val="double" w:sz="4" w:space="0" w:color="auto"/>
            </w:tcBorders>
            <w:shd w:val="clear" w:color="auto" w:fill="auto"/>
            <w:vAlign w:val="center"/>
          </w:tcPr>
          <w:p w14:paraId="34F5C2EE"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60" w:type="dxa"/>
            <w:tcBorders>
              <w:top w:val="single" w:sz="4" w:space="0" w:color="auto"/>
              <w:left w:val="double" w:sz="4" w:space="0" w:color="auto"/>
              <w:bottom w:val="single" w:sz="4" w:space="0" w:color="auto"/>
            </w:tcBorders>
            <w:shd w:val="clear" w:color="auto" w:fill="auto"/>
            <w:vAlign w:val="center"/>
          </w:tcPr>
          <w:p w14:paraId="5343FA7A" w14:textId="77777777" w:rsidR="00AE1A22" w:rsidRPr="00AC6454" w:rsidRDefault="00AE1A22" w:rsidP="00AE1A22">
            <w:pPr>
              <w:widowControl w:val="0"/>
              <w:pBdr>
                <w:top w:val="nil"/>
                <w:left w:val="nil"/>
                <w:bottom w:val="nil"/>
                <w:right w:val="nil"/>
                <w:between w:val="nil"/>
              </w:pBdr>
              <w:spacing w:before="0" w:after="0" w:line="276" w:lineRule="auto"/>
              <w:jc w:val="center"/>
              <w:rPr>
                <w:sz w:val="20"/>
                <w:szCs w:val="20"/>
              </w:rPr>
            </w:pPr>
            <w:r w:rsidRPr="00AC6454">
              <w:rPr>
                <w:sz w:val="20"/>
                <w:szCs w:val="20"/>
              </w:rPr>
              <w:t>1.81</w:t>
            </w:r>
          </w:p>
        </w:tc>
        <w:tc>
          <w:tcPr>
            <w:tcW w:w="1417" w:type="dxa"/>
            <w:vMerge/>
          </w:tcPr>
          <w:p w14:paraId="71ED083D"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Pr>
          <w:p w14:paraId="2D61F7E9"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r>
      <w:tr w:rsidR="00AE1A22" w:rsidRPr="00AC6454" w14:paraId="57C45241" w14:textId="77777777" w:rsidTr="001E4372">
        <w:tc>
          <w:tcPr>
            <w:tcW w:w="1397" w:type="dxa"/>
            <w:vMerge/>
            <w:shd w:val="clear" w:color="auto" w:fill="auto"/>
            <w:vAlign w:val="center"/>
          </w:tcPr>
          <w:p w14:paraId="4C42BE7C"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850" w:type="dxa"/>
            <w:tcBorders>
              <w:right w:val="double" w:sz="4" w:space="0" w:color="auto"/>
            </w:tcBorders>
            <w:shd w:val="clear" w:color="auto" w:fill="auto"/>
          </w:tcPr>
          <w:p w14:paraId="37926DD8" w14:textId="77777777" w:rsidR="00AE1A22" w:rsidRPr="00AC6454" w:rsidRDefault="00AE1A22" w:rsidP="00AE1A22">
            <w:pPr>
              <w:spacing w:before="0" w:after="0"/>
              <w:jc w:val="center"/>
              <w:rPr>
                <w:sz w:val="20"/>
                <w:szCs w:val="20"/>
              </w:rPr>
            </w:pPr>
            <w:r w:rsidRPr="00AC6454">
              <w:rPr>
                <w:sz w:val="20"/>
                <w:szCs w:val="20"/>
              </w:rPr>
              <w:t>64+</w:t>
            </w:r>
          </w:p>
        </w:tc>
        <w:tc>
          <w:tcPr>
            <w:tcW w:w="867" w:type="dxa"/>
            <w:tcBorders>
              <w:left w:val="double" w:sz="4" w:space="0" w:color="auto"/>
            </w:tcBorders>
            <w:shd w:val="clear" w:color="auto" w:fill="auto"/>
          </w:tcPr>
          <w:p w14:paraId="078CC64C" w14:textId="77777777" w:rsidR="00AE1A22" w:rsidRPr="00AC6454" w:rsidRDefault="00AE1A22" w:rsidP="00AE1A22">
            <w:pPr>
              <w:spacing w:before="0" w:after="0"/>
              <w:jc w:val="center"/>
              <w:rPr>
                <w:sz w:val="20"/>
                <w:szCs w:val="20"/>
              </w:rPr>
            </w:pPr>
            <w:r w:rsidRPr="00AC6454">
              <w:rPr>
                <w:sz w:val="20"/>
                <w:szCs w:val="20"/>
              </w:rPr>
              <w:t>1.74</w:t>
            </w:r>
          </w:p>
        </w:tc>
        <w:tc>
          <w:tcPr>
            <w:tcW w:w="1417" w:type="dxa"/>
            <w:vMerge/>
            <w:shd w:val="clear" w:color="auto" w:fill="auto"/>
            <w:vAlign w:val="center"/>
          </w:tcPr>
          <w:p w14:paraId="3EA00862"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Borders>
              <w:right w:val="double" w:sz="4" w:space="0" w:color="auto"/>
            </w:tcBorders>
            <w:shd w:val="clear" w:color="auto" w:fill="auto"/>
            <w:vAlign w:val="center"/>
          </w:tcPr>
          <w:p w14:paraId="1C6E68FA"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60" w:type="dxa"/>
            <w:tcBorders>
              <w:top w:val="single" w:sz="4" w:space="0" w:color="auto"/>
              <w:left w:val="double" w:sz="4" w:space="0" w:color="auto"/>
            </w:tcBorders>
            <w:shd w:val="clear" w:color="auto" w:fill="auto"/>
            <w:vAlign w:val="center"/>
          </w:tcPr>
          <w:p w14:paraId="52BDFC56" w14:textId="77777777" w:rsidR="00AE1A22" w:rsidRPr="00AC6454" w:rsidRDefault="00AE1A22" w:rsidP="00AE1A22">
            <w:pPr>
              <w:widowControl w:val="0"/>
              <w:pBdr>
                <w:top w:val="nil"/>
                <w:left w:val="nil"/>
                <w:bottom w:val="nil"/>
                <w:right w:val="nil"/>
                <w:between w:val="nil"/>
              </w:pBdr>
              <w:spacing w:before="0" w:after="0" w:line="276" w:lineRule="auto"/>
              <w:jc w:val="center"/>
              <w:rPr>
                <w:sz w:val="20"/>
                <w:szCs w:val="20"/>
              </w:rPr>
            </w:pPr>
            <w:r w:rsidRPr="00AC6454">
              <w:rPr>
                <w:sz w:val="20"/>
                <w:szCs w:val="20"/>
              </w:rPr>
              <w:t>1.69</w:t>
            </w:r>
          </w:p>
        </w:tc>
        <w:tc>
          <w:tcPr>
            <w:tcW w:w="1417" w:type="dxa"/>
            <w:vMerge/>
          </w:tcPr>
          <w:p w14:paraId="5D864DF3"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c>
          <w:tcPr>
            <w:tcW w:w="1276" w:type="dxa"/>
            <w:vMerge/>
          </w:tcPr>
          <w:p w14:paraId="046953E6" w14:textId="77777777" w:rsidR="00AE1A22" w:rsidRPr="00AC6454" w:rsidRDefault="00AE1A22" w:rsidP="00AE1A22">
            <w:pPr>
              <w:widowControl w:val="0"/>
              <w:pBdr>
                <w:top w:val="nil"/>
                <w:left w:val="nil"/>
                <w:bottom w:val="nil"/>
                <w:right w:val="nil"/>
                <w:between w:val="nil"/>
              </w:pBdr>
              <w:spacing w:before="0" w:after="0" w:line="276" w:lineRule="auto"/>
              <w:rPr>
                <w:sz w:val="20"/>
                <w:szCs w:val="20"/>
              </w:rPr>
            </w:pPr>
          </w:p>
        </w:tc>
      </w:tr>
    </w:tbl>
    <w:p w14:paraId="3B0C7089" w14:textId="0E9B5007" w:rsidR="00407C25" w:rsidRPr="00AC6454" w:rsidRDefault="00407C25" w:rsidP="00407C25">
      <w:pPr>
        <w:jc w:val="center"/>
        <w:rPr>
          <w:sz w:val="20"/>
          <w:szCs w:val="20"/>
        </w:rPr>
      </w:pPr>
      <w:r w:rsidRPr="00AC6454">
        <w:rPr>
          <w:b/>
          <w:sz w:val="20"/>
          <w:szCs w:val="20"/>
        </w:rPr>
        <w:t xml:space="preserve">Table </w:t>
      </w:r>
      <w:r w:rsidR="00583AD7" w:rsidRPr="00AC6454">
        <w:rPr>
          <w:b/>
          <w:sz w:val="20"/>
          <w:szCs w:val="20"/>
        </w:rPr>
        <w:t>5</w:t>
      </w:r>
      <w:r w:rsidRPr="00AC6454">
        <w:rPr>
          <w:b/>
          <w:sz w:val="20"/>
          <w:szCs w:val="20"/>
        </w:rPr>
        <w:t xml:space="preserve"> </w:t>
      </w:r>
      <w:r w:rsidRPr="00AC6454">
        <w:rPr>
          <w:sz w:val="20"/>
          <w:szCs w:val="20"/>
        </w:rPr>
        <w:t>Analysis of respondents’ answers to the question “Did you incur any additional housework during the COVID-19 emergency situation?”</w:t>
      </w:r>
      <w:r w:rsidR="00B73BEA" w:rsidRPr="00AC6454">
        <w:rPr>
          <w:sz w:val="20"/>
          <w:szCs w:val="20"/>
        </w:rPr>
        <w:t xml:space="preserve"> (n=1049)</w:t>
      </w:r>
    </w:p>
    <w:p w14:paraId="36660E21" w14:textId="77777777" w:rsidR="00407C25" w:rsidRPr="00AC6454" w:rsidRDefault="00407C25" w:rsidP="001E4372">
      <w:pPr>
        <w:spacing w:before="0" w:after="0"/>
        <w:ind w:left="720"/>
        <w:jc w:val="both"/>
        <w:rPr>
          <w:sz w:val="20"/>
          <w:szCs w:val="20"/>
        </w:rPr>
      </w:pPr>
      <w:r w:rsidRPr="00AC6454">
        <w:rPr>
          <w:sz w:val="20"/>
          <w:szCs w:val="20"/>
          <w:vertAlign w:val="superscript"/>
        </w:rPr>
        <w:t>1</w:t>
      </w:r>
      <w:r w:rsidRPr="00AC6454">
        <w:rPr>
          <w:sz w:val="20"/>
          <w:szCs w:val="20"/>
        </w:rPr>
        <w:t xml:space="preserve"> All the respondents could answer his question, irrespective of whether or not they worked remotely during the COVID-19 emergency situation.</w:t>
      </w:r>
    </w:p>
    <w:p w14:paraId="0438E5F4" w14:textId="77777777" w:rsidR="00407C25" w:rsidRPr="00AC6454" w:rsidRDefault="00407C25" w:rsidP="001E4372">
      <w:pPr>
        <w:spacing w:before="0" w:after="0"/>
        <w:ind w:firstLine="720"/>
        <w:jc w:val="both"/>
        <w:rPr>
          <w:sz w:val="20"/>
          <w:szCs w:val="20"/>
        </w:rPr>
      </w:pPr>
      <w:r w:rsidRPr="00AC6454">
        <w:rPr>
          <w:sz w:val="20"/>
          <w:szCs w:val="20"/>
          <w:vertAlign w:val="superscript"/>
        </w:rPr>
        <w:t xml:space="preserve">2 </w:t>
      </w:r>
      <w:r w:rsidRPr="00AC6454">
        <w:rPr>
          <w:sz w:val="20"/>
          <w:szCs w:val="20"/>
        </w:rPr>
        <w:t>The answer option ‘Hard to say’ was not analysed.</w:t>
      </w:r>
    </w:p>
    <w:p w14:paraId="15DA6C94" w14:textId="7FB7CB85" w:rsidR="00407C25" w:rsidRPr="00AC6454" w:rsidRDefault="00407C25" w:rsidP="001E4372">
      <w:pPr>
        <w:spacing w:before="0" w:after="0"/>
        <w:ind w:left="720"/>
        <w:jc w:val="both"/>
        <w:rPr>
          <w:sz w:val="20"/>
          <w:szCs w:val="20"/>
        </w:rPr>
      </w:pPr>
      <w:r w:rsidRPr="00AC6454">
        <w:rPr>
          <w:sz w:val="20"/>
          <w:szCs w:val="20"/>
          <w:vertAlign w:val="superscript"/>
        </w:rPr>
        <w:t xml:space="preserve">3 </w:t>
      </w:r>
      <w:r w:rsidRPr="00AC6454">
        <w:rPr>
          <w:sz w:val="20"/>
          <w:szCs w:val="20"/>
        </w:rPr>
        <w:t xml:space="preserve">Statistical significance p is observed between the following age groups: p = 0.004 – 18-24 years and 55-63 years; p = 0.045 – 25-34 years and 35-44 years; p </w:t>
      </w:r>
      <w:r w:rsidR="00695FE9" w:rsidRPr="00AC6454">
        <w:rPr>
          <w:sz w:val="20"/>
          <w:szCs w:val="20"/>
        </w:rPr>
        <w:t>&lt; .001</w:t>
      </w:r>
      <w:r w:rsidRPr="00AC6454">
        <w:rPr>
          <w:sz w:val="20"/>
          <w:szCs w:val="20"/>
        </w:rPr>
        <w:t xml:space="preserve"> – 35-44 years and 55-63 years.</w:t>
      </w:r>
    </w:p>
    <w:p w14:paraId="64EF77B6" w14:textId="0EAD2378" w:rsidR="00DC63DD" w:rsidRPr="00AC6454" w:rsidRDefault="00DC63DD" w:rsidP="00407C25">
      <w:pPr>
        <w:spacing w:before="0" w:after="0"/>
        <w:ind w:left="1440"/>
        <w:jc w:val="both"/>
        <w:rPr>
          <w:sz w:val="20"/>
          <w:szCs w:val="20"/>
        </w:rPr>
      </w:pPr>
    </w:p>
    <w:p w14:paraId="233658CF" w14:textId="2EBDA3F6" w:rsidR="00DC63DD" w:rsidRPr="00AC6454" w:rsidRDefault="00DC63DD" w:rsidP="00407C25">
      <w:pPr>
        <w:spacing w:before="0" w:after="0"/>
        <w:ind w:left="1440"/>
        <w:jc w:val="both"/>
        <w:rPr>
          <w:sz w:val="20"/>
          <w:szCs w:val="20"/>
        </w:rPr>
      </w:pPr>
    </w:p>
    <w:p w14:paraId="3C47D122" w14:textId="373E465D" w:rsidR="00DC63DD" w:rsidRPr="00AC6454" w:rsidRDefault="00DC63DD" w:rsidP="00407C25">
      <w:pPr>
        <w:spacing w:before="0" w:after="0"/>
        <w:ind w:left="1440"/>
        <w:jc w:val="both"/>
        <w:rPr>
          <w:sz w:val="20"/>
          <w:szCs w:val="20"/>
        </w:rPr>
      </w:pPr>
    </w:p>
    <w:p w14:paraId="6B1E209E" w14:textId="529C5747" w:rsidR="00DC63DD" w:rsidRPr="00AC6454" w:rsidRDefault="00DC63DD" w:rsidP="00407C25">
      <w:pPr>
        <w:spacing w:before="0" w:after="0"/>
        <w:ind w:left="1440"/>
        <w:jc w:val="both"/>
        <w:rPr>
          <w:sz w:val="20"/>
          <w:szCs w:val="20"/>
        </w:rPr>
      </w:pPr>
    </w:p>
    <w:p w14:paraId="52CD18C8" w14:textId="654D9AA5" w:rsidR="00DC63DD" w:rsidRPr="00AC6454" w:rsidRDefault="00DC63DD" w:rsidP="00407C25">
      <w:pPr>
        <w:spacing w:before="0" w:after="0"/>
        <w:ind w:left="1440"/>
        <w:jc w:val="both"/>
        <w:rPr>
          <w:sz w:val="20"/>
          <w:szCs w:val="20"/>
        </w:rPr>
      </w:pPr>
    </w:p>
    <w:p w14:paraId="6D32A373" w14:textId="43E9CAF7" w:rsidR="00DC63DD" w:rsidRPr="00AC6454" w:rsidRDefault="00DC63DD" w:rsidP="00407C25">
      <w:pPr>
        <w:spacing w:before="0" w:after="0"/>
        <w:ind w:left="1440"/>
        <w:jc w:val="both"/>
        <w:rPr>
          <w:sz w:val="20"/>
          <w:szCs w:val="20"/>
        </w:rPr>
      </w:pPr>
    </w:p>
    <w:p w14:paraId="7B1C5080" w14:textId="18057F6B" w:rsidR="00DC63DD" w:rsidRPr="00AC6454" w:rsidRDefault="00DC63DD" w:rsidP="00407C25">
      <w:pPr>
        <w:spacing w:before="0" w:after="0"/>
        <w:ind w:left="1440"/>
        <w:jc w:val="both"/>
        <w:rPr>
          <w:sz w:val="20"/>
          <w:szCs w:val="20"/>
        </w:rPr>
      </w:pPr>
    </w:p>
    <w:p w14:paraId="25F5D828" w14:textId="24D5C38F" w:rsidR="00DC63DD" w:rsidRPr="00AC6454" w:rsidRDefault="00DC63DD" w:rsidP="00407C25">
      <w:pPr>
        <w:spacing w:before="0" w:after="0"/>
        <w:ind w:left="1440"/>
        <w:jc w:val="both"/>
        <w:rPr>
          <w:sz w:val="20"/>
          <w:szCs w:val="20"/>
        </w:rPr>
      </w:pPr>
    </w:p>
    <w:p w14:paraId="37BBFFFE" w14:textId="03745BE5" w:rsidR="00DC63DD" w:rsidRPr="00AC6454" w:rsidRDefault="00DC63DD" w:rsidP="00407C25">
      <w:pPr>
        <w:spacing w:before="0" w:after="0"/>
        <w:ind w:left="1440"/>
        <w:jc w:val="both"/>
        <w:rPr>
          <w:sz w:val="20"/>
          <w:szCs w:val="20"/>
        </w:rPr>
      </w:pPr>
    </w:p>
    <w:p w14:paraId="21F61B63" w14:textId="6CE0A36E" w:rsidR="00DC63DD" w:rsidRPr="00AC6454" w:rsidRDefault="00DC63DD" w:rsidP="00407C25">
      <w:pPr>
        <w:spacing w:before="0" w:after="0"/>
        <w:ind w:left="1440"/>
        <w:jc w:val="both"/>
        <w:rPr>
          <w:sz w:val="20"/>
          <w:szCs w:val="20"/>
        </w:rPr>
      </w:pPr>
    </w:p>
    <w:p w14:paraId="00EAA588" w14:textId="467FEC04" w:rsidR="00DC63DD" w:rsidRPr="00AC6454" w:rsidRDefault="00DC63DD" w:rsidP="00407C25">
      <w:pPr>
        <w:spacing w:before="0" w:after="0"/>
        <w:ind w:left="1440"/>
        <w:jc w:val="both"/>
        <w:rPr>
          <w:sz w:val="20"/>
          <w:szCs w:val="20"/>
        </w:rPr>
      </w:pPr>
    </w:p>
    <w:p w14:paraId="348E234E" w14:textId="3A7C8CE1" w:rsidR="00DC63DD" w:rsidRPr="00AC6454" w:rsidRDefault="00DC63DD" w:rsidP="00407C25">
      <w:pPr>
        <w:spacing w:before="0" w:after="0"/>
        <w:ind w:left="1440"/>
        <w:jc w:val="both"/>
        <w:rPr>
          <w:sz w:val="20"/>
          <w:szCs w:val="20"/>
        </w:rPr>
      </w:pPr>
    </w:p>
    <w:p w14:paraId="57356988" w14:textId="34DC4B09" w:rsidR="00DC63DD" w:rsidRPr="00AC6454" w:rsidRDefault="00DC63DD" w:rsidP="00407C25">
      <w:pPr>
        <w:spacing w:before="0" w:after="0"/>
        <w:ind w:left="1440"/>
        <w:jc w:val="both"/>
        <w:rPr>
          <w:sz w:val="20"/>
          <w:szCs w:val="20"/>
        </w:rPr>
      </w:pPr>
    </w:p>
    <w:p w14:paraId="02377782" w14:textId="3AC40F21" w:rsidR="00DC63DD" w:rsidRPr="00AC6454" w:rsidRDefault="00DC63DD" w:rsidP="00407C25">
      <w:pPr>
        <w:spacing w:before="0" w:after="0"/>
        <w:ind w:left="1440"/>
        <w:jc w:val="both"/>
        <w:rPr>
          <w:sz w:val="20"/>
          <w:szCs w:val="20"/>
        </w:rPr>
      </w:pPr>
    </w:p>
    <w:p w14:paraId="0E85267B" w14:textId="1F0E2491" w:rsidR="00DC63DD" w:rsidRPr="00AC6454" w:rsidRDefault="00DC63DD" w:rsidP="00407C25">
      <w:pPr>
        <w:spacing w:before="0" w:after="0"/>
        <w:ind w:left="1440"/>
        <w:jc w:val="both"/>
        <w:rPr>
          <w:sz w:val="20"/>
          <w:szCs w:val="20"/>
        </w:rPr>
      </w:pPr>
    </w:p>
    <w:p w14:paraId="7C9D7F27" w14:textId="01316BF1" w:rsidR="00DC63DD" w:rsidRPr="00AC6454" w:rsidRDefault="00DC63DD" w:rsidP="00407C25">
      <w:pPr>
        <w:spacing w:before="0" w:after="0"/>
        <w:ind w:left="1440"/>
        <w:jc w:val="both"/>
        <w:rPr>
          <w:sz w:val="20"/>
          <w:szCs w:val="20"/>
        </w:rPr>
      </w:pPr>
    </w:p>
    <w:p w14:paraId="6006A7EF" w14:textId="2CD3598A" w:rsidR="00DC63DD" w:rsidRPr="00AC6454" w:rsidRDefault="00DC63DD" w:rsidP="00407C25">
      <w:pPr>
        <w:spacing w:before="0" w:after="0"/>
        <w:ind w:left="1440"/>
        <w:jc w:val="both"/>
        <w:rPr>
          <w:sz w:val="20"/>
          <w:szCs w:val="20"/>
        </w:rPr>
      </w:pPr>
    </w:p>
    <w:p w14:paraId="18B56218" w14:textId="56638234" w:rsidR="00DC63DD" w:rsidRPr="00AC6454" w:rsidRDefault="00DC63DD" w:rsidP="00DC63DD">
      <w:pPr>
        <w:jc w:val="center"/>
        <w:rPr>
          <w:sz w:val="20"/>
          <w:szCs w:val="20"/>
        </w:rPr>
      </w:pPr>
      <w:r w:rsidRPr="00AC6454">
        <w:rPr>
          <w:b/>
          <w:sz w:val="20"/>
          <w:szCs w:val="20"/>
        </w:rPr>
        <w:lastRenderedPageBreak/>
        <w:t xml:space="preserve">Table </w:t>
      </w:r>
      <w:r w:rsidR="00583AD7" w:rsidRPr="00AC6454">
        <w:rPr>
          <w:b/>
          <w:sz w:val="20"/>
          <w:szCs w:val="20"/>
        </w:rPr>
        <w:t>6</w:t>
      </w:r>
      <w:r w:rsidRPr="00AC6454">
        <w:rPr>
          <w:b/>
          <w:sz w:val="20"/>
          <w:szCs w:val="20"/>
        </w:rPr>
        <w:t xml:space="preserve"> </w:t>
      </w:r>
      <w:r w:rsidRPr="00AC6454">
        <w:rPr>
          <w:sz w:val="20"/>
          <w:szCs w:val="20"/>
        </w:rPr>
        <w:t>Analysis of respondents' answers to the question “Please evaluate how your workload changed in terms of the household responsibilities during the COVID-19 emergency situation”</w:t>
      </w:r>
      <w:r w:rsidR="000A56FC" w:rsidRPr="00AC6454">
        <w:rPr>
          <w:sz w:val="20"/>
          <w:szCs w:val="20"/>
        </w:rPr>
        <w:t xml:space="preserve"> (n=1103)</w:t>
      </w:r>
    </w:p>
    <w:tbl>
      <w:tblPr>
        <w:tblW w:w="963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850"/>
        <w:gridCol w:w="851"/>
        <w:gridCol w:w="1417"/>
        <w:gridCol w:w="1418"/>
        <w:gridCol w:w="850"/>
        <w:gridCol w:w="1418"/>
        <w:gridCol w:w="1418"/>
      </w:tblGrid>
      <w:tr w:rsidR="00DC63DD" w:rsidRPr="00AC6454" w14:paraId="09FDC606" w14:textId="77777777" w:rsidTr="00501C14">
        <w:trPr>
          <w:jc w:val="center"/>
        </w:trPr>
        <w:tc>
          <w:tcPr>
            <w:tcW w:w="4531" w:type="dxa"/>
            <w:gridSpan w:val="4"/>
            <w:shd w:val="clear" w:color="auto" w:fill="D9D9D9"/>
            <w:vAlign w:val="center"/>
          </w:tcPr>
          <w:p w14:paraId="4881E40B" w14:textId="77777777" w:rsidR="00DC63DD" w:rsidRPr="00AC6454" w:rsidRDefault="00DC63DD" w:rsidP="00DC63DD">
            <w:pPr>
              <w:spacing w:before="0" w:after="0"/>
              <w:jc w:val="center"/>
              <w:rPr>
                <w:b/>
                <w:sz w:val="20"/>
                <w:szCs w:val="20"/>
                <w:vertAlign w:val="superscript"/>
              </w:rPr>
            </w:pPr>
            <w:r w:rsidRPr="00AC6454">
              <w:rPr>
                <w:b/>
                <w:sz w:val="20"/>
                <w:szCs w:val="20"/>
              </w:rPr>
              <w:t xml:space="preserve">Question </w:t>
            </w:r>
            <w:r w:rsidRPr="00AC6454">
              <w:rPr>
                <w:b/>
                <w:sz w:val="20"/>
                <w:szCs w:val="20"/>
                <w:vertAlign w:val="superscript"/>
              </w:rPr>
              <w:t>1</w:t>
            </w:r>
          </w:p>
        </w:tc>
        <w:tc>
          <w:tcPr>
            <w:tcW w:w="2268" w:type="dxa"/>
            <w:gridSpan w:val="2"/>
            <w:shd w:val="clear" w:color="auto" w:fill="D9D9D9"/>
            <w:vAlign w:val="center"/>
          </w:tcPr>
          <w:p w14:paraId="3A165962" w14:textId="77777777" w:rsidR="00DC63DD" w:rsidRPr="00AC6454" w:rsidRDefault="00DC63DD" w:rsidP="00DC63DD">
            <w:pPr>
              <w:spacing w:before="0" w:after="0"/>
              <w:jc w:val="center"/>
              <w:rPr>
                <w:b/>
                <w:sz w:val="20"/>
                <w:szCs w:val="20"/>
              </w:rPr>
            </w:pPr>
            <w:r w:rsidRPr="00AC6454">
              <w:rPr>
                <w:b/>
                <w:sz w:val="20"/>
                <w:szCs w:val="20"/>
              </w:rPr>
              <w:t>Multiple choice answers</w:t>
            </w:r>
            <w:r w:rsidRPr="00AC6454">
              <w:rPr>
                <w:b/>
                <w:sz w:val="20"/>
                <w:szCs w:val="20"/>
                <w:vertAlign w:val="superscript"/>
              </w:rPr>
              <w:t xml:space="preserve"> 2</w:t>
            </w:r>
          </w:p>
        </w:tc>
        <w:tc>
          <w:tcPr>
            <w:tcW w:w="2836" w:type="dxa"/>
            <w:gridSpan w:val="2"/>
            <w:shd w:val="clear" w:color="auto" w:fill="D9D9D9"/>
          </w:tcPr>
          <w:p w14:paraId="066FCC50" w14:textId="77777777" w:rsidR="00DC63DD" w:rsidRPr="00AC6454" w:rsidRDefault="00DC63DD" w:rsidP="00DC63DD">
            <w:pPr>
              <w:spacing w:before="0" w:after="0"/>
              <w:jc w:val="center"/>
              <w:rPr>
                <w:b/>
                <w:sz w:val="20"/>
                <w:szCs w:val="20"/>
              </w:rPr>
            </w:pPr>
            <w:r w:rsidRPr="00AC6454">
              <w:rPr>
                <w:b/>
                <w:sz w:val="20"/>
                <w:szCs w:val="20"/>
              </w:rPr>
              <w:t>Values</w:t>
            </w:r>
          </w:p>
        </w:tc>
      </w:tr>
      <w:tr w:rsidR="00DC63DD" w:rsidRPr="00AC6454" w14:paraId="6B6AA042" w14:textId="77777777" w:rsidTr="00501C14">
        <w:trPr>
          <w:jc w:val="center"/>
        </w:trPr>
        <w:tc>
          <w:tcPr>
            <w:tcW w:w="4531" w:type="dxa"/>
            <w:gridSpan w:val="4"/>
            <w:vMerge w:val="restart"/>
            <w:shd w:val="clear" w:color="auto" w:fill="auto"/>
            <w:vAlign w:val="center"/>
          </w:tcPr>
          <w:p w14:paraId="67A2870E" w14:textId="77777777" w:rsidR="00DC63DD" w:rsidRPr="00AC6454" w:rsidRDefault="00DC63DD" w:rsidP="00DC63DD">
            <w:pPr>
              <w:spacing w:before="0" w:after="0"/>
              <w:jc w:val="center"/>
              <w:rPr>
                <w:i/>
                <w:sz w:val="20"/>
                <w:szCs w:val="20"/>
              </w:rPr>
            </w:pPr>
            <w:r w:rsidRPr="00AC6454">
              <w:rPr>
                <w:i/>
                <w:sz w:val="20"/>
                <w:szCs w:val="20"/>
              </w:rPr>
              <w:t>Please evaluate how your workload changed in terms of the household responsibilities during the COVID-19 emergency situation</w:t>
            </w:r>
          </w:p>
        </w:tc>
        <w:tc>
          <w:tcPr>
            <w:tcW w:w="2268" w:type="dxa"/>
            <w:gridSpan w:val="2"/>
            <w:shd w:val="clear" w:color="auto" w:fill="auto"/>
          </w:tcPr>
          <w:p w14:paraId="61240ABC" w14:textId="77777777" w:rsidR="00DC63DD" w:rsidRPr="00AC6454" w:rsidRDefault="00DC63DD" w:rsidP="00DC63DD">
            <w:pPr>
              <w:spacing w:before="0" w:after="0"/>
              <w:jc w:val="center"/>
              <w:rPr>
                <w:sz w:val="20"/>
                <w:szCs w:val="20"/>
              </w:rPr>
            </w:pPr>
            <w:r w:rsidRPr="00AC6454">
              <w:rPr>
                <w:sz w:val="20"/>
                <w:szCs w:val="20"/>
              </w:rPr>
              <w:t>Significantly reduced</w:t>
            </w:r>
          </w:p>
        </w:tc>
        <w:tc>
          <w:tcPr>
            <w:tcW w:w="2836" w:type="dxa"/>
            <w:gridSpan w:val="2"/>
            <w:shd w:val="clear" w:color="auto" w:fill="auto"/>
            <w:vAlign w:val="center"/>
          </w:tcPr>
          <w:p w14:paraId="3EBCC8A8" w14:textId="77777777" w:rsidR="00DC63DD" w:rsidRPr="00AC6454" w:rsidRDefault="00DC63DD" w:rsidP="00DC63DD">
            <w:pPr>
              <w:spacing w:before="0" w:after="0"/>
              <w:jc w:val="center"/>
              <w:rPr>
                <w:sz w:val="20"/>
                <w:szCs w:val="20"/>
              </w:rPr>
            </w:pPr>
            <w:r w:rsidRPr="00AC6454">
              <w:rPr>
                <w:sz w:val="20"/>
                <w:szCs w:val="20"/>
              </w:rPr>
              <w:t>1</w:t>
            </w:r>
          </w:p>
        </w:tc>
      </w:tr>
      <w:tr w:rsidR="00DC63DD" w:rsidRPr="00AC6454" w14:paraId="53EE0890" w14:textId="77777777" w:rsidTr="00501C14">
        <w:trPr>
          <w:jc w:val="center"/>
        </w:trPr>
        <w:tc>
          <w:tcPr>
            <w:tcW w:w="4531" w:type="dxa"/>
            <w:gridSpan w:val="4"/>
            <w:vMerge/>
            <w:shd w:val="clear" w:color="auto" w:fill="auto"/>
            <w:vAlign w:val="center"/>
          </w:tcPr>
          <w:p w14:paraId="7492EBE6"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2268" w:type="dxa"/>
            <w:gridSpan w:val="2"/>
            <w:shd w:val="clear" w:color="auto" w:fill="auto"/>
          </w:tcPr>
          <w:p w14:paraId="4370D45C" w14:textId="77777777" w:rsidR="00DC63DD" w:rsidRPr="00AC6454" w:rsidRDefault="00DC63DD" w:rsidP="00DC63DD">
            <w:pPr>
              <w:spacing w:before="0" w:after="0"/>
              <w:jc w:val="center"/>
              <w:rPr>
                <w:sz w:val="20"/>
                <w:szCs w:val="20"/>
              </w:rPr>
            </w:pPr>
            <w:r w:rsidRPr="00AC6454">
              <w:rPr>
                <w:sz w:val="20"/>
                <w:szCs w:val="20"/>
              </w:rPr>
              <w:t>Slightly reduced</w:t>
            </w:r>
          </w:p>
        </w:tc>
        <w:tc>
          <w:tcPr>
            <w:tcW w:w="2836" w:type="dxa"/>
            <w:gridSpan w:val="2"/>
            <w:shd w:val="clear" w:color="auto" w:fill="auto"/>
            <w:vAlign w:val="center"/>
          </w:tcPr>
          <w:p w14:paraId="5A8FA65C" w14:textId="77777777" w:rsidR="00DC63DD" w:rsidRPr="00AC6454" w:rsidRDefault="00DC63DD" w:rsidP="00DC63DD">
            <w:pPr>
              <w:spacing w:before="0" w:after="0"/>
              <w:jc w:val="center"/>
              <w:rPr>
                <w:sz w:val="20"/>
                <w:szCs w:val="20"/>
              </w:rPr>
            </w:pPr>
            <w:r w:rsidRPr="00AC6454">
              <w:rPr>
                <w:sz w:val="20"/>
                <w:szCs w:val="20"/>
              </w:rPr>
              <w:t>2</w:t>
            </w:r>
          </w:p>
        </w:tc>
      </w:tr>
      <w:tr w:rsidR="00DC63DD" w:rsidRPr="00AC6454" w14:paraId="00EDDF29" w14:textId="77777777" w:rsidTr="00501C14">
        <w:trPr>
          <w:jc w:val="center"/>
        </w:trPr>
        <w:tc>
          <w:tcPr>
            <w:tcW w:w="4531" w:type="dxa"/>
            <w:gridSpan w:val="4"/>
            <w:vMerge/>
            <w:shd w:val="clear" w:color="auto" w:fill="auto"/>
            <w:vAlign w:val="center"/>
          </w:tcPr>
          <w:p w14:paraId="6DCB60CA"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2268" w:type="dxa"/>
            <w:gridSpan w:val="2"/>
            <w:shd w:val="clear" w:color="auto" w:fill="auto"/>
          </w:tcPr>
          <w:p w14:paraId="2E4D157A" w14:textId="77777777" w:rsidR="00DC63DD" w:rsidRPr="00AC6454" w:rsidRDefault="00DC63DD" w:rsidP="00DC63DD">
            <w:pPr>
              <w:spacing w:before="0" w:after="0"/>
              <w:jc w:val="center"/>
              <w:rPr>
                <w:sz w:val="20"/>
                <w:szCs w:val="20"/>
              </w:rPr>
            </w:pPr>
            <w:r w:rsidRPr="00AC6454">
              <w:rPr>
                <w:sz w:val="20"/>
                <w:szCs w:val="20"/>
              </w:rPr>
              <w:t>Did not change</w:t>
            </w:r>
          </w:p>
        </w:tc>
        <w:tc>
          <w:tcPr>
            <w:tcW w:w="2836" w:type="dxa"/>
            <w:gridSpan w:val="2"/>
            <w:shd w:val="clear" w:color="auto" w:fill="auto"/>
            <w:vAlign w:val="center"/>
          </w:tcPr>
          <w:p w14:paraId="5E3DB8F8" w14:textId="77777777" w:rsidR="00DC63DD" w:rsidRPr="00AC6454" w:rsidRDefault="00DC63DD" w:rsidP="00DC63DD">
            <w:pPr>
              <w:spacing w:before="0" w:after="0"/>
              <w:jc w:val="center"/>
              <w:rPr>
                <w:sz w:val="20"/>
                <w:szCs w:val="20"/>
              </w:rPr>
            </w:pPr>
            <w:r w:rsidRPr="00AC6454">
              <w:rPr>
                <w:sz w:val="20"/>
                <w:szCs w:val="20"/>
              </w:rPr>
              <w:t>3</w:t>
            </w:r>
          </w:p>
        </w:tc>
      </w:tr>
      <w:tr w:rsidR="00DC63DD" w:rsidRPr="00AC6454" w14:paraId="121DFEE7" w14:textId="77777777" w:rsidTr="00501C14">
        <w:trPr>
          <w:jc w:val="center"/>
        </w:trPr>
        <w:tc>
          <w:tcPr>
            <w:tcW w:w="4531" w:type="dxa"/>
            <w:gridSpan w:val="4"/>
            <w:vMerge/>
            <w:shd w:val="clear" w:color="auto" w:fill="auto"/>
            <w:vAlign w:val="center"/>
          </w:tcPr>
          <w:p w14:paraId="4096CBEF"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2268" w:type="dxa"/>
            <w:gridSpan w:val="2"/>
            <w:shd w:val="clear" w:color="auto" w:fill="auto"/>
          </w:tcPr>
          <w:p w14:paraId="741A77D3" w14:textId="77777777" w:rsidR="00DC63DD" w:rsidRPr="00AC6454" w:rsidRDefault="00DC63DD" w:rsidP="00DC63DD">
            <w:pPr>
              <w:spacing w:before="0" w:after="0"/>
              <w:jc w:val="center"/>
              <w:rPr>
                <w:sz w:val="20"/>
                <w:szCs w:val="20"/>
              </w:rPr>
            </w:pPr>
            <w:r w:rsidRPr="00AC6454">
              <w:rPr>
                <w:sz w:val="20"/>
                <w:szCs w:val="20"/>
              </w:rPr>
              <w:t>Slightly increased</w:t>
            </w:r>
          </w:p>
        </w:tc>
        <w:tc>
          <w:tcPr>
            <w:tcW w:w="2836" w:type="dxa"/>
            <w:gridSpan w:val="2"/>
            <w:shd w:val="clear" w:color="auto" w:fill="auto"/>
            <w:vAlign w:val="center"/>
          </w:tcPr>
          <w:p w14:paraId="3673C374" w14:textId="77777777" w:rsidR="00DC63DD" w:rsidRPr="00AC6454" w:rsidRDefault="00DC63DD" w:rsidP="00DC63DD">
            <w:pPr>
              <w:spacing w:before="0" w:after="0"/>
              <w:jc w:val="center"/>
              <w:rPr>
                <w:sz w:val="20"/>
                <w:szCs w:val="20"/>
              </w:rPr>
            </w:pPr>
            <w:r w:rsidRPr="00AC6454">
              <w:rPr>
                <w:sz w:val="20"/>
                <w:szCs w:val="20"/>
              </w:rPr>
              <w:t>4</w:t>
            </w:r>
          </w:p>
        </w:tc>
      </w:tr>
      <w:tr w:rsidR="00DC63DD" w:rsidRPr="00AC6454" w14:paraId="790353B9" w14:textId="77777777" w:rsidTr="00501C14">
        <w:trPr>
          <w:jc w:val="center"/>
        </w:trPr>
        <w:tc>
          <w:tcPr>
            <w:tcW w:w="4531" w:type="dxa"/>
            <w:gridSpan w:val="4"/>
            <w:vMerge/>
            <w:shd w:val="clear" w:color="auto" w:fill="auto"/>
            <w:vAlign w:val="center"/>
          </w:tcPr>
          <w:p w14:paraId="23C89B84"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2268" w:type="dxa"/>
            <w:gridSpan w:val="2"/>
            <w:shd w:val="clear" w:color="auto" w:fill="auto"/>
          </w:tcPr>
          <w:p w14:paraId="6202E840" w14:textId="77777777" w:rsidR="00DC63DD" w:rsidRPr="00AC6454" w:rsidRDefault="00DC63DD" w:rsidP="00DC63DD">
            <w:pPr>
              <w:spacing w:before="0" w:after="0"/>
              <w:jc w:val="center"/>
              <w:rPr>
                <w:sz w:val="20"/>
                <w:szCs w:val="20"/>
              </w:rPr>
            </w:pPr>
            <w:r w:rsidRPr="00AC6454">
              <w:rPr>
                <w:sz w:val="20"/>
                <w:szCs w:val="20"/>
              </w:rPr>
              <w:t>Significantly increased</w:t>
            </w:r>
          </w:p>
        </w:tc>
        <w:tc>
          <w:tcPr>
            <w:tcW w:w="2836" w:type="dxa"/>
            <w:gridSpan w:val="2"/>
            <w:shd w:val="clear" w:color="auto" w:fill="auto"/>
            <w:vAlign w:val="center"/>
          </w:tcPr>
          <w:p w14:paraId="2494BC2A" w14:textId="77777777" w:rsidR="00DC63DD" w:rsidRPr="00AC6454" w:rsidRDefault="00DC63DD" w:rsidP="00DC63DD">
            <w:pPr>
              <w:spacing w:before="0" w:after="0"/>
              <w:jc w:val="center"/>
              <w:rPr>
                <w:sz w:val="20"/>
                <w:szCs w:val="20"/>
              </w:rPr>
            </w:pPr>
            <w:r w:rsidRPr="00AC6454">
              <w:rPr>
                <w:sz w:val="20"/>
                <w:szCs w:val="20"/>
              </w:rPr>
              <w:t>5</w:t>
            </w:r>
          </w:p>
        </w:tc>
      </w:tr>
      <w:tr w:rsidR="00DC63DD" w:rsidRPr="00AC6454" w14:paraId="66DCA983" w14:textId="77777777" w:rsidTr="00501C14">
        <w:trPr>
          <w:jc w:val="center"/>
        </w:trPr>
        <w:tc>
          <w:tcPr>
            <w:tcW w:w="9635" w:type="dxa"/>
            <w:gridSpan w:val="8"/>
            <w:tcBorders>
              <w:top w:val="nil"/>
            </w:tcBorders>
            <w:shd w:val="clear" w:color="auto" w:fill="auto"/>
            <w:vAlign w:val="center"/>
          </w:tcPr>
          <w:p w14:paraId="0FAFD074" w14:textId="77777777" w:rsidR="00DC63DD" w:rsidRPr="00AC6454" w:rsidRDefault="00DC63DD" w:rsidP="00DC63DD">
            <w:pPr>
              <w:spacing w:before="0" w:after="0"/>
              <w:jc w:val="center"/>
              <w:rPr>
                <w:b/>
                <w:sz w:val="20"/>
                <w:szCs w:val="20"/>
              </w:rPr>
            </w:pPr>
          </w:p>
        </w:tc>
      </w:tr>
      <w:tr w:rsidR="00DC63DD" w:rsidRPr="00AC6454" w14:paraId="0C85D5E2" w14:textId="77777777" w:rsidTr="00501C14">
        <w:trPr>
          <w:jc w:val="center"/>
        </w:trPr>
        <w:tc>
          <w:tcPr>
            <w:tcW w:w="2263" w:type="dxa"/>
            <w:gridSpan w:val="2"/>
            <w:tcBorders>
              <w:right w:val="double" w:sz="4" w:space="0" w:color="auto"/>
            </w:tcBorders>
            <w:shd w:val="clear" w:color="auto" w:fill="F2F2F2" w:themeFill="background1" w:themeFillShade="F2"/>
            <w:vAlign w:val="center"/>
          </w:tcPr>
          <w:p w14:paraId="3A5FE959" w14:textId="77777777" w:rsidR="00DC63DD" w:rsidRPr="00AC6454" w:rsidRDefault="00DC63DD" w:rsidP="00DC63DD">
            <w:pPr>
              <w:spacing w:before="0" w:after="0"/>
              <w:jc w:val="center"/>
              <w:rPr>
                <w:b/>
                <w:sz w:val="20"/>
                <w:szCs w:val="20"/>
              </w:rPr>
            </w:pPr>
          </w:p>
        </w:tc>
        <w:tc>
          <w:tcPr>
            <w:tcW w:w="3686" w:type="dxa"/>
            <w:gridSpan w:val="3"/>
            <w:tcBorders>
              <w:left w:val="double" w:sz="4" w:space="0" w:color="auto"/>
              <w:right w:val="double" w:sz="4" w:space="0" w:color="auto"/>
            </w:tcBorders>
            <w:shd w:val="clear" w:color="auto" w:fill="F2F2F2" w:themeFill="background1" w:themeFillShade="F2"/>
            <w:vAlign w:val="center"/>
          </w:tcPr>
          <w:p w14:paraId="0C87BE3F" w14:textId="77777777" w:rsidR="00DC63DD" w:rsidRPr="00AC6454" w:rsidRDefault="00DC63DD" w:rsidP="00DC63DD">
            <w:pPr>
              <w:spacing w:before="0" w:after="0"/>
              <w:jc w:val="center"/>
              <w:rPr>
                <w:b/>
                <w:i/>
                <w:sz w:val="20"/>
                <w:szCs w:val="20"/>
              </w:rPr>
            </w:pPr>
            <w:r w:rsidRPr="00AC6454">
              <w:rPr>
                <w:b/>
                <w:i/>
                <w:sz w:val="20"/>
                <w:szCs w:val="20"/>
              </w:rPr>
              <w:t>Unweighted sample of respondents</w:t>
            </w:r>
          </w:p>
        </w:tc>
        <w:tc>
          <w:tcPr>
            <w:tcW w:w="3686" w:type="dxa"/>
            <w:gridSpan w:val="3"/>
            <w:tcBorders>
              <w:left w:val="double" w:sz="4" w:space="0" w:color="auto"/>
            </w:tcBorders>
            <w:shd w:val="clear" w:color="auto" w:fill="F2F2F2" w:themeFill="background1" w:themeFillShade="F2"/>
          </w:tcPr>
          <w:p w14:paraId="4E9A323B" w14:textId="77777777" w:rsidR="00DC63DD" w:rsidRPr="00AC6454" w:rsidRDefault="00DC63DD" w:rsidP="00DC63DD">
            <w:pPr>
              <w:spacing w:before="0" w:after="0"/>
              <w:jc w:val="center"/>
              <w:rPr>
                <w:b/>
                <w:i/>
                <w:sz w:val="20"/>
                <w:szCs w:val="20"/>
              </w:rPr>
            </w:pPr>
            <w:r w:rsidRPr="00AC6454">
              <w:rPr>
                <w:b/>
                <w:i/>
                <w:sz w:val="20"/>
                <w:szCs w:val="20"/>
              </w:rPr>
              <w:t>Weighted sample of respondents</w:t>
            </w:r>
          </w:p>
        </w:tc>
      </w:tr>
      <w:tr w:rsidR="00DC63DD" w:rsidRPr="00AC6454" w14:paraId="76FEEDC8" w14:textId="77777777" w:rsidTr="00501C14">
        <w:trPr>
          <w:jc w:val="center"/>
        </w:trPr>
        <w:tc>
          <w:tcPr>
            <w:tcW w:w="2263" w:type="dxa"/>
            <w:gridSpan w:val="2"/>
            <w:tcBorders>
              <w:right w:val="double" w:sz="4" w:space="0" w:color="auto"/>
            </w:tcBorders>
            <w:shd w:val="clear" w:color="auto" w:fill="D9D9D9"/>
            <w:vAlign w:val="center"/>
          </w:tcPr>
          <w:p w14:paraId="056AE76B" w14:textId="77777777" w:rsidR="00DC63DD" w:rsidRPr="00AC6454" w:rsidRDefault="00DC63DD" w:rsidP="00DC63DD">
            <w:pPr>
              <w:spacing w:before="0" w:after="0"/>
              <w:jc w:val="center"/>
              <w:rPr>
                <w:b/>
                <w:sz w:val="20"/>
                <w:szCs w:val="20"/>
              </w:rPr>
            </w:pPr>
            <w:r w:rsidRPr="00AC6454">
              <w:rPr>
                <w:b/>
                <w:sz w:val="20"/>
                <w:szCs w:val="20"/>
              </w:rPr>
              <w:t>Variables</w:t>
            </w:r>
          </w:p>
        </w:tc>
        <w:tc>
          <w:tcPr>
            <w:tcW w:w="851" w:type="dxa"/>
            <w:tcBorders>
              <w:left w:val="double" w:sz="4" w:space="0" w:color="auto"/>
            </w:tcBorders>
            <w:shd w:val="clear" w:color="auto" w:fill="D9D9D9"/>
            <w:vAlign w:val="center"/>
          </w:tcPr>
          <w:p w14:paraId="713C9CB4" w14:textId="77777777" w:rsidR="00DC63DD" w:rsidRPr="00AC6454" w:rsidRDefault="00DC63DD" w:rsidP="00DC63DD">
            <w:pPr>
              <w:spacing w:before="0" w:after="0"/>
              <w:jc w:val="center"/>
              <w:rPr>
                <w:b/>
                <w:sz w:val="20"/>
                <w:szCs w:val="20"/>
              </w:rPr>
            </w:pPr>
            <w:r w:rsidRPr="00AC6454">
              <w:rPr>
                <w:b/>
                <w:sz w:val="20"/>
                <w:szCs w:val="20"/>
              </w:rPr>
              <w:t>Mean</w:t>
            </w:r>
          </w:p>
        </w:tc>
        <w:tc>
          <w:tcPr>
            <w:tcW w:w="1417" w:type="dxa"/>
            <w:shd w:val="clear" w:color="auto" w:fill="D9D9D9"/>
            <w:vAlign w:val="center"/>
          </w:tcPr>
          <w:p w14:paraId="3D54A55E" w14:textId="77777777" w:rsidR="00DC63DD" w:rsidRPr="00AC6454" w:rsidRDefault="00DC63DD" w:rsidP="00DC63DD">
            <w:pPr>
              <w:spacing w:before="0" w:after="0"/>
              <w:jc w:val="center"/>
              <w:rPr>
                <w:b/>
                <w:sz w:val="20"/>
                <w:szCs w:val="20"/>
              </w:rPr>
            </w:pPr>
            <w:r w:rsidRPr="00AC6454">
              <w:rPr>
                <w:b/>
                <w:sz w:val="20"/>
                <w:szCs w:val="20"/>
              </w:rPr>
              <w:t>Significance, p</w:t>
            </w:r>
          </w:p>
        </w:tc>
        <w:tc>
          <w:tcPr>
            <w:tcW w:w="1418" w:type="dxa"/>
            <w:tcBorders>
              <w:right w:val="double" w:sz="4" w:space="0" w:color="auto"/>
            </w:tcBorders>
            <w:shd w:val="clear" w:color="auto" w:fill="D9D9D9"/>
            <w:vAlign w:val="center"/>
          </w:tcPr>
          <w:p w14:paraId="7358EA47" w14:textId="77777777" w:rsidR="00DC63DD" w:rsidRPr="00AC6454" w:rsidRDefault="00DC63DD" w:rsidP="00DC63DD">
            <w:pPr>
              <w:spacing w:before="0" w:after="0"/>
              <w:jc w:val="center"/>
              <w:rPr>
                <w:b/>
                <w:sz w:val="20"/>
                <w:szCs w:val="20"/>
              </w:rPr>
            </w:pPr>
            <w:r w:rsidRPr="00AC6454">
              <w:rPr>
                <w:b/>
                <w:sz w:val="20"/>
                <w:szCs w:val="20"/>
              </w:rPr>
              <w:t>Statistical significance</w:t>
            </w:r>
          </w:p>
        </w:tc>
        <w:tc>
          <w:tcPr>
            <w:tcW w:w="850" w:type="dxa"/>
            <w:tcBorders>
              <w:left w:val="double" w:sz="4" w:space="0" w:color="auto"/>
            </w:tcBorders>
            <w:shd w:val="clear" w:color="auto" w:fill="D9D9D9"/>
            <w:vAlign w:val="center"/>
          </w:tcPr>
          <w:p w14:paraId="35208B8C" w14:textId="77777777" w:rsidR="00DC63DD" w:rsidRPr="00AC6454" w:rsidRDefault="00DC63DD" w:rsidP="00DC63DD">
            <w:pPr>
              <w:spacing w:before="0" w:after="0"/>
              <w:jc w:val="center"/>
              <w:rPr>
                <w:b/>
                <w:sz w:val="20"/>
                <w:szCs w:val="20"/>
              </w:rPr>
            </w:pPr>
            <w:r w:rsidRPr="00AC6454">
              <w:rPr>
                <w:b/>
                <w:sz w:val="20"/>
                <w:szCs w:val="20"/>
              </w:rPr>
              <w:t>Mean</w:t>
            </w:r>
          </w:p>
        </w:tc>
        <w:tc>
          <w:tcPr>
            <w:tcW w:w="1418" w:type="dxa"/>
            <w:shd w:val="clear" w:color="auto" w:fill="D9D9D9"/>
            <w:vAlign w:val="center"/>
          </w:tcPr>
          <w:p w14:paraId="3C96471C" w14:textId="77777777" w:rsidR="00DC63DD" w:rsidRPr="00AC6454" w:rsidRDefault="00DC63DD" w:rsidP="00DC63DD">
            <w:pPr>
              <w:spacing w:before="0" w:after="0"/>
              <w:jc w:val="center"/>
              <w:rPr>
                <w:b/>
                <w:sz w:val="20"/>
                <w:szCs w:val="20"/>
              </w:rPr>
            </w:pPr>
            <w:r w:rsidRPr="00AC6454">
              <w:rPr>
                <w:b/>
                <w:sz w:val="20"/>
                <w:szCs w:val="20"/>
              </w:rPr>
              <w:t>Significance, p</w:t>
            </w:r>
          </w:p>
        </w:tc>
        <w:tc>
          <w:tcPr>
            <w:tcW w:w="1418" w:type="dxa"/>
            <w:shd w:val="clear" w:color="auto" w:fill="D9D9D9"/>
            <w:vAlign w:val="center"/>
          </w:tcPr>
          <w:p w14:paraId="6C32E16C" w14:textId="77777777" w:rsidR="00DC63DD" w:rsidRPr="00AC6454" w:rsidRDefault="00DC63DD" w:rsidP="00DC63DD">
            <w:pPr>
              <w:spacing w:before="0" w:after="0"/>
              <w:jc w:val="center"/>
              <w:rPr>
                <w:b/>
                <w:sz w:val="20"/>
                <w:szCs w:val="20"/>
              </w:rPr>
            </w:pPr>
            <w:r w:rsidRPr="00AC6454">
              <w:rPr>
                <w:b/>
                <w:sz w:val="20"/>
                <w:szCs w:val="20"/>
              </w:rPr>
              <w:t>Statistical significance</w:t>
            </w:r>
          </w:p>
        </w:tc>
      </w:tr>
      <w:tr w:rsidR="00DC63DD" w:rsidRPr="00AC6454" w14:paraId="6DB29538" w14:textId="77777777" w:rsidTr="00501C14">
        <w:trPr>
          <w:trHeight w:val="858"/>
          <w:jc w:val="center"/>
        </w:trPr>
        <w:tc>
          <w:tcPr>
            <w:tcW w:w="1413" w:type="dxa"/>
            <w:vMerge w:val="restart"/>
            <w:shd w:val="clear" w:color="auto" w:fill="auto"/>
            <w:vAlign w:val="center"/>
          </w:tcPr>
          <w:p w14:paraId="2CF5141C" w14:textId="6A80AEFF" w:rsidR="00DC63DD" w:rsidRPr="00AC6454" w:rsidRDefault="00A1447B" w:rsidP="00DC63DD">
            <w:pPr>
              <w:spacing w:before="0" w:after="0"/>
              <w:jc w:val="center"/>
              <w:rPr>
                <w:sz w:val="20"/>
                <w:szCs w:val="20"/>
              </w:rPr>
            </w:pPr>
            <w:r w:rsidRPr="00AC6454">
              <w:rPr>
                <w:sz w:val="20"/>
                <w:szCs w:val="20"/>
              </w:rPr>
              <w:t>Gender</w:t>
            </w:r>
          </w:p>
        </w:tc>
        <w:tc>
          <w:tcPr>
            <w:tcW w:w="850" w:type="dxa"/>
            <w:tcBorders>
              <w:right w:val="double" w:sz="4" w:space="0" w:color="auto"/>
            </w:tcBorders>
            <w:shd w:val="clear" w:color="auto" w:fill="auto"/>
            <w:vAlign w:val="center"/>
          </w:tcPr>
          <w:p w14:paraId="511132CA" w14:textId="77777777" w:rsidR="00DC63DD" w:rsidRPr="00AC6454" w:rsidRDefault="00DC63DD" w:rsidP="00DC63DD">
            <w:pPr>
              <w:spacing w:before="0" w:after="0"/>
              <w:jc w:val="center"/>
              <w:rPr>
                <w:sz w:val="20"/>
                <w:szCs w:val="20"/>
              </w:rPr>
            </w:pPr>
            <w:r w:rsidRPr="00AC6454">
              <w:rPr>
                <w:sz w:val="20"/>
                <w:szCs w:val="20"/>
              </w:rPr>
              <w:t>Male</w:t>
            </w:r>
          </w:p>
        </w:tc>
        <w:tc>
          <w:tcPr>
            <w:tcW w:w="851" w:type="dxa"/>
            <w:tcBorders>
              <w:left w:val="double" w:sz="4" w:space="0" w:color="auto"/>
            </w:tcBorders>
            <w:shd w:val="clear" w:color="auto" w:fill="auto"/>
            <w:vAlign w:val="center"/>
          </w:tcPr>
          <w:p w14:paraId="1BD64734" w14:textId="77777777" w:rsidR="00DC63DD" w:rsidRPr="00AC6454" w:rsidRDefault="00DC63DD" w:rsidP="00DC63DD">
            <w:pPr>
              <w:spacing w:before="0" w:after="0"/>
              <w:jc w:val="center"/>
              <w:rPr>
                <w:sz w:val="20"/>
                <w:szCs w:val="20"/>
              </w:rPr>
            </w:pPr>
            <w:r w:rsidRPr="00AC6454">
              <w:rPr>
                <w:sz w:val="20"/>
                <w:szCs w:val="20"/>
              </w:rPr>
              <w:t>3.28</w:t>
            </w:r>
          </w:p>
        </w:tc>
        <w:tc>
          <w:tcPr>
            <w:tcW w:w="1417" w:type="dxa"/>
            <w:vMerge w:val="restart"/>
            <w:shd w:val="clear" w:color="auto" w:fill="auto"/>
            <w:vAlign w:val="center"/>
          </w:tcPr>
          <w:p w14:paraId="067644E0" w14:textId="2FBE2840" w:rsidR="00DC63DD" w:rsidRPr="00AC6454" w:rsidRDefault="00DC63DD" w:rsidP="00DC63DD">
            <w:pPr>
              <w:spacing w:before="0" w:after="0"/>
              <w:jc w:val="center"/>
              <w:rPr>
                <w:sz w:val="20"/>
                <w:szCs w:val="20"/>
              </w:rPr>
            </w:pPr>
            <w:r w:rsidRPr="00AC6454">
              <w:rPr>
                <w:sz w:val="20"/>
                <w:szCs w:val="20"/>
              </w:rPr>
              <w:t xml:space="preserve">Sig. (2-tailed) </w:t>
            </w:r>
            <w:r w:rsidR="00695FE9" w:rsidRPr="00AC6454">
              <w:rPr>
                <w:sz w:val="20"/>
                <w:szCs w:val="20"/>
              </w:rPr>
              <w:t>&lt; .001</w:t>
            </w:r>
          </w:p>
        </w:tc>
        <w:tc>
          <w:tcPr>
            <w:tcW w:w="1418" w:type="dxa"/>
            <w:vMerge w:val="restart"/>
            <w:tcBorders>
              <w:right w:val="double" w:sz="4" w:space="0" w:color="auto"/>
            </w:tcBorders>
            <w:shd w:val="clear" w:color="auto" w:fill="auto"/>
            <w:vAlign w:val="center"/>
          </w:tcPr>
          <w:p w14:paraId="023CF495" w14:textId="77777777" w:rsidR="00DC63DD" w:rsidRPr="00AC6454" w:rsidRDefault="009A4890" w:rsidP="00DC63DD">
            <w:pPr>
              <w:spacing w:before="0" w:after="0"/>
              <w:jc w:val="center"/>
              <w:rPr>
                <w:sz w:val="20"/>
                <w:szCs w:val="20"/>
              </w:rPr>
            </w:pPr>
            <w:sdt>
              <w:sdtPr>
                <w:rPr>
                  <w:sz w:val="20"/>
                  <w:szCs w:val="20"/>
                </w:rPr>
                <w:tag w:val="goog_rdk_6"/>
                <w:id w:val="243848206"/>
              </w:sdtPr>
              <w:sdtEndPr/>
              <w:sdtContent>
                <w:r w:rsidR="00DC63DD" w:rsidRPr="00AC6454">
                  <w:rPr>
                    <w:rFonts w:ascii="Gungsuh" w:eastAsia="Gungsuh" w:hAnsi="Gungsuh" w:cs="Gungsuh"/>
                    <w:sz w:val="20"/>
                    <w:szCs w:val="20"/>
                  </w:rPr>
                  <w:t>Sig. (2-tailed) ≤ 0.05</w:t>
                </w:r>
              </w:sdtContent>
            </w:sdt>
          </w:p>
          <w:p w14:paraId="777FBC3C" w14:textId="77777777" w:rsidR="00DC63DD" w:rsidRPr="00AC6454" w:rsidRDefault="00DC63DD" w:rsidP="00DC63DD">
            <w:pPr>
              <w:spacing w:before="0" w:after="0"/>
              <w:jc w:val="center"/>
              <w:rPr>
                <w:sz w:val="20"/>
                <w:szCs w:val="20"/>
              </w:rPr>
            </w:pPr>
            <w:r w:rsidRPr="00AC6454">
              <w:rPr>
                <w:sz w:val="20"/>
                <w:szCs w:val="20"/>
              </w:rPr>
              <w:t>Group results are statistically significantly different</w:t>
            </w:r>
          </w:p>
        </w:tc>
        <w:tc>
          <w:tcPr>
            <w:tcW w:w="850" w:type="dxa"/>
            <w:tcBorders>
              <w:left w:val="double" w:sz="4" w:space="0" w:color="auto"/>
              <w:bottom w:val="single" w:sz="4" w:space="0" w:color="auto"/>
            </w:tcBorders>
            <w:shd w:val="clear" w:color="auto" w:fill="auto"/>
            <w:vAlign w:val="center"/>
          </w:tcPr>
          <w:p w14:paraId="7A654E45" w14:textId="77777777" w:rsidR="00DC63DD" w:rsidRPr="00AC6454" w:rsidRDefault="00DC63DD" w:rsidP="00DC63DD">
            <w:pPr>
              <w:spacing w:before="0" w:after="0"/>
              <w:jc w:val="center"/>
              <w:rPr>
                <w:sz w:val="20"/>
                <w:szCs w:val="20"/>
              </w:rPr>
            </w:pPr>
            <w:r w:rsidRPr="00AC6454">
              <w:rPr>
                <w:sz w:val="20"/>
                <w:szCs w:val="20"/>
              </w:rPr>
              <w:t>3.30</w:t>
            </w:r>
          </w:p>
        </w:tc>
        <w:tc>
          <w:tcPr>
            <w:tcW w:w="1418" w:type="dxa"/>
            <w:vMerge w:val="restart"/>
            <w:vAlign w:val="center"/>
          </w:tcPr>
          <w:p w14:paraId="1B78A361" w14:textId="4A20F482" w:rsidR="00DC63DD" w:rsidRPr="00AC6454" w:rsidRDefault="00DC63DD" w:rsidP="00DC63DD">
            <w:pPr>
              <w:spacing w:before="0" w:after="0"/>
              <w:jc w:val="center"/>
              <w:rPr>
                <w:sz w:val="20"/>
                <w:szCs w:val="20"/>
              </w:rPr>
            </w:pPr>
            <w:r w:rsidRPr="00AC6454">
              <w:rPr>
                <w:sz w:val="20"/>
                <w:szCs w:val="20"/>
              </w:rPr>
              <w:t xml:space="preserve">Sig. (2-tailed) </w:t>
            </w:r>
            <w:r w:rsidR="00695FE9" w:rsidRPr="00AC6454">
              <w:rPr>
                <w:sz w:val="20"/>
                <w:szCs w:val="20"/>
              </w:rPr>
              <w:t>&lt; .001</w:t>
            </w:r>
          </w:p>
        </w:tc>
        <w:tc>
          <w:tcPr>
            <w:tcW w:w="1418" w:type="dxa"/>
            <w:vMerge w:val="restart"/>
            <w:vAlign w:val="center"/>
          </w:tcPr>
          <w:p w14:paraId="7E2092E1" w14:textId="77777777" w:rsidR="00DC63DD" w:rsidRPr="00AC6454" w:rsidRDefault="009A4890" w:rsidP="00DC63DD">
            <w:pPr>
              <w:spacing w:before="0" w:after="0"/>
              <w:jc w:val="center"/>
              <w:rPr>
                <w:sz w:val="20"/>
                <w:szCs w:val="20"/>
              </w:rPr>
            </w:pPr>
            <w:sdt>
              <w:sdtPr>
                <w:rPr>
                  <w:sz w:val="20"/>
                  <w:szCs w:val="20"/>
                </w:rPr>
                <w:tag w:val="goog_rdk_6"/>
                <w:id w:val="464631105"/>
              </w:sdtPr>
              <w:sdtEndPr/>
              <w:sdtContent>
                <w:r w:rsidR="00DC63DD" w:rsidRPr="00AC6454">
                  <w:rPr>
                    <w:rFonts w:ascii="Gungsuh" w:eastAsia="Gungsuh" w:hAnsi="Gungsuh" w:cs="Gungsuh"/>
                    <w:sz w:val="20"/>
                    <w:szCs w:val="20"/>
                  </w:rPr>
                  <w:t>Sig. (2-tailed) ≤ 0.05</w:t>
                </w:r>
              </w:sdtContent>
            </w:sdt>
          </w:p>
          <w:p w14:paraId="42AFCF5A" w14:textId="77777777" w:rsidR="00DC63DD" w:rsidRPr="00AC6454" w:rsidRDefault="00DC63DD" w:rsidP="00DC63DD">
            <w:pPr>
              <w:spacing w:before="0" w:after="0"/>
              <w:jc w:val="center"/>
              <w:rPr>
                <w:sz w:val="20"/>
                <w:szCs w:val="20"/>
              </w:rPr>
            </w:pPr>
            <w:r w:rsidRPr="00AC6454">
              <w:rPr>
                <w:sz w:val="20"/>
                <w:szCs w:val="20"/>
              </w:rPr>
              <w:t>Group results are statistically significantly different</w:t>
            </w:r>
          </w:p>
        </w:tc>
      </w:tr>
      <w:tr w:rsidR="00DC63DD" w:rsidRPr="00AC6454" w14:paraId="3BBC88E3" w14:textId="77777777" w:rsidTr="00501C14">
        <w:trPr>
          <w:trHeight w:val="560"/>
          <w:jc w:val="center"/>
        </w:trPr>
        <w:tc>
          <w:tcPr>
            <w:tcW w:w="1413" w:type="dxa"/>
            <w:vMerge/>
            <w:shd w:val="clear" w:color="auto" w:fill="auto"/>
            <w:vAlign w:val="center"/>
          </w:tcPr>
          <w:p w14:paraId="77138A43"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right w:val="double" w:sz="4" w:space="0" w:color="auto"/>
            </w:tcBorders>
            <w:shd w:val="clear" w:color="auto" w:fill="auto"/>
            <w:vAlign w:val="center"/>
          </w:tcPr>
          <w:p w14:paraId="43AC3589" w14:textId="77777777" w:rsidR="00DC63DD" w:rsidRPr="00AC6454" w:rsidRDefault="00DC63DD" w:rsidP="00DC63DD">
            <w:pPr>
              <w:spacing w:before="0" w:after="0"/>
              <w:jc w:val="center"/>
              <w:rPr>
                <w:sz w:val="20"/>
                <w:szCs w:val="20"/>
              </w:rPr>
            </w:pPr>
            <w:r w:rsidRPr="00AC6454">
              <w:rPr>
                <w:sz w:val="20"/>
                <w:szCs w:val="20"/>
              </w:rPr>
              <w:t>Female</w:t>
            </w:r>
          </w:p>
        </w:tc>
        <w:tc>
          <w:tcPr>
            <w:tcW w:w="851" w:type="dxa"/>
            <w:tcBorders>
              <w:left w:val="double" w:sz="4" w:space="0" w:color="auto"/>
            </w:tcBorders>
            <w:shd w:val="clear" w:color="auto" w:fill="auto"/>
            <w:vAlign w:val="center"/>
          </w:tcPr>
          <w:p w14:paraId="408E92B9" w14:textId="77777777" w:rsidR="00DC63DD" w:rsidRPr="00AC6454" w:rsidRDefault="00DC63DD" w:rsidP="00DC63DD">
            <w:pPr>
              <w:spacing w:before="0" w:after="0"/>
              <w:jc w:val="center"/>
              <w:rPr>
                <w:sz w:val="20"/>
                <w:szCs w:val="20"/>
              </w:rPr>
            </w:pPr>
            <w:r w:rsidRPr="00AC6454">
              <w:rPr>
                <w:sz w:val="20"/>
                <w:szCs w:val="20"/>
              </w:rPr>
              <w:t>3.65</w:t>
            </w:r>
          </w:p>
        </w:tc>
        <w:tc>
          <w:tcPr>
            <w:tcW w:w="1417" w:type="dxa"/>
            <w:vMerge/>
            <w:shd w:val="clear" w:color="auto" w:fill="auto"/>
            <w:vAlign w:val="center"/>
          </w:tcPr>
          <w:p w14:paraId="389FA7C3"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Borders>
              <w:right w:val="double" w:sz="4" w:space="0" w:color="auto"/>
            </w:tcBorders>
            <w:shd w:val="clear" w:color="auto" w:fill="auto"/>
            <w:vAlign w:val="center"/>
          </w:tcPr>
          <w:p w14:paraId="5FF3B489"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top w:val="single" w:sz="4" w:space="0" w:color="auto"/>
              <w:left w:val="double" w:sz="4" w:space="0" w:color="auto"/>
            </w:tcBorders>
            <w:shd w:val="clear" w:color="auto" w:fill="auto"/>
            <w:vAlign w:val="center"/>
          </w:tcPr>
          <w:p w14:paraId="2361DDAA" w14:textId="77777777" w:rsidR="00DC63DD" w:rsidRPr="00AC6454" w:rsidRDefault="00DC63DD" w:rsidP="00DC63DD">
            <w:pPr>
              <w:widowControl w:val="0"/>
              <w:pBdr>
                <w:top w:val="nil"/>
                <w:left w:val="nil"/>
                <w:bottom w:val="nil"/>
                <w:right w:val="nil"/>
                <w:between w:val="nil"/>
              </w:pBdr>
              <w:spacing w:before="0" w:after="0"/>
              <w:jc w:val="center"/>
              <w:rPr>
                <w:sz w:val="20"/>
                <w:szCs w:val="20"/>
              </w:rPr>
            </w:pPr>
            <w:r w:rsidRPr="00AC6454">
              <w:rPr>
                <w:sz w:val="20"/>
                <w:szCs w:val="20"/>
              </w:rPr>
              <w:t>3.60</w:t>
            </w:r>
          </w:p>
        </w:tc>
        <w:tc>
          <w:tcPr>
            <w:tcW w:w="1418" w:type="dxa"/>
            <w:vMerge/>
          </w:tcPr>
          <w:p w14:paraId="7C8179D4"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Pr>
          <w:p w14:paraId="0E2BA744" w14:textId="77777777" w:rsidR="00DC63DD" w:rsidRPr="00AC6454" w:rsidRDefault="00DC63DD" w:rsidP="00DC63DD">
            <w:pPr>
              <w:widowControl w:val="0"/>
              <w:pBdr>
                <w:top w:val="nil"/>
                <w:left w:val="nil"/>
                <w:bottom w:val="nil"/>
                <w:right w:val="nil"/>
                <w:between w:val="nil"/>
              </w:pBdr>
              <w:spacing w:before="0" w:after="0"/>
              <w:rPr>
                <w:sz w:val="20"/>
                <w:szCs w:val="20"/>
              </w:rPr>
            </w:pPr>
          </w:p>
        </w:tc>
      </w:tr>
      <w:tr w:rsidR="00DC63DD" w:rsidRPr="00AC6454" w14:paraId="40B72017" w14:textId="77777777" w:rsidTr="00501C14">
        <w:trPr>
          <w:trHeight w:val="797"/>
          <w:jc w:val="center"/>
        </w:trPr>
        <w:tc>
          <w:tcPr>
            <w:tcW w:w="1413" w:type="dxa"/>
            <w:vMerge w:val="restart"/>
            <w:shd w:val="clear" w:color="auto" w:fill="auto"/>
            <w:vAlign w:val="center"/>
          </w:tcPr>
          <w:p w14:paraId="4ADC343F" w14:textId="77777777" w:rsidR="00DC63DD" w:rsidRPr="00AC6454" w:rsidRDefault="00DC63DD" w:rsidP="00DC63DD">
            <w:pPr>
              <w:spacing w:before="0" w:after="0"/>
              <w:jc w:val="center"/>
              <w:rPr>
                <w:sz w:val="20"/>
                <w:szCs w:val="20"/>
              </w:rPr>
            </w:pPr>
            <w:r w:rsidRPr="00AC6454">
              <w:rPr>
                <w:sz w:val="20"/>
                <w:szCs w:val="20"/>
              </w:rPr>
              <w:t>The presence of children under 18 in the household</w:t>
            </w:r>
          </w:p>
        </w:tc>
        <w:tc>
          <w:tcPr>
            <w:tcW w:w="850" w:type="dxa"/>
            <w:tcBorders>
              <w:right w:val="double" w:sz="4" w:space="0" w:color="auto"/>
            </w:tcBorders>
            <w:shd w:val="clear" w:color="auto" w:fill="auto"/>
            <w:vAlign w:val="center"/>
          </w:tcPr>
          <w:p w14:paraId="7CCD2F2C" w14:textId="77777777" w:rsidR="00DC63DD" w:rsidRPr="00AC6454" w:rsidRDefault="00DC63DD" w:rsidP="00DC63DD">
            <w:pPr>
              <w:spacing w:before="0" w:after="0"/>
              <w:jc w:val="center"/>
              <w:rPr>
                <w:sz w:val="20"/>
                <w:szCs w:val="20"/>
              </w:rPr>
            </w:pPr>
            <w:r w:rsidRPr="00AC6454">
              <w:rPr>
                <w:sz w:val="20"/>
                <w:szCs w:val="20"/>
              </w:rPr>
              <w:t>Yes</w:t>
            </w:r>
          </w:p>
        </w:tc>
        <w:tc>
          <w:tcPr>
            <w:tcW w:w="851" w:type="dxa"/>
            <w:tcBorders>
              <w:left w:val="double" w:sz="4" w:space="0" w:color="auto"/>
            </w:tcBorders>
            <w:shd w:val="clear" w:color="auto" w:fill="auto"/>
            <w:vAlign w:val="center"/>
          </w:tcPr>
          <w:p w14:paraId="6697A677" w14:textId="77777777" w:rsidR="00DC63DD" w:rsidRPr="00AC6454" w:rsidRDefault="00DC63DD" w:rsidP="00DC63DD">
            <w:pPr>
              <w:spacing w:before="0" w:after="0"/>
              <w:jc w:val="center"/>
              <w:rPr>
                <w:sz w:val="20"/>
                <w:szCs w:val="20"/>
              </w:rPr>
            </w:pPr>
            <w:r w:rsidRPr="00AC6454">
              <w:rPr>
                <w:sz w:val="20"/>
                <w:szCs w:val="20"/>
              </w:rPr>
              <w:t>3.94</w:t>
            </w:r>
          </w:p>
        </w:tc>
        <w:tc>
          <w:tcPr>
            <w:tcW w:w="1417" w:type="dxa"/>
            <w:vMerge w:val="restart"/>
            <w:shd w:val="clear" w:color="auto" w:fill="auto"/>
            <w:vAlign w:val="center"/>
          </w:tcPr>
          <w:p w14:paraId="62DA0A41" w14:textId="37C5CA35" w:rsidR="00DC63DD" w:rsidRPr="00AC6454" w:rsidRDefault="00DC63DD" w:rsidP="00DC63DD">
            <w:pPr>
              <w:spacing w:before="0" w:after="0"/>
              <w:jc w:val="center"/>
              <w:rPr>
                <w:sz w:val="20"/>
                <w:szCs w:val="20"/>
              </w:rPr>
            </w:pPr>
            <w:r w:rsidRPr="00AC6454">
              <w:rPr>
                <w:sz w:val="20"/>
                <w:szCs w:val="20"/>
              </w:rPr>
              <w:t xml:space="preserve">Sig. (2-tailed) </w:t>
            </w:r>
            <w:r w:rsidR="00695FE9" w:rsidRPr="00AC6454">
              <w:rPr>
                <w:sz w:val="20"/>
                <w:szCs w:val="20"/>
              </w:rPr>
              <w:t>&lt; .001</w:t>
            </w:r>
          </w:p>
        </w:tc>
        <w:tc>
          <w:tcPr>
            <w:tcW w:w="1418" w:type="dxa"/>
            <w:vMerge w:val="restart"/>
            <w:tcBorders>
              <w:right w:val="double" w:sz="4" w:space="0" w:color="auto"/>
            </w:tcBorders>
            <w:shd w:val="clear" w:color="auto" w:fill="auto"/>
            <w:vAlign w:val="center"/>
          </w:tcPr>
          <w:p w14:paraId="61C85673" w14:textId="77777777" w:rsidR="00DC63DD" w:rsidRPr="00AC6454" w:rsidRDefault="009A4890" w:rsidP="00DC63DD">
            <w:pPr>
              <w:spacing w:before="0" w:after="0"/>
              <w:jc w:val="center"/>
              <w:rPr>
                <w:sz w:val="20"/>
                <w:szCs w:val="20"/>
              </w:rPr>
            </w:pPr>
            <w:sdt>
              <w:sdtPr>
                <w:rPr>
                  <w:sz w:val="20"/>
                  <w:szCs w:val="20"/>
                </w:rPr>
                <w:tag w:val="goog_rdk_7"/>
                <w:id w:val="-1966266455"/>
              </w:sdtPr>
              <w:sdtEndPr/>
              <w:sdtContent>
                <w:r w:rsidR="00DC63DD" w:rsidRPr="00AC6454">
                  <w:rPr>
                    <w:rFonts w:ascii="Gungsuh" w:eastAsia="Gungsuh" w:hAnsi="Gungsuh" w:cs="Gungsuh"/>
                    <w:sz w:val="20"/>
                    <w:szCs w:val="20"/>
                  </w:rPr>
                  <w:t>Sig. (2-tailed) ≤ 0.05</w:t>
                </w:r>
              </w:sdtContent>
            </w:sdt>
          </w:p>
          <w:p w14:paraId="5DA956C3" w14:textId="77777777" w:rsidR="00DC63DD" w:rsidRPr="00AC6454" w:rsidRDefault="00DC63DD" w:rsidP="00DC63DD">
            <w:pPr>
              <w:spacing w:before="0" w:after="0"/>
              <w:jc w:val="center"/>
              <w:rPr>
                <w:sz w:val="20"/>
                <w:szCs w:val="20"/>
              </w:rPr>
            </w:pPr>
            <w:r w:rsidRPr="00AC6454">
              <w:rPr>
                <w:sz w:val="20"/>
                <w:szCs w:val="20"/>
              </w:rPr>
              <w:t>Group results are statistically significantly different</w:t>
            </w:r>
          </w:p>
        </w:tc>
        <w:tc>
          <w:tcPr>
            <w:tcW w:w="850" w:type="dxa"/>
            <w:tcBorders>
              <w:left w:val="double" w:sz="4" w:space="0" w:color="auto"/>
              <w:bottom w:val="single" w:sz="4" w:space="0" w:color="auto"/>
            </w:tcBorders>
            <w:shd w:val="clear" w:color="auto" w:fill="auto"/>
            <w:vAlign w:val="center"/>
          </w:tcPr>
          <w:p w14:paraId="447260A3" w14:textId="77777777" w:rsidR="00DC63DD" w:rsidRPr="00AC6454" w:rsidRDefault="00DC63DD" w:rsidP="00DC63DD">
            <w:pPr>
              <w:spacing w:before="0" w:after="0"/>
              <w:jc w:val="center"/>
              <w:rPr>
                <w:sz w:val="20"/>
                <w:szCs w:val="20"/>
              </w:rPr>
            </w:pPr>
            <w:r w:rsidRPr="00AC6454">
              <w:rPr>
                <w:sz w:val="20"/>
                <w:szCs w:val="20"/>
              </w:rPr>
              <w:t>3.69</w:t>
            </w:r>
          </w:p>
        </w:tc>
        <w:tc>
          <w:tcPr>
            <w:tcW w:w="1418" w:type="dxa"/>
            <w:vMerge w:val="restart"/>
            <w:vAlign w:val="center"/>
          </w:tcPr>
          <w:p w14:paraId="72F23955" w14:textId="47E8C776" w:rsidR="00DC63DD" w:rsidRPr="00AC6454" w:rsidRDefault="00DC63DD" w:rsidP="00DC63DD">
            <w:pPr>
              <w:spacing w:before="0" w:after="0"/>
              <w:jc w:val="center"/>
              <w:rPr>
                <w:sz w:val="20"/>
                <w:szCs w:val="20"/>
              </w:rPr>
            </w:pPr>
            <w:r w:rsidRPr="00AC6454">
              <w:rPr>
                <w:sz w:val="20"/>
                <w:szCs w:val="20"/>
              </w:rPr>
              <w:t xml:space="preserve">Sig. (2-tailed) </w:t>
            </w:r>
            <w:r w:rsidR="00695FE9" w:rsidRPr="00AC6454">
              <w:rPr>
                <w:sz w:val="20"/>
                <w:szCs w:val="20"/>
              </w:rPr>
              <w:t>&lt; .001</w:t>
            </w:r>
          </w:p>
        </w:tc>
        <w:tc>
          <w:tcPr>
            <w:tcW w:w="1418" w:type="dxa"/>
            <w:vMerge w:val="restart"/>
            <w:vAlign w:val="center"/>
          </w:tcPr>
          <w:p w14:paraId="518E7634" w14:textId="77777777" w:rsidR="00DC63DD" w:rsidRPr="00AC6454" w:rsidRDefault="009A4890" w:rsidP="00DC63DD">
            <w:pPr>
              <w:spacing w:before="0" w:after="0"/>
              <w:jc w:val="center"/>
              <w:rPr>
                <w:sz w:val="20"/>
                <w:szCs w:val="20"/>
              </w:rPr>
            </w:pPr>
            <w:sdt>
              <w:sdtPr>
                <w:rPr>
                  <w:sz w:val="20"/>
                  <w:szCs w:val="20"/>
                </w:rPr>
                <w:tag w:val="goog_rdk_7"/>
                <w:id w:val="-213966166"/>
              </w:sdtPr>
              <w:sdtEndPr/>
              <w:sdtContent>
                <w:r w:rsidR="00DC63DD" w:rsidRPr="00AC6454">
                  <w:rPr>
                    <w:rFonts w:ascii="Gungsuh" w:eastAsia="Gungsuh" w:hAnsi="Gungsuh" w:cs="Gungsuh"/>
                    <w:sz w:val="20"/>
                    <w:szCs w:val="20"/>
                  </w:rPr>
                  <w:t>Sig. (2-tailed) ≤ 0.05</w:t>
                </w:r>
              </w:sdtContent>
            </w:sdt>
          </w:p>
          <w:p w14:paraId="61597A56" w14:textId="77777777" w:rsidR="00DC63DD" w:rsidRPr="00AC6454" w:rsidRDefault="00DC63DD" w:rsidP="00DC63DD">
            <w:pPr>
              <w:spacing w:before="0" w:after="0"/>
              <w:jc w:val="center"/>
              <w:rPr>
                <w:sz w:val="20"/>
                <w:szCs w:val="20"/>
              </w:rPr>
            </w:pPr>
            <w:r w:rsidRPr="00AC6454">
              <w:rPr>
                <w:sz w:val="20"/>
                <w:szCs w:val="20"/>
              </w:rPr>
              <w:t>Group results are statistically significantly different</w:t>
            </w:r>
          </w:p>
        </w:tc>
      </w:tr>
      <w:tr w:rsidR="00DC63DD" w:rsidRPr="00AC6454" w14:paraId="50D3DC50" w14:textId="77777777" w:rsidTr="00501C14">
        <w:trPr>
          <w:trHeight w:val="561"/>
          <w:jc w:val="center"/>
        </w:trPr>
        <w:tc>
          <w:tcPr>
            <w:tcW w:w="1413" w:type="dxa"/>
            <w:vMerge/>
            <w:shd w:val="clear" w:color="auto" w:fill="auto"/>
            <w:vAlign w:val="center"/>
          </w:tcPr>
          <w:p w14:paraId="4C56ECF1"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right w:val="double" w:sz="4" w:space="0" w:color="auto"/>
            </w:tcBorders>
            <w:shd w:val="clear" w:color="auto" w:fill="auto"/>
            <w:vAlign w:val="center"/>
          </w:tcPr>
          <w:p w14:paraId="3DCCCA8B" w14:textId="77777777" w:rsidR="00DC63DD" w:rsidRPr="00AC6454" w:rsidRDefault="00DC63DD" w:rsidP="00DC63DD">
            <w:pPr>
              <w:spacing w:before="0" w:after="0"/>
              <w:jc w:val="center"/>
              <w:rPr>
                <w:sz w:val="20"/>
                <w:szCs w:val="20"/>
              </w:rPr>
            </w:pPr>
            <w:r w:rsidRPr="00AC6454">
              <w:rPr>
                <w:sz w:val="20"/>
                <w:szCs w:val="20"/>
              </w:rPr>
              <w:t>No</w:t>
            </w:r>
          </w:p>
        </w:tc>
        <w:tc>
          <w:tcPr>
            <w:tcW w:w="851" w:type="dxa"/>
            <w:tcBorders>
              <w:left w:val="double" w:sz="4" w:space="0" w:color="auto"/>
            </w:tcBorders>
            <w:shd w:val="clear" w:color="auto" w:fill="auto"/>
            <w:vAlign w:val="center"/>
          </w:tcPr>
          <w:p w14:paraId="74830D09" w14:textId="77777777" w:rsidR="00DC63DD" w:rsidRPr="00AC6454" w:rsidRDefault="00DC63DD" w:rsidP="00DC63DD">
            <w:pPr>
              <w:spacing w:before="0" w:after="0"/>
              <w:jc w:val="center"/>
              <w:rPr>
                <w:sz w:val="20"/>
                <w:szCs w:val="20"/>
              </w:rPr>
            </w:pPr>
            <w:r w:rsidRPr="00AC6454">
              <w:rPr>
                <w:sz w:val="20"/>
                <w:szCs w:val="20"/>
              </w:rPr>
              <w:t>3.30</w:t>
            </w:r>
          </w:p>
        </w:tc>
        <w:tc>
          <w:tcPr>
            <w:tcW w:w="1417" w:type="dxa"/>
            <w:vMerge/>
            <w:shd w:val="clear" w:color="auto" w:fill="auto"/>
            <w:vAlign w:val="center"/>
          </w:tcPr>
          <w:p w14:paraId="62980A9A"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Borders>
              <w:right w:val="double" w:sz="4" w:space="0" w:color="auto"/>
            </w:tcBorders>
            <w:shd w:val="clear" w:color="auto" w:fill="auto"/>
            <w:vAlign w:val="center"/>
          </w:tcPr>
          <w:p w14:paraId="7DDBAB5B"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top w:val="single" w:sz="4" w:space="0" w:color="auto"/>
              <w:left w:val="double" w:sz="4" w:space="0" w:color="auto"/>
            </w:tcBorders>
            <w:shd w:val="clear" w:color="auto" w:fill="auto"/>
            <w:vAlign w:val="center"/>
          </w:tcPr>
          <w:p w14:paraId="6F49B419" w14:textId="77777777" w:rsidR="00DC63DD" w:rsidRPr="00AC6454" w:rsidRDefault="00DC63DD" w:rsidP="00DC63DD">
            <w:pPr>
              <w:widowControl w:val="0"/>
              <w:pBdr>
                <w:top w:val="nil"/>
                <w:left w:val="nil"/>
                <w:bottom w:val="nil"/>
                <w:right w:val="nil"/>
                <w:between w:val="nil"/>
              </w:pBdr>
              <w:spacing w:before="0" w:after="0"/>
              <w:jc w:val="center"/>
              <w:rPr>
                <w:sz w:val="20"/>
                <w:szCs w:val="20"/>
              </w:rPr>
            </w:pPr>
            <w:r w:rsidRPr="00AC6454">
              <w:rPr>
                <w:sz w:val="20"/>
                <w:szCs w:val="20"/>
              </w:rPr>
              <w:t>3.29</w:t>
            </w:r>
          </w:p>
        </w:tc>
        <w:tc>
          <w:tcPr>
            <w:tcW w:w="1418" w:type="dxa"/>
            <w:vMerge/>
          </w:tcPr>
          <w:p w14:paraId="798F0E9A"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Pr>
          <w:p w14:paraId="00301CF7" w14:textId="77777777" w:rsidR="00DC63DD" w:rsidRPr="00AC6454" w:rsidRDefault="00DC63DD" w:rsidP="00DC63DD">
            <w:pPr>
              <w:widowControl w:val="0"/>
              <w:pBdr>
                <w:top w:val="nil"/>
                <w:left w:val="nil"/>
                <w:bottom w:val="nil"/>
                <w:right w:val="nil"/>
                <w:between w:val="nil"/>
              </w:pBdr>
              <w:spacing w:before="0" w:after="0"/>
              <w:rPr>
                <w:sz w:val="20"/>
                <w:szCs w:val="20"/>
              </w:rPr>
            </w:pPr>
          </w:p>
        </w:tc>
      </w:tr>
      <w:tr w:rsidR="00DC63DD" w:rsidRPr="00AC6454" w14:paraId="47D77691" w14:textId="77777777" w:rsidTr="00501C14">
        <w:trPr>
          <w:jc w:val="center"/>
        </w:trPr>
        <w:tc>
          <w:tcPr>
            <w:tcW w:w="1413" w:type="dxa"/>
            <w:vMerge w:val="restart"/>
            <w:shd w:val="clear" w:color="auto" w:fill="auto"/>
            <w:vAlign w:val="center"/>
          </w:tcPr>
          <w:p w14:paraId="6AB7C5D3" w14:textId="77777777" w:rsidR="00DC63DD" w:rsidRPr="00AC6454" w:rsidRDefault="00DC63DD" w:rsidP="00DC63DD">
            <w:pPr>
              <w:spacing w:before="0" w:after="0"/>
              <w:jc w:val="center"/>
              <w:rPr>
                <w:sz w:val="20"/>
                <w:szCs w:val="20"/>
              </w:rPr>
            </w:pPr>
            <w:r w:rsidRPr="00AC6454">
              <w:rPr>
                <w:sz w:val="20"/>
                <w:szCs w:val="20"/>
              </w:rPr>
              <w:t>Age groups</w:t>
            </w:r>
          </w:p>
        </w:tc>
        <w:tc>
          <w:tcPr>
            <w:tcW w:w="850" w:type="dxa"/>
            <w:tcBorders>
              <w:right w:val="double" w:sz="4" w:space="0" w:color="auto"/>
            </w:tcBorders>
            <w:shd w:val="clear" w:color="auto" w:fill="auto"/>
          </w:tcPr>
          <w:p w14:paraId="272D12EF" w14:textId="77777777" w:rsidR="00DC63DD" w:rsidRPr="00AC6454" w:rsidRDefault="00DC63DD" w:rsidP="00DC63DD">
            <w:pPr>
              <w:spacing w:before="0" w:after="0"/>
              <w:jc w:val="center"/>
              <w:rPr>
                <w:sz w:val="20"/>
                <w:szCs w:val="20"/>
              </w:rPr>
            </w:pPr>
            <w:r w:rsidRPr="00AC6454">
              <w:rPr>
                <w:sz w:val="20"/>
                <w:szCs w:val="20"/>
              </w:rPr>
              <w:t>18-24</w:t>
            </w:r>
          </w:p>
        </w:tc>
        <w:tc>
          <w:tcPr>
            <w:tcW w:w="851" w:type="dxa"/>
            <w:tcBorders>
              <w:left w:val="double" w:sz="4" w:space="0" w:color="auto"/>
            </w:tcBorders>
            <w:shd w:val="clear" w:color="auto" w:fill="auto"/>
          </w:tcPr>
          <w:p w14:paraId="073C2827" w14:textId="77777777" w:rsidR="00DC63DD" w:rsidRPr="00AC6454" w:rsidRDefault="00DC63DD" w:rsidP="00DC63DD">
            <w:pPr>
              <w:spacing w:before="0" w:after="0"/>
              <w:jc w:val="center"/>
              <w:rPr>
                <w:sz w:val="20"/>
                <w:szCs w:val="20"/>
              </w:rPr>
            </w:pPr>
            <w:r w:rsidRPr="00AC6454">
              <w:rPr>
                <w:sz w:val="20"/>
                <w:szCs w:val="20"/>
              </w:rPr>
              <w:t>3.61</w:t>
            </w:r>
          </w:p>
        </w:tc>
        <w:tc>
          <w:tcPr>
            <w:tcW w:w="1417" w:type="dxa"/>
            <w:vMerge w:val="restart"/>
            <w:shd w:val="clear" w:color="auto" w:fill="auto"/>
            <w:vAlign w:val="center"/>
          </w:tcPr>
          <w:p w14:paraId="29DD2507" w14:textId="5AC4CE6A" w:rsidR="00DC63DD" w:rsidRPr="00AC6454" w:rsidRDefault="00DC63DD" w:rsidP="00DC63DD">
            <w:pPr>
              <w:spacing w:before="0" w:after="0"/>
              <w:jc w:val="center"/>
              <w:rPr>
                <w:sz w:val="20"/>
                <w:szCs w:val="20"/>
                <w:vertAlign w:val="superscript"/>
              </w:rPr>
            </w:pPr>
            <w:r w:rsidRPr="00AC6454">
              <w:rPr>
                <w:sz w:val="20"/>
                <w:szCs w:val="20"/>
              </w:rPr>
              <w:t xml:space="preserve">Sig. </w:t>
            </w:r>
            <w:r w:rsidR="00695FE9" w:rsidRPr="00AC6454">
              <w:rPr>
                <w:sz w:val="20"/>
                <w:szCs w:val="20"/>
              </w:rPr>
              <w:t>&lt; .001</w:t>
            </w:r>
          </w:p>
        </w:tc>
        <w:tc>
          <w:tcPr>
            <w:tcW w:w="1418" w:type="dxa"/>
            <w:vMerge w:val="restart"/>
            <w:tcBorders>
              <w:right w:val="double" w:sz="4" w:space="0" w:color="auto"/>
            </w:tcBorders>
            <w:shd w:val="clear" w:color="auto" w:fill="auto"/>
            <w:vAlign w:val="center"/>
          </w:tcPr>
          <w:p w14:paraId="23E2549D" w14:textId="77777777" w:rsidR="00DC63DD" w:rsidRPr="00AC6454" w:rsidRDefault="009A4890" w:rsidP="00DC63DD">
            <w:pPr>
              <w:spacing w:before="0" w:after="0"/>
              <w:jc w:val="center"/>
              <w:rPr>
                <w:sz w:val="20"/>
                <w:szCs w:val="20"/>
              </w:rPr>
            </w:pPr>
            <w:sdt>
              <w:sdtPr>
                <w:rPr>
                  <w:sz w:val="20"/>
                  <w:szCs w:val="20"/>
                </w:rPr>
                <w:tag w:val="goog_rdk_8"/>
                <w:id w:val="-982465831"/>
              </w:sdtPr>
              <w:sdtEndPr/>
              <w:sdtContent>
                <w:r w:rsidR="00DC63DD" w:rsidRPr="00AC6454">
                  <w:rPr>
                    <w:rFonts w:ascii="Gungsuh" w:eastAsia="Gungsuh" w:hAnsi="Gungsuh" w:cs="Gungsuh"/>
                    <w:sz w:val="20"/>
                    <w:szCs w:val="20"/>
                  </w:rPr>
                  <w:t>Sig. ≤ 0.05</w:t>
                </w:r>
              </w:sdtContent>
            </w:sdt>
          </w:p>
          <w:p w14:paraId="3CD4C10F" w14:textId="77777777" w:rsidR="00DC63DD" w:rsidRPr="00AC6454" w:rsidRDefault="00DC63DD" w:rsidP="00DC63DD">
            <w:pPr>
              <w:spacing w:before="0" w:after="0"/>
              <w:jc w:val="center"/>
              <w:rPr>
                <w:sz w:val="20"/>
                <w:szCs w:val="20"/>
              </w:rPr>
            </w:pPr>
            <w:r w:rsidRPr="00AC6454">
              <w:rPr>
                <w:sz w:val="20"/>
                <w:szCs w:val="20"/>
              </w:rPr>
              <w:t>Group results are statistically significantly different</w:t>
            </w:r>
          </w:p>
        </w:tc>
        <w:tc>
          <w:tcPr>
            <w:tcW w:w="850" w:type="dxa"/>
            <w:tcBorders>
              <w:left w:val="double" w:sz="4" w:space="0" w:color="auto"/>
              <w:bottom w:val="single" w:sz="4" w:space="0" w:color="auto"/>
            </w:tcBorders>
            <w:shd w:val="clear" w:color="auto" w:fill="auto"/>
            <w:vAlign w:val="center"/>
          </w:tcPr>
          <w:p w14:paraId="48FF34DD" w14:textId="77777777" w:rsidR="00DC63DD" w:rsidRPr="00AC6454" w:rsidRDefault="00DC63DD" w:rsidP="00DC63DD">
            <w:pPr>
              <w:spacing w:before="0" w:after="0"/>
              <w:jc w:val="center"/>
              <w:rPr>
                <w:sz w:val="20"/>
                <w:szCs w:val="20"/>
              </w:rPr>
            </w:pPr>
            <w:r w:rsidRPr="00AC6454">
              <w:rPr>
                <w:sz w:val="20"/>
                <w:szCs w:val="20"/>
              </w:rPr>
              <w:t>3.64</w:t>
            </w:r>
          </w:p>
        </w:tc>
        <w:tc>
          <w:tcPr>
            <w:tcW w:w="1418" w:type="dxa"/>
            <w:vMerge w:val="restart"/>
            <w:vAlign w:val="center"/>
          </w:tcPr>
          <w:p w14:paraId="019BE904" w14:textId="35FF77F6" w:rsidR="00DC63DD" w:rsidRPr="00AC6454" w:rsidRDefault="00DC63DD" w:rsidP="00DC63DD">
            <w:pPr>
              <w:spacing w:before="0" w:after="0"/>
              <w:jc w:val="center"/>
              <w:rPr>
                <w:sz w:val="20"/>
                <w:szCs w:val="20"/>
                <w:vertAlign w:val="superscript"/>
              </w:rPr>
            </w:pPr>
            <w:r w:rsidRPr="00AC6454">
              <w:rPr>
                <w:sz w:val="20"/>
                <w:szCs w:val="20"/>
              </w:rPr>
              <w:t xml:space="preserve">Sig. </w:t>
            </w:r>
            <w:r w:rsidR="00695FE9" w:rsidRPr="00AC6454">
              <w:rPr>
                <w:sz w:val="20"/>
                <w:szCs w:val="20"/>
              </w:rPr>
              <w:t>&lt; .001</w:t>
            </w:r>
            <w:r w:rsidRPr="00AC6454">
              <w:rPr>
                <w:sz w:val="20"/>
                <w:szCs w:val="20"/>
              </w:rPr>
              <w:t xml:space="preserve"> </w:t>
            </w:r>
            <w:r w:rsidRPr="00AC6454">
              <w:rPr>
                <w:sz w:val="20"/>
                <w:szCs w:val="20"/>
                <w:vertAlign w:val="superscript"/>
              </w:rPr>
              <w:t>3</w:t>
            </w:r>
          </w:p>
        </w:tc>
        <w:tc>
          <w:tcPr>
            <w:tcW w:w="1418" w:type="dxa"/>
            <w:vMerge w:val="restart"/>
            <w:vAlign w:val="center"/>
          </w:tcPr>
          <w:p w14:paraId="5546F30D" w14:textId="77777777" w:rsidR="00DC63DD" w:rsidRPr="00AC6454" w:rsidRDefault="009A4890" w:rsidP="00DC63DD">
            <w:pPr>
              <w:spacing w:before="0" w:after="0"/>
              <w:jc w:val="center"/>
              <w:rPr>
                <w:sz w:val="20"/>
                <w:szCs w:val="20"/>
              </w:rPr>
            </w:pPr>
            <w:sdt>
              <w:sdtPr>
                <w:rPr>
                  <w:sz w:val="20"/>
                  <w:szCs w:val="20"/>
                </w:rPr>
                <w:tag w:val="goog_rdk_8"/>
                <w:id w:val="-1174033493"/>
              </w:sdtPr>
              <w:sdtEndPr/>
              <w:sdtContent>
                <w:r w:rsidR="00DC63DD" w:rsidRPr="00AC6454">
                  <w:rPr>
                    <w:rFonts w:ascii="Gungsuh" w:eastAsia="Gungsuh" w:hAnsi="Gungsuh" w:cs="Gungsuh"/>
                    <w:sz w:val="20"/>
                    <w:szCs w:val="20"/>
                  </w:rPr>
                  <w:t>Sig. ≤ 0.05</w:t>
                </w:r>
              </w:sdtContent>
            </w:sdt>
          </w:p>
          <w:p w14:paraId="1DE72732" w14:textId="77777777" w:rsidR="00DC63DD" w:rsidRPr="00AC6454" w:rsidRDefault="00DC63DD" w:rsidP="00DC63DD">
            <w:pPr>
              <w:spacing w:before="0" w:after="0"/>
              <w:jc w:val="center"/>
              <w:rPr>
                <w:sz w:val="20"/>
                <w:szCs w:val="20"/>
              </w:rPr>
            </w:pPr>
            <w:r w:rsidRPr="00AC6454">
              <w:rPr>
                <w:sz w:val="20"/>
                <w:szCs w:val="20"/>
              </w:rPr>
              <w:t>Group results are statistically significantly different</w:t>
            </w:r>
          </w:p>
        </w:tc>
      </w:tr>
      <w:tr w:rsidR="00DC63DD" w:rsidRPr="00AC6454" w14:paraId="1907249E" w14:textId="77777777" w:rsidTr="00501C14">
        <w:trPr>
          <w:jc w:val="center"/>
        </w:trPr>
        <w:tc>
          <w:tcPr>
            <w:tcW w:w="1413" w:type="dxa"/>
            <w:vMerge/>
            <w:shd w:val="clear" w:color="auto" w:fill="auto"/>
            <w:vAlign w:val="center"/>
          </w:tcPr>
          <w:p w14:paraId="2FEC6481"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right w:val="double" w:sz="4" w:space="0" w:color="auto"/>
            </w:tcBorders>
            <w:shd w:val="clear" w:color="auto" w:fill="auto"/>
          </w:tcPr>
          <w:p w14:paraId="1AD87BD0" w14:textId="77777777" w:rsidR="00DC63DD" w:rsidRPr="00AC6454" w:rsidRDefault="00DC63DD" w:rsidP="00DC63DD">
            <w:pPr>
              <w:spacing w:before="0" w:after="0"/>
              <w:jc w:val="center"/>
              <w:rPr>
                <w:sz w:val="20"/>
                <w:szCs w:val="20"/>
              </w:rPr>
            </w:pPr>
            <w:r w:rsidRPr="00AC6454">
              <w:rPr>
                <w:sz w:val="20"/>
                <w:szCs w:val="20"/>
              </w:rPr>
              <w:t>25-34</w:t>
            </w:r>
          </w:p>
        </w:tc>
        <w:tc>
          <w:tcPr>
            <w:tcW w:w="851" w:type="dxa"/>
            <w:tcBorders>
              <w:left w:val="double" w:sz="4" w:space="0" w:color="auto"/>
            </w:tcBorders>
            <w:shd w:val="clear" w:color="auto" w:fill="auto"/>
          </w:tcPr>
          <w:p w14:paraId="7E1290F5" w14:textId="77777777" w:rsidR="00DC63DD" w:rsidRPr="00AC6454" w:rsidRDefault="00DC63DD" w:rsidP="00DC63DD">
            <w:pPr>
              <w:spacing w:before="0" w:after="0"/>
              <w:jc w:val="center"/>
              <w:rPr>
                <w:sz w:val="20"/>
                <w:szCs w:val="20"/>
              </w:rPr>
            </w:pPr>
            <w:r w:rsidRPr="00AC6454">
              <w:rPr>
                <w:sz w:val="20"/>
                <w:szCs w:val="20"/>
              </w:rPr>
              <w:t>3.56</w:t>
            </w:r>
          </w:p>
        </w:tc>
        <w:tc>
          <w:tcPr>
            <w:tcW w:w="1417" w:type="dxa"/>
            <w:vMerge/>
            <w:shd w:val="clear" w:color="auto" w:fill="auto"/>
            <w:vAlign w:val="center"/>
          </w:tcPr>
          <w:p w14:paraId="29500243"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Borders>
              <w:right w:val="double" w:sz="4" w:space="0" w:color="auto"/>
            </w:tcBorders>
            <w:shd w:val="clear" w:color="auto" w:fill="auto"/>
            <w:vAlign w:val="center"/>
          </w:tcPr>
          <w:p w14:paraId="7D739688"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5662E993" w14:textId="77777777" w:rsidR="00DC63DD" w:rsidRPr="00AC6454" w:rsidRDefault="00DC63DD" w:rsidP="00DC63DD">
            <w:pPr>
              <w:widowControl w:val="0"/>
              <w:pBdr>
                <w:top w:val="nil"/>
                <w:left w:val="nil"/>
                <w:bottom w:val="nil"/>
                <w:right w:val="nil"/>
                <w:between w:val="nil"/>
              </w:pBdr>
              <w:spacing w:before="0" w:after="0"/>
              <w:jc w:val="center"/>
              <w:rPr>
                <w:sz w:val="20"/>
                <w:szCs w:val="20"/>
              </w:rPr>
            </w:pPr>
            <w:r w:rsidRPr="00AC6454">
              <w:rPr>
                <w:sz w:val="20"/>
                <w:szCs w:val="20"/>
              </w:rPr>
              <w:t>3.46</w:t>
            </w:r>
          </w:p>
        </w:tc>
        <w:tc>
          <w:tcPr>
            <w:tcW w:w="1418" w:type="dxa"/>
            <w:vMerge/>
            <w:vAlign w:val="center"/>
          </w:tcPr>
          <w:p w14:paraId="2BA78425"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vAlign w:val="center"/>
          </w:tcPr>
          <w:p w14:paraId="54854DD1" w14:textId="77777777" w:rsidR="00DC63DD" w:rsidRPr="00AC6454" w:rsidRDefault="00DC63DD" w:rsidP="00DC63DD">
            <w:pPr>
              <w:widowControl w:val="0"/>
              <w:pBdr>
                <w:top w:val="nil"/>
                <w:left w:val="nil"/>
                <w:bottom w:val="nil"/>
                <w:right w:val="nil"/>
                <w:between w:val="nil"/>
              </w:pBdr>
              <w:spacing w:before="0" w:after="0"/>
              <w:rPr>
                <w:sz w:val="20"/>
                <w:szCs w:val="20"/>
              </w:rPr>
            </w:pPr>
          </w:p>
        </w:tc>
      </w:tr>
      <w:tr w:rsidR="00DC63DD" w:rsidRPr="00AC6454" w14:paraId="166A7952" w14:textId="77777777" w:rsidTr="00501C14">
        <w:trPr>
          <w:jc w:val="center"/>
        </w:trPr>
        <w:tc>
          <w:tcPr>
            <w:tcW w:w="1413" w:type="dxa"/>
            <w:vMerge/>
            <w:shd w:val="clear" w:color="auto" w:fill="auto"/>
            <w:vAlign w:val="center"/>
          </w:tcPr>
          <w:p w14:paraId="42148522"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right w:val="double" w:sz="4" w:space="0" w:color="auto"/>
            </w:tcBorders>
            <w:shd w:val="clear" w:color="auto" w:fill="auto"/>
          </w:tcPr>
          <w:p w14:paraId="28444AFC" w14:textId="77777777" w:rsidR="00DC63DD" w:rsidRPr="00AC6454" w:rsidRDefault="00DC63DD" w:rsidP="00DC63DD">
            <w:pPr>
              <w:spacing w:before="0" w:after="0"/>
              <w:jc w:val="center"/>
              <w:rPr>
                <w:sz w:val="20"/>
                <w:szCs w:val="20"/>
              </w:rPr>
            </w:pPr>
            <w:r w:rsidRPr="00AC6454">
              <w:rPr>
                <w:sz w:val="20"/>
                <w:szCs w:val="20"/>
              </w:rPr>
              <w:t>35-44</w:t>
            </w:r>
          </w:p>
        </w:tc>
        <w:tc>
          <w:tcPr>
            <w:tcW w:w="851" w:type="dxa"/>
            <w:tcBorders>
              <w:left w:val="double" w:sz="4" w:space="0" w:color="auto"/>
            </w:tcBorders>
            <w:shd w:val="clear" w:color="auto" w:fill="auto"/>
          </w:tcPr>
          <w:p w14:paraId="5EFD7305" w14:textId="77777777" w:rsidR="00DC63DD" w:rsidRPr="00AC6454" w:rsidRDefault="00DC63DD" w:rsidP="00DC63DD">
            <w:pPr>
              <w:spacing w:before="0" w:after="0"/>
              <w:jc w:val="center"/>
              <w:rPr>
                <w:sz w:val="20"/>
                <w:szCs w:val="20"/>
              </w:rPr>
            </w:pPr>
            <w:r w:rsidRPr="00AC6454">
              <w:rPr>
                <w:sz w:val="20"/>
                <w:szCs w:val="20"/>
              </w:rPr>
              <w:t>3.86</w:t>
            </w:r>
          </w:p>
        </w:tc>
        <w:tc>
          <w:tcPr>
            <w:tcW w:w="1417" w:type="dxa"/>
            <w:vMerge/>
            <w:shd w:val="clear" w:color="auto" w:fill="auto"/>
            <w:vAlign w:val="center"/>
          </w:tcPr>
          <w:p w14:paraId="3C327FFA"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Borders>
              <w:right w:val="double" w:sz="4" w:space="0" w:color="auto"/>
            </w:tcBorders>
            <w:shd w:val="clear" w:color="auto" w:fill="auto"/>
            <w:vAlign w:val="center"/>
          </w:tcPr>
          <w:p w14:paraId="786468A4"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3F0F5F14" w14:textId="77777777" w:rsidR="00DC63DD" w:rsidRPr="00AC6454" w:rsidRDefault="00DC63DD" w:rsidP="00DC63DD">
            <w:pPr>
              <w:widowControl w:val="0"/>
              <w:pBdr>
                <w:top w:val="nil"/>
                <w:left w:val="nil"/>
                <w:bottom w:val="nil"/>
                <w:right w:val="nil"/>
                <w:between w:val="nil"/>
              </w:pBdr>
              <w:spacing w:before="0" w:after="0"/>
              <w:jc w:val="center"/>
              <w:rPr>
                <w:sz w:val="20"/>
                <w:szCs w:val="20"/>
              </w:rPr>
            </w:pPr>
            <w:r w:rsidRPr="00AC6454">
              <w:rPr>
                <w:sz w:val="20"/>
                <w:szCs w:val="20"/>
              </w:rPr>
              <w:t>3.63</w:t>
            </w:r>
          </w:p>
        </w:tc>
        <w:tc>
          <w:tcPr>
            <w:tcW w:w="1418" w:type="dxa"/>
            <w:vMerge/>
            <w:vAlign w:val="center"/>
          </w:tcPr>
          <w:p w14:paraId="4BBF53B6"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vAlign w:val="center"/>
          </w:tcPr>
          <w:p w14:paraId="05FB57F8" w14:textId="77777777" w:rsidR="00DC63DD" w:rsidRPr="00AC6454" w:rsidRDefault="00DC63DD" w:rsidP="00DC63DD">
            <w:pPr>
              <w:widowControl w:val="0"/>
              <w:pBdr>
                <w:top w:val="nil"/>
                <w:left w:val="nil"/>
                <w:bottom w:val="nil"/>
                <w:right w:val="nil"/>
                <w:between w:val="nil"/>
              </w:pBdr>
              <w:spacing w:before="0" w:after="0"/>
              <w:rPr>
                <w:sz w:val="20"/>
                <w:szCs w:val="20"/>
              </w:rPr>
            </w:pPr>
          </w:p>
        </w:tc>
      </w:tr>
      <w:tr w:rsidR="00DC63DD" w:rsidRPr="00AC6454" w14:paraId="5C0DE0B8" w14:textId="77777777" w:rsidTr="00501C14">
        <w:trPr>
          <w:jc w:val="center"/>
        </w:trPr>
        <w:tc>
          <w:tcPr>
            <w:tcW w:w="1413" w:type="dxa"/>
            <w:vMerge/>
            <w:shd w:val="clear" w:color="auto" w:fill="auto"/>
            <w:vAlign w:val="center"/>
          </w:tcPr>
          <w:p w14:paraId="0DBD096C"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right w:val="double" w:sz="4" w:space="0" w:color="auto"/>
            </w:tcBorders>
            <w:shd w:val="clear" w:color="auto" w:fill="auto"/>
          </w:tcPr>
          <w:p w14:paraId="281F246A" w14:textId="77777777" w:rsidR="00DC63DD" w:rsidRPr="00AC6454" w:rsidRDefault="00DC63DD" w:rsidP="00DC63DD">
            <w:pPr>
              <w:spacing w:before="0" w:after="0"/>
              <w:jc w:val="center"/>
              <w:rPr>
                <w:sz w:val="20"/>
                <w:szCs w:val="20"/>
              </w:rPr>
            </w:pPr>
            <w:r w:rsidRPr="00AC6454">
              <w:rPr>
                <w:sz w:val="20"/>
                <w:szCs w:val="20"/>
              </w:rPr>
              <w:t>45-54</w:t>
            </w:r>
          </w:p>
        </w:tc>
        <w:tc>
          <w:tcPr>
            <w:tcW w:w="851" w:type="dxa"/>
            <w:tcBorders>
              <w:left w:val="double" w:sz="4" w:space="0" w:color="auto"/>
            </w:tcBorders>
            <w:shd w:val="clear" w:color="auto" w:fill="auto"/>
          </w:tcPr>
          <w:p w14:paraId="4DC4C87B" w14:textId="77777777" w:rsidR="00DC63DD" w:rsidRPr="00AC6454" w:rsidRDefault="00DC63DD" w:rsidP="00DC63DD">
            <w:pPr>
              <w:spacing w:before="0" w:after="0"/>
              <w:jc w:val="center"/>
              <w:rPr>
                <w:sz w:val="20"/>
                <w:szCs w:val="20"/>
              </w:rPr>
            </w:pPr>
            <w:r w:rsidRPr="00AC6454">
              <w:rPr>
                <w:sz w:val="20"/>
                <w:szCs w:val="20"/>
              </w:rPr>
              <w:t>3.48</w:t>
            </w:r>
          </w:p>
        </w:tc>
        <w:tc>
          <w:tcPr>
            <w:tcW w:w="1417" w:type="dxa"/>
            <w:vMerge/>
            <w:shd w:val="clear" w:color="auto" w:fill="auto"/>
            <w:vAlign w:val="center"/>
          </w:tcPr>
          <w:p w14:paraId="114BE596"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Borders>
              <w:right w:val="double" w:sz="4" w:space="0" w:color="auto"/>
            </w:tcBorders>
            <w:shd w:val="clear" w:color="auto" w:fill="auto"/>
            <w:vAlign w:val="center"/>
          </w:tcPr>
          <w:p w14:paraId="27B3693C"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28D8F00D" w14:textId="77777777" w:rsidR="00DC63DD" w:rsidRPr="00AC6454" w:rsidRDefault="00DC63DD" w:rsidP="00DC63DD">
            <w:pPr>
              <w:widowControl w:val="0"/>
              <w:pBdr>
                <w:top w:val="nil"/>
                <w:left w:val="nil"/>
                <w:bottom w:val="nil"/>
                <w:right w:val="nil"/>
                <w:between w:val="nil"/>
              </w:pBdr>
              <w:spacing w:before="0" w:after="0"/>
              <w:jc w:val="center"/>
              <w:rPr>
                <w:sz w:val="20"/>
                <w:szCs w:val="20"/>
              </w:rPr>
            </w:pPr>
            <w:r w:rsidRPr="00AC6454">
              <w:rPr>
                <w:sz w:val="20"/>
                <w:szCs w:val="20"/>
              </w:rPr>
              <w:t>3.39</w:t>
            </w:r>
          </w:p>
        </w:tc>
        <w:tc>
          <w:tcPr>
            <w:tcW w:w="1418" w:type="dxa"/>
            <w:vMerge/>
            <w:vAlign w:val="center"/>
          </w:tcPr>
          <w:p w14:paraId="257DE09E"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vAlign w:val="center"/>
          </w:tcPr>
          <w:p w14:paraId="691EC239" w14:textId="77777777" w:rsidR="00DC63DD" w:rsidRPr="00AC6454" w:rsidRDefault="00DC63DD" w:rsidP="00DC63DD">
            <w:pPr>
              <w:widowControl w:val="0"/>
              <w:pBdr>
                <w:top w:val="nil"/>
                <w:left w:val="nil"/>
                <w:bottom w:val="nil"/>
                <w:right w:val="nil"/>
                <w:between w:val="nil"/>
              </w:pBdr>
              <w:spacing w:before="0" w:after="0"/>
              <w:rPr>
                <w:sz w:val="20"/>
                <w:szCs w:val="20"/>
              </w:rPr>
            </w:pPr>
          </w:p>
        </w:tc>
      </w:tr>
      <w:tr w:rsidR="00DC63DD" w:rsidRPr="00AC6454" w14:paraId="11F148D3" w14:textId="77777777" w:rsidTr="00501C14">
        <w:trPr>
          <w:jc w:val="center"/>
        </w:trPr>
        <w:tc>
          <w:tcPr>
            <w:tcW w:w="1413" w:type="dxa"/>
            <w:vMerge/>
            <w:shd w:val="clear" w:color="auto" w:fill="auto"/>
            <w:vAlign w:val="center"/>
          </w:tcPr>
          <w:p w14:paraId="1B72CEC9"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right w:val="double" w:sz="4" w:space="0" w:color="auto"/>
            </w:tcBorders>
            <w:shd w:val="clear" w:color="auto" w:fill="auto"/>
          </w:tcPr>
          <w:p w14:paraId="1E73A3A1" w14:textId="77777777" w:rsidR="00DC63DD" w:rsidRPr="00AC6454" w:rsidRDefault="00DC63DD" w:rsidP="00DC63DD">
            <w:pPr>
              <w:spacing w:before="0" w:after="0"/>
              <w:jc w:val="center"/>
              <w:rPr>
                <w:sz w:val="20"/>
                <w:szCs w:val="20"/>
              </w:rPr>
            </w:pPr>
            <w:r w:rsidRPr="00AC6454">
              <w:rPr>
                <w:sz w:val="20"/>
                <w:szCs w:val="20"/>
              </w:rPr>
              <w:t>55-63</w:t>
            </w:r>
          </w:p>
        </w:tc>
        <w:tc>
          <w:tcPr>
            <w:tcW w:w="851" w:type="dxa"/>
            <w:tcBorders>
              <w:left w:val="double" w:sz="4" w:space="0" w:color="auto"/>
            </w:tcBorders>
            <w:shd w:val="clear" w:color="auto" w:fill="auto"/>
          </w:tcPr>
          <w:p w14:paraId="55590A37" w14:textId="77777777" w:rsidR="00DC63DD" w:rsidRPr="00AC6454" w:rsidRDefault="00DC63DD" w:rsidP="00DC63DD">
            <w:pPr>
              <w:spacing w:before="0" w:after="0"/>
              <w:jc w:val="center"/>
              <w:rPr>
                <w:sz w:val="20"/>
                <w:szCs w:val="20"/>
              </w:rPr>
            </w:pPr>
            <w:r w:rsidRPr="00AC6454">
              <w:rPr>
                <w:sz w:val="20"/>
                <w:szCs w:val="20"/>
              </w:rPr>
              <w:t>3.32</w:t>
            </w:r>
          </w:p>
        </w:tc>
        <w:tc>
          <w:tcPr>
            <w:tcW w:w="1417" w:type="dxa"/>
            <w:vMerge/>
            <w:shd w:val="clear" w:color="auto" w:fill="auto"/>
            <w:vAlign w:val="center"/>
          </w:tcPr>
          <w:p w14:paraId="53E9B8B2"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Borders>
              <w:right w:val="double" w:sz="4" w:space="0" w:color="auto"/>
            </w:tcBorders>
            <w:shd w:val="clear" w:color="auto" w:fill="auto"/>
            <w:vAlign w:val="center"/>
          </w:tcPr>
          <w:p w14:paraId="485F60E7"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top w:val="single" w:sz="4" w:space="0" w:color="auto"/>
              <w:left w:val="double" w:sz="4" w:space="0" w:color="auto"/>
              <w:bottom w:val="single" w:sz="4" w:space="0" w:color="auto"/>
            </w:tcBorders>
            <w:shd w:val="clear" w:color="auto" w:fill="auto"/>
            <w:vAlign w:val="center"/>
          </w:tcPr>
          <w:p w14:paraId="0E154866" w14:textId="77777777" w:rsidR="00DC63DD" w:rsidRPr="00AC6454" w:rsidRDefault="00DC63DD" w:rsidP="00DC63DD">
            <w:pPr>
              <w:widowControl w:val="0"/>
              <w:pBdr>
                <w:top w:val="nil"/>
                <w:left w:val="nil"/>
                <w:bottom w:val="nil"/>
                <w:right w:val="nil"/>
                <w:between w:val="nil"/>
              </w:pBdr>
              <w:spacing w:before="0" w:after="0"/>
              <w:jc w:val="center"/>
              <w:rPr>
                <w:sz w:val="20"/>
                <w:szCs w:val="20"/>
              </w:rPr>
            </w:pPr>
            <w:r w:rsidRPr="00AC6454">
              <w:rPr>
                <w:sz w:val="20"/>
                <w:szCs w:val="20"/>
              </w:rPr>
              <w:t>3.30</w:t>
            </w:r>
          </w:p>
        </w:tc>
        <w:tc>
          <w:tcPr>
            <w:tcW w:w="1418" w:type="dxa"/>
            <w:vMerge/>
            <w:vAlign w:val="center"/>
          </w:tcPr>
          <w:p w14:paraId="618739A9"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vAlign w:val="center"/>
          </w:tcPr>
          <w:p w14:paraId="1BBBE29C" w14:textId="77777777" w:rsidR="00DC63DD" w:rsidRPr="00AC6454" w:rsidRDefault="00DC63DD" w:rsidP="00DC63DD">
            <w:pPr>
              <w:widowControl w:val="0"/>
              <w:pBdr>
                <w:top w:val="nil"/>
                <w:left w:val="nil"/>
                <w:bottom w:val="nil"/>
                <w:right w:val="nil"/>
                <w:between w:val="nil"/>
              </w:pBdr>
              <w:spacing w:before="0" w:after="0"/>
              <w:rPr>
                <w:sz w:val="20"/>
                <w:szCs w:val="20"/>
              </w:rPr>
            </w:pPr>
          </w:p>
        </w:tc>
      </w:tr>
      <w:tr w:rsidR="00DC63DD" w:rsidRPr="00AC6454" w14:paraId="6082C593" w14:textId="77777777" w:rsidTr="00501C14">
        <w:trPr>
          <w:jc w:val="center"/>
        </w:trPr>
        <w:tc>
          <w:tcPr>
            <w:tcW w:w="1413" w:type="dxa"/>
            <w:vMerge/>
            <w:shd w:val="clear" w:color="auto" w:fill="auto"/>
            <w:vAlign w:val="center"/>
          </w:tcPr>
          <w:p w14:paraId="70838B6F"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right w:val="double" w:sz="4" w:space="0" w:color="auto"/>
            </w:tcBorders>
            <w:shd w:val="clear" w:color="auto" w:fill="auto"/>
          </w:tcPr>
          <w:p w14:paraId="018917CA" w14:textId="77777777" w:rsidR="00DC63DD" w:rsidRPr="00AC6454" w:rsidRDefault="00DC63DD" w:rsidP="00DC63DD">
            <w:pPr>
              <w:spacing w:before="0" w:after="0"/>
              <w:jc w:val="center"/>
              <w:rPr>
                <w:sz w:val="20"/>
                <w:szCs w:val="20"/>
              </w:rPr>
            </w:pPr>
            <w:r w:rsidRPr="00AC6454">
              <w:rPr>
                <w:sz w:val="20"/>
                <w:szCs w:val="20"/>
              </w:rPr>
              <w:t>64+</w:t>
            </w:r>
          </w:p>
        </w:tc>
        <w:tc>
          <w:tcPr>
            <w:tcW w:w="851" w:type="dxa"/>
            <w:tcBorders>
              <w:left w:val="double" w:sz="4" w:space="0" w:color="auto"/>
            </w:tcBorders>
            <w:shd w:val="clear" w:color="auto" w:fill="auto"/>
          </w:tcPr>
          <w:p w14:paraId="03625A9B" w14:textId="77777777" w:rsidR="00DC63DD" w:rsidRPr="00AC6454" w:rsidRDefault="00DC63DD" w:rsidP="00DC63DD">
            <w:pPr>
              <w:spacing w:before="0" w:after="0"/>
              <w:jc w:val="center"/>
              <w:rPr>
                <w:sz w:val="20"/>
                <w:szCs w:val="20"/>
              </w:rPr>
            </w:pPr>
            <w:r w:rsidRPr="00AC6454">
              <w:rPr>
                <w:sz w:val="20"/>
                <w:szCs w:val="20"/>
              </w:rPr>
              <w:t>3.29</w:t>
            </w:r>
          </w:p>
        </w:tc>
        <w:tc>
          <w:tcPr>
            <w:tcW w:w="1417" w:type="dxa"/>
            <w:vMerge/>
            <w:shd w:val="clear" w:color="auto" w:fill="auto"/>
            <w:vAlign w:val="center"/>
          </w:tcPr>
          <w:p w14:paraId="6F3AA4F4"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tcBorders>
              <w:right w:val="double" w:sz="4" w:space="0" w:color="auto"/>
            </w:tcBorders>
            <w:shd w:val="clear" w:color="auto" w:fill="auto"/>
            <w:vAlign w:val="center"/>
          </w:tcPr>
          <w:p w14:paraId="37D71644"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850" w:type="dxa"/>
            <w:tcBorders>
              <w:top w:val="single" w:sz="4" w:space="0" w:color="auto"/>
              <w:left w:val="double" w:sz="4" w:space="0" w:color="auto"/>
            </w:tcBorders>
            <w:shd w:val="clear" w:color="auto" w:fill="auto"/>
            <w:vAlign w:val="center"/>
          </w:tcPr>
          <w:p w14:paraId="517DFF66" w14:textId="77777777" w:rsidR="00DC63DD" w:rsidRPr="00AC6454" w:rsidRDefault="00DC63DD" w:rsidP="00DC63DD">
            <w:pPr>
              <w:widowControl w:val="0"/>
              <w:pBdr>
                <w:top w:val="nil"/>
                <w:left w:val="nil"/>
                <w:bottom w:val="nil"/>
                <w:right w:val="nil"/>
                <w:between w:val="nil"/>
              </w:pBdr>
              <w:spacing w:before="0" w:after="0"/>
              <w:jc w:val="center"/>
              <w:rPr>
                <w:sz w:val="20"/>
                <w:szCs w:val="20"/>
              </w:rPr>
            </w:pPr>
            <w:r w:rsidRPr="00AC6454">
              <w:rPr>
                <w:sz w:val="20"/>
                <w:szCs w:val="20"/>
              </w:rPr>
              <w:t>3.30</w:t>
            </w:r>
          </w:p>
        </w:tc>
        <w:tc>
          <w:tcPr>
            <w:tcW w:w="1418" w:type="dxa"/>
            <w:vMerge/>
            <w:vAlign w:val="center"/>
          </w:tcPr>
          <w:p w14:paraId="69BBDDF2" w14:textId="77777777" w:rsidR="00DC63DD" w:rsidRPr="00AC6454" w:rsidRDefault="00DC63DD" w:rsidP="00DC63DD">
            <w:pPr>
              <w:widowControl w:val="0"/>
              <w:pBdr>
                <w:top w:val="nil"/>
                <w:left w:val="nil"/>
                <w:bottom w:val="nil"/>
                <w:right w:val="nil"/>
                <w:between w:val="nil"/>
              </w:pBdr>
              <w:spacing w:before="0" w:after="0"/>
              <w:rPr>
                <w:sz w:val="20"/>
                <w:szCs w:val="20"/>
              </w:rPr>
            </w:pPr>
          </w:p>
        </w:tc>
        <w:tc>
          <w:tcPr>
            <w:tcW w:w="1418" w:type="dxa"/>
            <w:vMerge/>
            <w:vAlign w:val="center"/>
          </w:tcPr>
          <w:p w14:paraId="673E6A59" w14:textId="77777777" w:rsidR="00DC63DD" w:rsidRPr="00AC6454" w:rsidRDefault="00DC63DD" w:rsidP="00DC63DD">
            <w:pPr>
              <w:widowControl w:val="0"/>
              <w:pBdr>
                <w:top w:val="nil"/>
                <w:left w:val="nil"/>
                <w:bottom w:val="nil"/>
                <w:right w:val="nil"/>
                <w:between w:val="nil"/>
              </w:pBdr>
              <w:spacing w:before="0" w:after="0"/>
              <w:rPr>
                <w:sz w:val="20"/>
                <w:szCs w:val="20"/>
              </w:rPr>
            </w:pPr>
          </w:p>
        </w:tc>
      </w:tr>
    </w:tbl>
    <w:p w14:paraId="13E2922A" w14:textId="77777777" w:rsidR="00DC63DD" w:rsidRPr="00AC6454" w:rsidRDefault="00DC63DD" w:rsidP="00DC63DD">
      <w:pPr>
        <w:spacing w:before="0" w:after="0"/>
        <w:ind w:left="720"/>
        <w:jc w:val="both"/>
        <w:rPr>
          <w:sz w:val="20"/>
          <w:szCs w:val="20"/>
        </w:rPr>
      </w:pPr>
      <w:r w:rsidRPr="00AC6454">
        <w:rPr>
          <w:sz w:val="20"/>
          <w:szCs w:val="20"/>
          <w:vertAlign w:val="superscript"/>
        </w:rPr>
        <w:t>1</w:t>
      </w:r>
      <w:r w:rsidRPr="00AC6454">
        <w:rPr>
          <w:sz w:val="20"/>
          <w:szCs w:val="20"/>
        </w:rPr>
        <w:t xml:space="preserve"> All the respondents could answer his question, irrespective of whether or not they worked remotely during the COVID-19 emergency situation.</w:t>
      </w:r>
    </w:p>
    <w:p w14:paraId="760E0F19" w14:textId="77777777" w:rsidR="00DC63DD" w:rsidRPr="00AC6454" w:rsidRDefault="00DC63DD" w:rsidP="00DC63DD">
      <w:pPr>
        <w:spacing w:before="0" w:after="0"/>
        <w:ind w:firstLine="720"/>
        <w:jc w:val="both"/>
        <w:rPr>
          <w:sz w:val="20"/>
          <w:szCs w:val="20"/>
        </w:rPr>
      </w:pPr>
      <w:r w:rsidRPr="00AC6454">
        <w:rPr>
          <w:sz w:val="20"/>
          <w:szCs w:val="20"/>
          <w:vertAlign w:val="superscript"/>
        </w:rPr>
        <w:t>2</w:t>
      </w:r>
      <w:r w:rsidRPr="00AC6454">
        <w:rPr>
          <w:sz w:val="20"/>
          <w:szCs w:val="20"/>
        </w:rPr>
        <w:t xml:space="preserve"> The answer option ‘Hard to say’ was not analysed.</w:t>
      </w:r>
    </w:p>
    <w:p w14:paraId="4B36DC20" w14:textId="5248AA39" w:rsidR="00407C25" w:rsidRDefault="00DC63DD" w:rsidP="00BC423E">
      <w:pPr>
        <w:spacing w:before="0" w:after="0"/>
        <w:ind w:left="720"/>
        <w:jc w:val="both"/>
        <w:rPr>
          <w:sz w:val="20"/>
          <w:szCs w:val="20"/>
        </w:rPr>
      </w:pPr>
      <w:r w:rsidRPr="00AC6454">
        <w:rPr>
          <w:sz w:val="20"/>
          <w:szCs w:val="20"/>
          <w:vertAlign w:val="superscript"/>
        </w:rPr>
        <w:t>3</w:t>
      </w:r>
      <w:r w:rsidRPr="00AC6454">
        <w:rPr>
          <w:sz w:val="20"/>
          <w:szCs w:val="20"/>
        </w:rPr>
        <w:t xml:space="preserve"> Statistical significance p is observed between the following age groups: p = 0.047 – 18-24 years and 45-54 years; p = 0.007 – 18-24 years and 55-63 years; p = 0.036 – 18-24 years and 64+ years; p = 0.026 – 25-34 years and 35-44 years; p = 0.048 – 25-34 years and 55-63 years; p = 0.002 – 35-44 years and 45-54 years; p </w:t>
      </w:r>
      <w:r w:rsidR="00695FE9" w:rsidRPr="00AC6454">
        <w:rPr>
          <w:sz w:val="20"/>
          <w:szCs w:val="20"/>
        </w:rPr>
        <w:t>&lt; .001</w:t>
      </w:r>
      <w:r w:rsidRPr="00AC6454">
        <w:rPr>
          <w:sz w:val="20"/>
          <w:szCs w:val="20"/>
        </w:rPr>
        <w:t xml:space="preserve"> – 35-44 years and 55-63 years; p = 0.011 – 35-44 years and 64+ years.</w:t>
      </w:r>
    </w:p>
    <w:p w14:paraId="48B7409F" w14:textId="61425C09" w:rsidR="003118DA" w:rsidRDefault="003118DA" w:rsidP="00BC423E">
      <w:pPr>
        <w:spacing w:before="0" w:after="0"/>
        <w:ind w:left="720"/>
        <w:jc w:val="both"/>
        <w:rPr>
          <w:sz w:val="20"/>
          <w:szCs w:val="20"/>
        </w:rPr>
      </w:pPr>
    </w:p>
    <w:p w14:paraId="49D1BAFB" w14:textId="269D0E0B" w:rsidR="003118DA" w:rsidRDefault="003118DA" w:rsidP="00BC423E">
      <w:pPr>
        <w:spacing w:before="0" w:after="0"/>
        <w:ind w:left="720"/>
        <w:jc w:val="both"/>
        <w:rPr>
          <w:sz w:val="20"/>
          <w:szCs w:val="20"/>
        </w:rPr>
      </w:pPr>
    </w:p>
    <w:p w14:paraId="72308A71" w14:textId="1D1BBAA1" w:rsidR="003118DA" w:rsidRDefault="003118DA" w:rsidP="00BC423E">
      <w:pPr>
        <w:spacing w:before="0" w:after="0"/>
        <w:ind w:left="720"/>
        <w:jc w:val="both"/>
        <w:rPr>
          <w:sz w:val="20"/>
          <w:szCs w:val="20"/>
        </w:rPr>
      </w:pPr>
    </w:p>
    <w:p w14:paraId="4BD37FE4" w14:textId="52396E12" w:rsidR="003118DA" w:rsidRDefault="003118DA" w:rsidP="00BC423E">
      <w:pPr>
        <w:spacing w:before="0" w:after="0"/>
        <w:ind w:left="720"/>
        <w:jc w:val="both"/>
        <w:rPr>
          <w:sz w:val="20"/>
          <w:szCs w:val="20"/>
        </w:rPr>
      </w:pPr>
    </w:p>
    <w:p w14:paraId="0040938A" w14:textId="1F15404B" w:rsidR="003118DA" w:rsidRDefault="003118DA" w:rsidP="00BC423E">
      <w:pPr>
        <w:spacing w:before="0" w:after="0"/>
        <w:ind w:left="720"/>
        <w:jc w:val="both"/>
        <w:rPr>
          <w:sz w:val="20"/>
          <w:szCs w:val="20"/>
        </w:rPr>
      </w:pPr>
    </w:p>
    <w:p w14:paraId="0D505271" w14:textId="0F51C893" w:rsidR="003118DA" w:rsidRDefault="003118DA" w:rsidP="00BC423E">
      <w:pPr>
        <w:spacing w:before="0" w:after="0"/>
        <w:ind w:left="720"/>
        <w:jc w:val="both"/>
        <w:rPr>
          <w:sz w:val="20"/>
          <w:szCs w:val="20"/>
        </w:rPr>
      </w:pPr>
    </w:p>
    <w:p w14:paraId="4F8872EA" w14:textId="336411BC" w:rsidR="003118DA" w:rsidRDefault="003118DA" w:rsidP="00BC423E">
      <w:pPr>
        <w:spacing w:before="0" w:after="0"/>
        <w:ind w:left="720"/>
        <w:jc w:val="both"/>
        <w:rPr>
          <w:sz w:val="20"/>
          <w:szCs w:val="20"/>
        </w:rPr>
      </w:pPr>
    </w:p>
    <w:p w14:paraId="2109208E" w14:textId="3A89E313" w:rsidR="003118DA" w:rsidRDefault="003118DA" w:rsidP="00BC423E">
      <w:pPr>
        <w:spacing w:before="0" w:after="0"/>
        <w:ind w:left="720"/>
        <w:jc w:val="both"/>
        <w:rPr>
          <w:sz w:val="20"/>
          <w:szCs w:val="20"/>
        </w:rPr>
      </w:pPr>
    </w:p>
    <w:p w14:paraId="56D91D74" w14:textId="7CBE53C6" w:rsidR="003118DA" w:rsidRDefault="003118DA" w:rsidP="00BC423E">
      <w:pPr>
        <w:spacing w:before="0" w:after="0"/>
        <w:ind w:left="720"/>
        <w:jc w:val="both"/>
        <w:rPr>
          <w:sz w:val="20"/>
          <w:szCs w:val="20"/>
        </w:rPr>
      </w:pPr>
    </w:p>
    <w:p w14:paraId="2CA0BB3B" w14:textId="5C2B294D" w:rsidR="003118DA" w:rsidRDefault="003118DA" w:rsidP="00BC423E">
      <w:pPr>
        <w:spacing w:before="0" w:after="0"/>
        <w:ind w:left="720"/>
        <w:jc w:val="both"/>
        <w:rPr>
          <w:sz w:val="20"/>
          <w:szCs w:val="20"/>
        </w:rPr>
      </w:pPr>
    </w:p>
    <w:p w14:paraId="7EDC5E9D" w14:textId="56DB391F" w:rsidR="003118DA" w:rsidRDefault="003118DA" w:rsidP="00BC423E">
      <w:pPr>
        <w:spacing w:before="0" w:after="0"/>
        <w:ind w:left="720"/>
        <w:jc w:val="both"/>
        <w:rPr>
          <w:sz w:val="20"/>
          <w:szCs w:val="20"/>
        </w:rPr>
      </w:pPr>
    </w:p>
    <w:p w14:paraId="332B2DA8" w14:textId="77777777" w:rsidR="003118DA" w:rsidRDefault="003118DA" w:rsidP="00BC423E">
      <w:pPr>
        <w:spacing w:before="0" w:after="0"/>
        <w:ind w:left="720"/>
        <w:jc w:val="both"/>
        <w:rPr>
          <w:sz w:val="20"/>
          <w:szCs w:val="20"/>
        </w:rPr>
      </w:pPr>
    </w:p>
    <w:p w14:paraId="4B92E7DD" w14:textId="13B3AD70" w:rsidR="003118DA" w:rsidRDefault="003118DA" w:rsidP="00BC423E">
      <w:pPr>
        <w:spacing w:before="0" w:after="0"/>
        <w:ind w:left="720"/>
        <w:jc w:val="both"/>
        <w:rPr>
          <w:sz w:val="20"/>
          <w:szCs w:val="20"/>
        </w:rPr>
      </w:pPr>
    </w:p>
    <w:p w14:paraId="6F1168B8" w14:textId="5AAA0AA0" w:rsidR="003118DA" w:rsidRDefault="003118DA" w:rsidP="00BC423E">
      <w:pPr>
        <w:spacing w:before="0" w:after="0"/>
        <w:ind w:left="720"/>
        <w:jc w:val="both"/>
        <w:rPr>
          <w:sz w:val="20"/>
          <w:szCs w:val="20"/>
        </w:rPr>
      </w:pPr>
    </w:p>
    <w:p w14:paraId="6D885E01" w14:textId="77777777" w:rsidR="003118DA" w:rsidRPr="00AC6454" w:rsidRDefault="003118DA" w:rsidP="003118DA">
      <w:pPr>
        <w:rPr>
          <w:rFonts w:cs="Times New Roman"/>
          <w:b/>
          <w:szCs w:val="24"/>
        </w:rPr>
      </w:pPr>
      <w:r w:rsidRPr="00AC6454">
        <w:rPr>
          <w:rFonts w:cs="Times New Roman"/>
          <w:b/>
          <w:szCs w:val="24"/>
        </w:rPr>
        <w:lastRenderedPageBreak/>
        <w:t xml:space="preserve">Figure 1. </w:t>
      </w:r>
      <w:r w:rsidRPr="00AC6454">
        <w:rPr>
          <w:rFonts w:cs="Times New Roman"/>
          <w:szCs w:val="24"/>
        </w:rPr>
        <w:t>Distribution of answers of the employed respondents to the question “Please mark what changes were made to your household’s daily routine during COVID-19 to enhance work-life balance?</w:t>
      </w:r>
      <w:proofErr w:type="gramStart"/>
      <w:r w:rsidRPr="00AC6454">
        <w:rPr>
          <w:rFonts w:cs="Times New Roman"/>
          <w:szCs w:val="24"/>
        </w:rPr>
        <w:t>”;</w:t>
      </w:r>
      <w:proofErr w:type="gramEnd"/>
      <w:r w:rsidRPr="00AC6454">
        <w:rPr>
          <w:rFonts w:cs="Times New Roman"/>
          <w:szCs w:val="24"/>
        </w:rPr>
        <w:t xml:space="preserve"> gender; %.</w:t>
      </w:r>
    </w:p>
    <w:p w14:paraId="3F371F30" w14:textId="77777777" w:rsidR="003118DA" w:rsidRDefault="003118DA" w:rsidP="00BC423E">
      <w:pPr>
        <w:spacing w:before="0" w:after="0"/>
        <w:ind w:left="720"/>
        <w:jc w:val="both"/>
        <w:rPr>
          <w:sz w:val="20"/>
          <w:szCs w:val="20"/>
        </w:rPr>
      </w:pPr>
    </w:p>
    <w:p w14:paraId="72928B15" w14:textId="3D853A2D" w:rsidR="003118DA" w:rsidRDefault="003118DA" w:rsidP="00BC423E">
      <w:pPr>
        <w:spacing w:before="0" w:after="0"/>
        <w:ind w:left="720"/>
        <w:jc w:val="both"/>
        <w:rPr>
          <w:rFonts w:cs="Times New Roman"/>
          <w:b/>
          <w:szCs w:val="24"/>
        </w:rPr>
      </w:pPr>
      <w:r w:rsidRPr="003118DA">
        <w:rPr>
          <w:rFonts w:cs="Times New Roman"/>
          <w:b/>
          <w:noProof/>
          <w:szCs w:val="24"/>
          <w:lang w:val="lv-LV" w:eastAsia="lv-LV"/>
        </w:rPr>
        <w:drawing>
          <wp:inline distT="0" distB="0" distL="0" distR="0" wp14:anchorId="6D0AF83C" wp14:editId="45159250">
            <wp:extent cx="6208395" cy="3581344"/>
            <wp:effectExtent l="0" t="0" r="1905" b="635"/>
            <wp:docPr id="2" name="Picture 2" descr="C:\Users\Jelena Lonska\Desktop\VPP_COVID19\Nodevumi\Raksts\Final\Frontier\Precizejumi\Supplements\Figur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lena Lonska\Desktop\VPP_COVID19\Nodevumi\Raksts\Final\Frontier\Precizejumi\Supplements\Figure1.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208395" cy="3581344"/>
                    </a:xfrm>
                    <a:prstGeom prst="rect">
                      <a:avLst/>
                    </a:prstGeom>
                    <a:noFill/>
                    <a:ln>
                      <a:noFill/>
                    </a:ln>
                  </pic:spPr>
                </pic:pic>
              </a:graphicData>
            </a:graphic>
          </wp:inline>
        </w:drawing>
      </w:r>
    </w:p>
    <w:p w14:paraId="3B15949C" w14:textId="6CF28780" w:rsidR="003118DA" w:rsidRDefault="003118DA" w:rsidP="00BC423E">
      <w:pPr>
        <w:spacing w:before="0" w:after="0"/>
        <w:ind w:left="720"/>
        <w:jc w:val="both"/>
        <w:rPr>
          <w:rFonts w:cs="Times New Roman"/>
          <w:b/>
          <w:szCs w:val="24"/>
        </w:rPr>
      </w:pPr>
    </w:p>
    <w:p w14:paraId="2F452AA5" w14:textId="47649434" w:rsidR="003118DA" w:rsidRDefault="003118DA" w:rsidP="00BC423E">
      <w:pPr>
        <w:spacing w:before="0" w:after="0"/>
        <w:ind w:left="720"/>
        <w:jc w:val="both"/>
        <w:rPr>
          <w:rFonts w:cs="Times New Roman"/>
          <w:b/>
          <w:szCs w:val="24"/>
        </w:rPr>
      </w:pPr>
    </w:p>
    <w:p w14:paraId="78966E45" w14:textId="4B829E02" w:rsidR="003118DA" w:rsidRDefault="003118DA" w:rsidP="00BC423E">
      <w:pPr>
        <w:spacing w:before="0" w:after="0"/>
        <w:ind w:left="720"/>
        <w:jc w:val="both"/>
        <w:rPr>
          <w:rFonts w:cs="Times New Roman"/>
          <w:b/>
          <w:szCs w:val="24"/>
        </w:rPr>
      </w:pPr>
    </w:p>
    <w:p w14:paraId="6CF47F01" w14:textId="497D3F1A" w:rsidR="003118DA" w:rsidRDefault="003118DA" w:rsidP="00BC423E">
      <w:pPr>
        <w:spacing w:before="0" w:after="0"/>
        <w:ind w:left="720"/>
        <w:jc w:val="both"/>
        <w:rPr>
          <w:rFonts w:cs="Times New Roman"/>
          <w:b/>
          <w:szCs w:val="24"/>
        </w:rPr>
      </w:pPr>
    </w:p>
    <w:p w14:paraId="64EA9312" w14:textId="542ACC63" w:rsidR="003118DA" w:rsidRDefault="003118DA" w:rsidP="00BC423E">
      <w:pPr>
        <w:spacing w:before="0" w:after="0"/>
        <w:ind w:left="720"/>
        <w:jc w:val="both"/>
        <w:rPr>
          <w:rFonts w:cs="Times New Roman"/>
          <w:b/>
          <w:szCs w:val="24"/>
        </w:rPr>
      </w:pPr>
    </w:p>
    <w:p w14:paraId="08EFE5BC" w14:textId="37815497" w:rsidR="003118DA" w:rsidRDefault="003118DA" w:rsidP="00BC423E">
      <w:pPr>
        <w:spacing w:before="0" w:after="0"/>
        <w:ind w:left="720"/>
        <w:jc w:val="both"/>
        <w:rPr>
          <w:rFonts w:cs="Times New Roman"/>
          <w:b/>
          <w:szCs w:val="24"/>
        </w:rPr>
      </w:pPr>
    </w:p>
    <w:p w14:paraId="7796E6CA" w14:textId="264C1BAC" w:rsidR="003118DA" w:rsidRDefault="003118DA" w:rsidP="00BC423E">
      <w:pPr>
        <w:spacing w:before="0" w:after="0"/>
        <w:ind w:left="720"/>
        <w:jc w:val="both"/>
        <w:rPr>
          <w:rFonts w:cs="Times New Roman"/>
          <w:b/>
          <w:szCs w:val="24"/>
        </w:rPr>
      </w:pPr>
    </w:p>
    <w:p w14:paraId="50CE6C53" w14:textId="2FBE4987" w:rsidR="003118DA" w:rsidRDefault="003118DA" w:rsidP="00BC423E">
      <w:pPr>
        <w:spacing w:before="0" w:after="0"/>
        <w:ind w:left="720"/>
        <w:jc w:val="both"/>
        <w:rPr>
          <w:rFonts w:cs="Times New Roman"/>
          <w:b/>
          <w:szCs w:val="24"/>
        </w:rPr>
      </w:pPr>
    </w:p>
    <w:p w14:paraId="32179251" w14:textId="006E9D4A" w:rsidR="003118DA" w:rsidRDefault="003118DA" w:rsidP="00BC423E">
      <w:pPr>
        <w:spacing w:before="0" w:after="0"/>
        <w:ind w:left="720"/>
        <w:jc w:val="both"/>
        <w:rPr>
          <w:rFonts w:cs="Times New Roman"/>
          <w:b/>
          <w:szCs w:val="24"/>
        </w:rPr>
      </w:pPr>
    </w:p>
    <w:p w14:paraId="2E94DA1A" w14:textId="669BBCE4" w:rsidR="003118DA" w:rsidRDefault="003118DA" w:rsidP="00BC423E">
      <w:pPr>
        <w:spacing w:before="0" w:after="0"/>
        <w:ind w:left="720"/>
        <w:jc w:val="both"/>
        <w:rPr>
          <w:rFonts w:cs="Times New Roman"/>
          <w:b/>
          <w:szCs w:val="24"/>
        </w:rPr>
      </w:pPr>
    </w:p>
    <w:p w14:paraId="7FAA65F1" w14:textId="40527581" w:rsidR="003118DA" w:rsidRDefault="003118DA" w:rsidP="00BC423E">
      <w:pPr>
        <w:spacing w:before="0" w:after="0"/>
        <w:ind w:left="720"/>
        <w:jc w:val="both"/>
        <w:rPr>
          <w:rFonts w:cs="Times New Roman"/>
          <w:b/>
          <w:szCs w:val="24"/>
        </w:rPr>
      </w:pPr>
    </w:p>
    <w:p w14:paraId="36729B79" w14:textId="404B1137" w:rsidR="003118DA" w:rsidRDefault="003118DA" w:rsidP="00BC423E">
      <w:pPr>
        <w:spacing w:before="0" w:after="0"/>
        <w:ind w:left="720"/>
        <w:jc w:val="both"/>
        <w:rPr>
          <w:rFonts w:cs="Times New Roman"/>
          <w:b/>
          <w:szCs w:val="24"/>
        </w:rPr>
      </w:pPr>
    </w:p>
    <w:p w14:paraId="1AE032EA" w14:textId="3DDBCFCA" w:rsidR="003118DA" w:rsidRDefault="003118DA" w:rsidP="00BC423E">
      <w:pPr>
        <w:spacing w:before="0" w:after="0"/>
        <w:ind w:left="720"/>
        <w:jc w:val="both"/>
        <w:rPr>
          <w:rFonts w:cs="Times New Roman"/>
          <w:b/>
          <w:szCs w:val="24"/>
        </w:rPr>
      </w:pPr>
    </w:p>
    <w:p w14:paraId="34BF4E7A" w14:textId="2E19C80A" w:rsidR="003118DA" w:rsidRDefault="003118DA" w:rsidP="00BC423E">
      <w:pPr>
        <w:spacing w:before="0" w:after="0"/>
        <w:ind w:left="720"/>
        <w:jc w:val="both"/>
        <w:rPr>
          <w:rFonts w:cs="Times New Roman"/>
          <w:b/>
          <w:szCs w:val="24"/>
        </w:rPr>
      </w:pPr>
    </w:p>
    <w:p w14:paraId="2E1BEF31" w14:textId="323FE665" w:rsidR="003118DA" w:rsidRDefault="003118DA" w:rsidP="00BC423E">
      <w:pPr>
        <w:spacing w:before="0" w:after="0"/>
        <w:ind w:left="720"/>
        <w:jc w:val="both"/>
        <w:rPr>
          <w:rFonts w:cs="Times New Roman"/>
          <w:b/>
          <w:szCs w:val="24"/>
        </w:rPr>
      </w:pPr>
    </w:p>
    <w:p w14:paraId="58768AE8" w14:textId="26621082" w:rsidR="003118DA" w:rsidRDefault="003118DA" w:rsidP="00BC423E">
      <w:pPr>
        <w:spacing w:before="0" w:after="0"/>
        <w:ind w:left="720"/>
        <w:jc w:val="both"/>
        <w:rPr>
          <w:rFonts w:cs="Times New Roman"/>
          <w:b/>
          <w:szCs w:val="24"/>
        </w:rPr>
      </w:pPr>
    </w:p>
    <w:p w14:paraId="1B200EE4" w14:textId="70B45B17" w:rsidR="003118DA" w:rsidRDefault="003118DA" w:rsidP="00BC423E">
      <w:pPr>
        <w:spacing w:before="0" w:after="0"/>
        <w:ind w:left="720"/>
        <w:jc w:val="both"/>
        <w:rPr>
          <w:rFonts w:cs="Times New Roman"/>
          <w:b/>
          <w:szCs w:val="24"/>
        </w:rPr>
      </w:pPr>
    </w:p>
    <w:p w14:paraId="52178501" w14:textId="5A0968E8" w:rsidR="003118DA" w:rsidRDefault="003118DA" w:rsidP="00BC423E">
      <w:pPr>
        <w:spacing w:before="0" w:after="0"/>
        <w:ind w:left="720"/>
        <w:jc w:val="both"/>
        <w:rPr>
          <w:rFonts w:cs="Times New Roman"/>
          <w:b/>
          <w:szCs w:val="24"/>
        </w:rPr>
      </w:pPr>
    </w:p>
    <w:p w14:paraId="360A6F6A" w14:textId="1B73DDBB" w:rsidR="003118DA" w:rsidRDefault="003118DA" w:rsidP="00BC423E">
      <w:pPr>
        <w:spacing w:before="0" w:after="0"/>
        <w:ind w:left="720"/>
        <w:jc w:val="both"/>
        <w:rPr>
          <w:rFonts w:cs="Times New Roman"/>
          <w:b/>
          <w:szCs w:val="24"/>
        </w:rPr>
      </w:pPr>
    </w:p>
    <w:p w14:paraId="470E22A1" w14:textId="130A95FB" w:rsidR="003118DA" w:rsidRDefault="003118DA" w:rsidP="00BC423E">
      <w:pPr>
        <w:spacing w:before="0" w:after="0"/>
        <w:ind w:left="720"/>
        <w:jc w:val="both"/>
        <w:rPr>
          <w:rFonts w:cs="Times New Roman"/>
          <w:b/>
          <w:szCs w:val="24"/>
        </w:rPr>
      </w:pPr>
    </w:p>
    <w:p w14:paraId="1828848B" w14:textId="14E209E8" w:rsidR="003118DA" w:rsidRDefault="003118DA" w:rsidP="00BC423E">
      <w:pPr>
        <w:spacing w:before="0" w:after="0"/>
        <w:ind w:left="720"/>
        <w:jc w:val="both"/>
        <w:rPr>
          <w:rFonts w:cs="Times New Roman"/>
          <w:b/>
          <w:szCs w:val="24"/>
        </w:rPr>
      </w:pPr>
    </w:p>
    <w:p w14:paraId="3EA2C05B" w14:textId="0AC9B678" w:rsidR="003118DA" w:rsidRDefault="003118DA" w:rsidP="00BC423E">
      <w:pPr>
        <w:spacing w:before="0" w:after="0"/>
        <w:ind w:left="720"/>
        <w:jc w:val="both"/>
        <w:rPr>
          <w:rFonts w:cs="Times New Roman"/>
          <w:b/>
          <w:szCs w:val="24"/>
        </w:rPr>
      </w:pPr>
    </w:p>
    <w:p w14:paraId="7769D010" w14:textId="39157DD9" w:rsidR="003118DA" w:rsidRDefault="003118DA" w:rsidP="00BC423E">
      <w:pPr>
        <w:spacing w:before="0" w:after="0"/>
        <w:ind w:left="720"/>
        <w:jc w:val="both"/>
        <w:rPr>
          <w:rFonts w:cs="Times New Roman"/>
          <w:b/>
          <w:szCs w:val="24"/>
        </w:rPr>
      </w:pPr>
    </w:p>
    <w:p w14:paraId="2C57A4CD" w14:textId="77777777" w:rsidR="003118DA" w:rsidRPr="00AC6454" w:rsidRDefault="003118DA" w:rsidP="003118DA">
      <w:pPr>
        <w:rPr>
          <w:rFonts w:cs="Times New Roman"/>
          <w:b/>
          <w:szCs w:val="24"/>
        </w:rPr>
      </w:pPr>
      <w:r w:rsidRPr="00AC6454">
        <w:rPr>
          <w:rFonts w:cs="Times New Roman"/>
          <w:b/>
          <w:szCs w:val="24"/>
        </w:rPr>
        <w:lastRenderedPageBreak/>
        <w:t xml:space="preserve">Figure 2. </w:t>
      </w:r>
      <w:r w:rsidRPr="00AC6454">
        <w:rPr>
          <w:rFonts w:cs="Times New Roman"/>
          <w:szCs w:val="24"/>
        </w:rPr>
        <w:t>Distribution of answers of employed respondents to the question “Please mark what changes were made to your household’s daily routine during COVID-19 to enhance work-life balance?</w:t>
      </w:r>
      <w:proofErr w:type="gramStart"/>
      <w:r w:rsidRPr="00AC6454">
        <w:rPr>
          <w:rFonts w:cs="Times New Roman"/>
          <w:szCs w:val="24"/>
        </w:rPr>
        <w:t>”;</w:t>
      </w:r>
      <w:proofErr w:type="gramEnd"/>
      <w:r w:rsidRPr="00AC6454">
        <w:rPr>
          <w:rFonts w:cs="Times New Roman"/>
          <w:szCs w:val="24"/>
        </w:rPr>
        <w:t xml:space="preserve"> presence of children under the age of 18 in the household; %.</w:t>
      </w:r>
    </w:p>
    <w:p w14:paraId="6837C659" w14:textId="77777777" w:rsidR="003118DA" w:rsidRDefault="003118DA" w:rsidP="00BC423E">
      <w:pPr>
        <w:spacing w:before="0" w:after="0"/>
        <w:ind w:left="720"/>
        <w:jc w:val="both"/>
        <w:rPr>
          <w:rFonts w:cs="Times New Roman"/>
          <w:b/>
          <w:szCs w:val="24"/>
        </w:rPr>
      </w:pPr>
    </w:p>
    <w:p w14:paraId="1A420F56" w14:textId="4B18AE4D" w:rsidR="003118DA" w:rsidRDefault="003118DA" w:rsidP="00BC423E">
      <w:pPr>
        <w:spacing w:before="0" w:after="0"/>
        <w:ind w:left="720"/>
        <w:jc w:val="both"/>
        <w:rPr>
          <w:rFonts w:cs="Times New Roman"/>
          <w:b/>
          <w:szCs w:val="24"/>
        </w:rPr>
      </w:pPr>
    </w:p>
    <w:p w14:paraId="0CE395C5" w14:textId="1DA715D4" w:rsidR="003118DA" w:rsidRDefault="003118DA" w:rsidP="00BC423E">
      <w:pPr>
        <w:spacing w:before="0" w:after="0"/>
        <w:ind w:left="720"/>
        <w:jc w:val="both"/>
        <w:rPr>
          <w:rFonts w:cs="Times New Roman"/>
          <w:b/>
          <w:szCs w:val="24"/>
        </w:rPr>
      </w:pPr>
      <w:r w:rsidRPr="003118DA">
        <w:rPr>
          <w:rFonts w:cs="Times New Roman"/>
          <w:b/>
          <w:noProof/>
          <w:szCs w:val="24"/>
          <w:lang w:val="lv-LV" w:eastAsia="lv-LV"/>
        </w:rPr>
        <w:drawing>
          <wp:inline distT="0" distB="0" distL="0" distR="0" wp14:anchorId="232E5AC3" wp14:editId="2F333A6D">
            <wp:extent cx="6208395" cy="3620628"/>
            <wp:effectExtent l="0" t="0" r="1905" b="0"/>
            <wp:docPr id="3" name="Picture 3" descr="C:\Users\Jelena Lonska\Desktop\VPP_COVID19\Nodevumi\Raksts\Final\Frontier\Precizejumi\Supplements\Figur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elena Lonska\Desktop\VPP_COVID19\Nodevumi\Raksts\Final\Frontier\Precizejumi\Supplements\Figure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208395" cy="3620628"/>
                    </a:xfrm>
                    <a:prstGeom prst="rect">
                      <a:avLst/>
                    </a:prstGeom>
                    <a:noFill/>
                    <a:ln>
                      <a:noFill/>
                    </a:ln>
                  </pic:spPr>
                </pic:pic>
              </a:graphicData>
            </a:graphic>
          </wp:inline>
        </w:drawing>
      </w:r>
    </w:p>
    <w:p w14:paraId="2DFD2183" w14:textId="18143590" w:rsidR="003118DA" w:rsidRDefault="003118DA" w:rsidP="00BC423E">
      <w:pPr>
        <w:spacing w:before="0" w:after="0"/>
        <w:ind w:left="720"/>
        <w:jc w:val="both"/>
        <w:rPr>
          <w:rFonts w:cs="Times New Roman"/>
          <w:b/>
          <w:szCs w:val="24"/>
        </w:rPr>
      </w:pPr>
    </w:p>
    <w:p w14:paraId="5A5790BB" w14:textId="28AD34EF" w:rsidR="003118DA" w:rsidRDefault="003118DA" w:rsidP="00BC423E">
      <w:pPr>
        <w:spacing w:before="0" w:after="0"/>
        <w:ind w:left="720"/>
        <w:jc w:val="both"/>
        <w:rPr>
          <w:rFonts w:cs="Times New Roman"/>
          <w:b/>
          <w:szCs w:val="24"/>
        </w:rPr>
      </w:pPr>
    </w:p>
    <w:p w14:paraId="17D49017" w14:textId="4EFB8C49" w:rsidR="003118DA" w:rsidRDefault="003118DA" w:rsidP="00BC423E">
      <w:pPr>
        <w:spacing w:before="0" w:after="0"/>
        <w:ind w:left="720"/>
        <w:jc w:val="both"/>
        <w:rPr>
          <w:rFonts w:cs="Times New Roman"/>
          <w:b/>
          <w:szCs w:val="24"/>
        </w:rPr>
      </w:pPr>
    </w:p>
    <w:p w14:paraId="2341A1B7" w14:textId="128A6EF9" w:rsidR="003118DA" w:rsidRDefault="003118DA" w:rsidP="00BC423E">
      <w:pPr>
        <w:spacing w:before="0" w:after="0"/>
        <w:ind w:left="720"/>
        <w:jc w:val="both"/>
        <w:rPr>
          <w:rFonts w:cs="Times New Roman"/>
          <w:b/>
          <w:szCs w:val="24"/>
        </w:rPr>
      </w:pPr>
    </w:p>
    <w:p w14:paraId="63D00DDD" w14:textId="6AFFBB99" w:rsidR="003118DA" w:rsidRDefault="003118DA" w:rsidP="00BC423E">
      <w:pPr>
        <w:spacing w:before="0" w:after="0"/>
        <w:ind w:left="720"/>
        <w:jc w:val="both"/>
        <w:rPr>
          <w:rFonts w:cs="Times New Roman"/>
          <w:b/>
          <w:szCs w:val="24"/>
        </w:rPr>
      </w:pPr>
    </w:p>
    <w:p w14:paraId="6FCCC721" w14:textId="167DE072" w:rsidR="003118DA" w:rsidRDefault="003118DA" w:rsidP="00BC423E">
      <w:pPr>
        <w:spacing w:before="0" w:after="0"/>
        <w:ind w:left="720"/>
        <w:jc w:val="both"/>
        <w:rPr>
          <w:rFonts w:cs="Times New Roman"/>
          <w:b/>
          <w:szCs w:val="24"/>
        </w:rPr>
      </w:pPr>
    </w:p>
    <w:p w14:paraId="76182ECE" w14:textId="59E32438" w:rsidR="003118DA" w:rsidRDefault="003118DA" w:rsidP="00BC423E">
      <w:pPr>
        <w:spacing w:before="0" w:after="0"/>
        <w:ind w:left="720"/>
        <w:jc w:val="both"/>
        <w:rPr>
          <w:rFonts w:cs="Times New Roman"/>
          <w:b/>
          <w:szCs w:val="24"/>
        </w:rPr>
      </w:pPr>
    </w:p>
    <w:p w14:paraId="79F1563A" w14:textId="0BF8B326" w:rsidR="003118DA" w:rsidRDefault="003118DA" w:rsidP="00BC423E">
      <w:pPr>
        <w:spacing w:before="0" w:after="0"/>
        <w:ind w:left="720"/>
        <w:jc w:val="both"/>
        <w:rPr>
          <w:rFonts w:cs="Times New Roman"/>
          <w:b/>
          <w:szCs w:val="24"/>
        </w:rPr>
      </w:pPr>
    </w:p>
    <w:p w14:paraId="5EFD6AB5" w14:textId="061BA128" w:rsidR="003118DA" w:rsidRDefault="003118DA" w:rsidP="00BC423E">
      <w:pPr>
        <w:spacing w:before="0" w:after="0"/>
        <w:ind w:left="720"/>
        <w:jc w:val="both"/>
        <w:rPr>
          <w:rFonts w:cs="Times New Roman"/>
          <w:b/>
          <w:szCs w:val="24"/>
        </w:rPr>
      </w:pPr>
    </w:p>
    <w:p w14:paraId="6D0239D5" w14:textId="27713047" w:rsidR="003118DA" w:rsidRDefault="003118DA" w:rsidP="00BC423E">
      <w:pPr>
        <w:spacing w:before="0" w:after="0"/>
        <w:ind w:left="720"/>
        <w:jc w:val="both"/>
        <w:rPr>
          <w:rFonts w:cs="Times New Roman"/>
          <w:b/>
          <w:szCs w:val="24"/>
        </w:rPr>
      </w:pPr>
    </w:p>
    <w:p w14:paraId="3C55D79B" w14:textId="1D244855" w:rsidR="003118DA" w:rsidRDefault="003118DA" w:rsidP="00BC423E">
      <w:pPr>
        <w:spacing w:before="0" w:after="0"/>
        <w:ind w:left="720"/>
        <w:jc w:val="both"/>
        <w:rPr>
          <w:rFonts w:cs="Times New Roman"/>
          <w:b/>
          <w:szCs w:val="24"/>
        </w:rPr>
      </w:pPr>
    </w:p>
    <w:p w14:paraId="13F799EE" w14:textId="04909806" w:rsidR="003118DA" w:rsidRDefault="003118DA" w:rsidP="00BC423E">
      <w:pPr>
        <w:spacing w:before="0" w:after="0"/>
        <w:ind w:left="720"/>
        <w:jc w:val="both"/>
        <w:rPr>
          <w:rFonts w:cs="Times New Roman"/>
          <w:b/>
          <w:szCs w:val="24"/>
        </w:rPr>
      </w:pPr>
    </w:p>
    <w:p w14:paraId="3A24D69A" w14:textId="305795E4" w:rsidR="003118DA" w:rsidRDefault="003118DA" w:rsidP="00BC423E">
      <w:pPr>
        <w:spacing w:before="0" w:after="0"/>
        <w:ind w:left="720"/>
        <w:jc w:val="both"/>
        <w:rPr>
          <w:rFonts w:cs="Times New Roman"/>
          <w:b/>
          <w:szCs w:val="24"/>
        </w:rPr>
      </w:pPr>
    </w:p>
    <w:p w14:paraId="2B1E11F6" w14:textId="042458DB" w:rsidR="003118DA" w:rsidRDefault="003118DA" w:rsidP="00BC423E">
      <w:pPr>
        <w:spacing w:before="0" w:after="0"/>
        <w:ind w:left="720"/>
        <w:jc w:val="both"/>
        <w:rPr>
          <w:rFonts w:cs="Times New Roman"/>
          <w:b/>
          <w:szCs w:val="24"/>
        </w:rPr>
      </w:pPr>
    </w:p>
    <w:p w14:paraId="0171795E" w14:textId="4D4E484E" w:rsidR="003118DA" w:rsidRDefault="003118DA" w:rsidP="00BC423E">
      <w:pPr>
        <w:spacing w:before="0" w:after="0"/>
        <w:ind w:left="720"/>
        <w:jc w:val="both"/>
        <w:rPr>
          <w:rFonts w:cs="Times New Roman"/>
          <w:b/>
          <w:szCs w:val="24"/>
        </w:rPr>
      </w:pPr>
    </w:p>
    <w:p w14:paraId="4F38B04D" w14:textId="77777777" w:rsidR="003118DA" w:rsidRDefault="003118DA" w:rsidP="00BC423E">
      <w:pPr>
        <w:spacing w:before="0" w:after="0"/>
        <w:ind w:left="720"/>
        <w:jc w:val="both"/>
        <w:rPr>
          <w:rFonts w:cs="Times New Roman"/>
          <w:b/>
          <w:szCs w:val="24"/>
        </w:rPr>
      </w:pPr>
    </w:p>
    <w:p w14:paraId="7BB4029D" w14:textId="1D729A2C" w:rsidR="003118DA" w:rsidRDefault="003118DA" w:rsidP="00BC423E">
      <w:pPr>
        <w:spacing w:before="0" w:after="0"/>
        <w:ind w:left="720"/>
        <w:jc w:val="both"/>
        <w:rPr>
          <w:rFonts w:cs="Times New Roman"/>
          <w:b/>
          <w:szCs w:val="24"/>
        </w:rPr>
      </w:pPr>
    </w:p>
    <w:p w14:paraId="50915B95" w14:textId="064489E3" w:rsidR="003118DA" w:rsidRDefault="003118DA" w:rsidP="00BC423E">
      <w:pPr>
        <w:spacing w:before="0" w:after="0"/>
        <w:ind w:left="720"/>
        <w:jc w:val="both"/>
        <w:rPr>
          <w:rFonts w:cs="Times New Roman"/>
          <w:b/>
          <w:szCs w:val="24"/>
        </w:rPr>
      </w:pPr>
    </w:p>
    <w:p w14:paraId="0E6A8C9B" w14:textId="07901BA6" w:rsidR="003118DA" w:rsidRDefault="003118DA" w:rsidP="00BC423E">
      <w:pPr>
        <w:spacing w:before="0" w:after="0"/>
        <w:ind w:left="720"/>
        <w:jc w:val="both"/>
        <w:rPr>
          <w:rFonts w:cs="Times New Roman"/>
          <w:b/>
          <w:szCs w:val="24"/>
        </w:rPr>
      </w:pPr>
    </w:p>
    <w:p w14:paraId="3E81627B" w14:textId="77777777" w:rsidR="003118DA" w:rsidRDefault="003118DA" w:rsidP="00BC423E">
      <w:pPr>
        <w:spacing w:before="0" w:after="0"/>
        <w:ind w:left="720"/>
        <w:jc w:val="both"/>
        <w:rPr>
          <w:rFonts w:cs="Times New Roman"/>
          <w:b/>
          <w:szCs w:val="24"/>
        </w:rPr>
      </w:pPr>
    </w:p>
    <w:p w14:paraId="3609F29E" w14:textId="77777777" w:rsidR="003118DA" w:rsidRDefault="003118DA" w:rsidP="003118DA">
      <w:pPr>
        <w:rPr>
          <w:rFonts w:cs="Times New Roman"/>
          <w:szCs w:val="24"/>
        </w:rPr>
      </w:pPr>
      <w:r w:rsidRPr="00AC6454">
        <w:rPr>
          <w:rFonts w:cs="Times New Roman"/>
          <w:b/>
          <w:szCs w:val="24"/>
        </w:rPr>
        <w:lastRenderedPageBreak/>
        <w:t xml:space="preserve">Figure 3. </w:t>
      </w:r>
      <w:r w:rsidRPr="00AC6454">
        <w:rPr>
          <w:rFonts w:cs="Times New Roman"/>
          <w:szCs w:val="24"/>
        </w:rPr>
        <w:t>Distribution of answers of employed respondents to the question “Please mark what changes were made to your household’s daily routine during COVID-19 to enhance work-life balance?</w:t>
      </w:r>
      <w:proofErr w:type="gramStart"/>
      <w:r w:rsidRPr="00AC6454">
        <w:rPr>
          <w:rFonts w:cs="Times New Roman"/>
          <w:szCs w:val="24"/>
        </w:rPr>
        <w:t>”;</w:t>
      </w:r>
      <w:proofErr w:type="gramEnd"/>
      <w:r w:rsidRPr="00AC6454">
        <w:rPr>
          <w:rFonts w:cs="Times New Roman"/>
          <w:szCs w:val="24"/>
        </w:rPr>
        <w:t xml:space="preserve"> age groups; %.</w:t>
      </w:r>
    </w:p>
    <w:p w14:paraId="32A5ECA5" w14:textId="7B51FC24" w:rsidR="003118DA" w:rsidRDefault="003118DA" w:rsidP="00BC423E">
      <w:pPr>
        <w:spacing w:before="0" w:after="0"/>
        <w:ind w:left="720"/>
        <w:jc w:val="both"/>
        <w:rPr>
          <w:rFonts w:cs="Times New Roman"/>
          <w:b/>
          <w:szCs w:val="24"/>
        </w:rPr>
      </w:pPr>
    </w:p>
    <w:p w14:paraId="1342F302" w14:textId="245D9C80" w:rsidR="003118DA" w:rsidRPr="00521219" w:rsidRDefault="003118DA" w:rsidP="00BC423E">
      <w:pPr>
        <w:spacing w:before="0" w:after="0"/>
        <w:ind w:left="720"/>
        <w:jc w:val="both"/>
        <w:rPr>
          <w:rFonts w:cs="Times New Roman"/>
          <w:b/>
          <w:szCs w:val="24"/>
        </w:rPr>
      </w:pPr>
      <w:r w:rsidRPr="003118DA">
        <w:rPr>
          <w:rFonts w:cs="Times New Roman"/>
          <w:b/>
          <w:noProof/>
          <w:szCs w:val="24"/>
          <w:lang w:val="lv-LV" w:eastAsia="lv-LV"/>
        </w:rPr>
        <w:drawing>
          <wp:inline distT="0" distB="0" distL="0" distR="0" wp14:anchorId="03548E86" wp14:editId="5C940DEF">
            <wp:extent cx="6208395" cy="7398559"/>
            <wp:effectExtent l="0" t="0" r="1905" b="0"/>
            <wp:docPr id="4" name="Picture 4" descr="C:\Users\Jelena Lonska\Desktop\VPP_COVID19\Nodevumi\Raksts\Final\Frontier\Precizejumi\Supplements\Figur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elena Lonska\Desktop\VPP_COVID19\Nodevumi\Raksts\Final\Frontier\Precizejumi\Supplements\Figure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08395" cy="7398559"/>
                    </a:xfrm>
                    <a:prstGeom prst="rect">
                      <a:avLst/>
                    </a:prstGeom>
                    <a:noFill/>
                    <a:ln>
                      <a:noFill/>
                    </a:ln>
                  </pic:spPr>
                </pic:pic>
              </a:graphicData>
            </a:graphic>
          </wp:inline>
        </w:drawing>
      </w:r>
    </w:p>
    <w:sectPr w:rsidR="003118DA" w:rsidRPr="00521219" w:rsidSect="00D537FA">
      <w:headerReference w:type="even" r:id="rId14"/>
      <w:headerReference w:type="default" r:id="rId15"/>
      <w:footerReference w:type="even" r:id="rId16"/>
      <w:footerReference w:type="default" r:id="rId17"/>
      <w:headerReference w:type="first" r:id="rId18"/>
      <w:pgSz w:w="12240" w:h="15840"/>
      <w:pgMar w:top="1138" w:right="1181" w:bottom="1138" w:left="1282" w:header="283" w:footer="510" w:gutter="0"/>
      <w:lnNumType w:countBy="1" w:restart="continuous"/>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944973" w16cex:dateUtc="2021-07-10T13: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E3553D" w16cid:durableId="2494497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F77A00" w14:textId="77777777" w:rsidR="009A4890" w:rsidRDefault="009A4890" w:rsidP="00117666">
      <w:pPr>
        <w:spacing w:after="0"/>
      </w:pPr>
      <w:r>
        <w:separator/>
      </w:r>
    </w:p>
  </w:endnote>
  <w:endnote w:type="continuationSeparator" w:id="0">
    <w:p w14:paraId="60AB060F" w14:textId="77777777" w:rsidR="009A4890" w:rsidRDefault="009A4890"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ungsuh">
    <w:altName w:val="Malgun Gothic Semilight"/>
    <w:charset w:val="81"/>
    <w:family w:val="roman"/>
    <w:pitch w:val="variable"/>
    <w:sig w:usb0="00000000" w:usb1="09060000" w:usb2="0000001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D3D87" w14:textId="600CF10A" w:rsidR="00AC6454" w:rsidRPr="00577C4C" w:rsidRDefault="00AC6454">
    <w:pPr>
      <w:pStyle w:val="Footer"/>
      <w:rPr>
        <w:color w:val="C00000"/>
        <w:szCs w:val="24"/>
      </w:rPr>
    </w:pPr>
    <w:r>
      <w:rPr>
        <w:noProof/>
        <w:lang w:val="lv-LV" w:eastAsia="lv-LV"/>
      </w:rPr>
      <mc:AlternateContent>
        <mc:Choice Requires="wps">
          <w:drawing>
            <wp:anchor distT="0" distB="0" distL="114300" distR="114300" simplePos="0" relativeHeight="251665408" behindDoc="0" locked="0" layoutInCell="1" allowOverlap="1" wp14:anchorId="51D4B8BD" wp14:editId="6B87EE7D">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214951C5" w14:textId="055C4EA5" w:rsidR="00AC6454" w:rsidRPr="00577C4C" w:rsidRDefault="00AC6454">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3D72F0" w:rsidRPr="003D72F0">
                            <w:rPr>
                              <w:noProof/>
                              <w:color w:val="000000" w:themeColor="text1"/>
                              <w:sz w:val="22"/>
                              <w:szCs w:val="40"/>
                            </w:rPr>
                            <w:t>24</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51D4B8BD" id="_x0000_t202" coordsize="21600,21600" o:spt="202" path="m,l,21600r21600,l21600,xe">
              <v:stroke joinstyle="miter"/>
              <v:path gradientshapeok="t" o:connecttype="rect"/>
            </v:shapetype>
            <v:shape id="Text Box 1" o:spid="_x0000_s1026" type="#_x0000_t202" style="position:absolute;margin-left:67.6pt;margin-top:0;width:118.8pt;height:31.15pt;z-index:251665408;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" filled="f" stroked="f" strokeweight=".5pt">
              <v:textbox style="mso-fit-shape-to-text:t">
                <w:txbxContent>
                  <w:p w14:paraId="214951C5" w14:textId="055C4EA5" w:rsidR="00AC6454" w:rsidRPr="00577C4C" w:rsidRDefault="00AC6454">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3D72F0" w:rsidRPr="003D72F0">
                      <w:rPr>
                        <w:noProof/>
                        <w:color w:val="000000" w:themeColor="text1"/>
                        <w:sz w:val="22"/>
                        <w:szCs w:val="40"/>
                      </w:rPr>
                      <w:t>24</w:t>
                    </w:r>
                    <w:r w:rsidRPr="00577C4C">
                      <w:rPr>
                        <w:color w:val="000000" w:themeColor="text1"/>
                        <w:szCs w:val="40"/>
                      </w:rPr>
                      <w:fldChar w:fldCharType="end"/>
                    </w: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70BFF2" w14:textId="77777777" w:rsidR="00AC6454" w:rsidRPr="00577C4C" w:rsidRDefault="00AC6454">
    <w:pPr>
      <w:pStyle w:val="Footer"/>
      <w:rPr>
        <w:b/>
        <w:sz w:val="20"/>
        <w:szCs w:val="24"/>
      </w:rPr>
    </w:pPr>
    <w:r>
      <w:rPr>
        <w:noProof/>
        <w:lang w:val="lv-LV" w:eastAsia="lv-LV"/>
      </w:rPr>
      <mc:AlternateContent>
        <mc:Choice Requires="wps">
          <w:drawing>
            <wp:anchor distT="0" distB="0" distL="114300" distR="114300" simplePos="0" relativeHeight="251646976" behindDoc="0" locked="0" layoutInCell="1" allowOverlap="1" wp14:anchorId="2C4AF3B6" wp14:editId="527467EE">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74D070C5" w14:textId="1E3CEB34" w:rsidR="00AC6454" w:rsidRPr="00577C4C" w:rsidRDefault="00AC6454">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3D72F0" w:rsidRPr="003D72F0">
                            <w:rPr>
                              <w:noProof/>
                              <w:color w:val="000000" w:themeColor="text1"/>
                              <w:sz w:val="22"/>
                              <w:szCs w:val="40"/>
                            </w:rPr>
                            <w:t>23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2C4AF3B6" id="_x0000_t202" coordsize="21600,21600" o:spt="202" path="m,l,21600r21600,l21600,xe">
              <v:stroke joinstyle="miter"/>
              <v:path gradientshapeok="t" o:connecttype="rect"/>
            </v:shapetype>
            <v:shape id="Text Box 56" o:spid="_x0000_s1027"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" filled="f" stroked="f" strokeweight=".5pt">
              <v:textbox style="mso-fit-shape-to-text:t">
                <w:txbxContent>
                  <w:p w14:paraId="74D070C5" w14:textId="1E3CEB34" w:rsidR="00AC6454" w:rsidRPr="00577C4C" w:rsidRDefault="00AC6454">
                    <w:pPr>
                      <w:pStyle w:val="Foote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sidR="003D72F0" w:rsidRPr="003D72F0">
                      <w:rPr>
                        <w:noProof/>
                        <w:color w:val="000000" w:themeColor="text1"/>
                        <w:sz w:val="22"/>
                        <w:szCs w:val="40"/>
                      </w:rPr>
                      <w:t>23</w:t>
                    </w:r>
                    <w:r w:rsidRPr="00577C4C">
                      <w:rPr>
                        <w:color w:val="000000" w:themeColor="text1"/>
                        <w:szCs w:val="40"/>
                      </w:rPr>
                      <w:fldChar w:fldCharType="end"/>
                    </w:r>
                  </w:p>
                </w:txbxContent>
              </v:textbox>
              <w10:wrap anchorx="margin"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C25D1F" w14:textId="77777777" w:rsidR="009A4890" w:rsidRDefault="009A4890" w:rsidP="00117666">
      <w:pPr>
        <w:spacing w:after="0"/>
      </w:pPr>
      <w:r>
        <w:separator/>
      </w:r>
    </w:p>
  </w:footnote>
  <w:footnote w:type="continuationSeparator" w:id="0">
    <w:p w14:paraId="78A2E47A" w14:textId="77777777" w:rsidR="009A4890" w:rsidRDefault="009A4890"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613A34" w14:textId="25F9B349" w:rsidR="00AC6454" w:rsidRPr="007E3148" w:rsidRDefault="00AC6454" w:rsidP="00D70CA6">
    <w:pPr>
      <w:pStyle w:val="Header"/>
      <w:jc w:val="right"/>
    </w:pPr>
    <w:r w:rsidRPr="00D70CA6">
      <w:t>Work-Life Bala</w:t>
    </w:r>
    <w:r>
      <w:t>nce of the Employed Population d</w:t>
    </w:r>
    <w:r w:rsidRPr="00D70CA6">
      <w:t>uring the Emergency Situation of COVID-19 in Latvia</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D8A4BC" w14:textId="439CC3C3" w:rsidR="00AC6454" w:rsidRPr="00D70CA6" w:rsidRDefault="00AC6454" w:rsidP="00D70CA6">
    <w:pPr>
      <w:pStyle w:val="Header"/>
      <w:jc w:val="right"/>
    </w:pPr>
    <w:r w:rsidRPr="00D70CA6">
      <w:t>Work-Life Balance of the Employed Population During the Emergency Situation of COVID-19 in Latvia</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2F27F1" w14:textId="2D537A6A" w:rsidR="00AC6454" w:rsidRDefault="00AC6454" w:rsidP="00A53000">
    <w:pPr>
      <w:pStyle w:val="Header"/>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B7666"/>
    <w:multiLevelType w:val="multilevel"/>
    <w:tmpl w:val="44328928"/>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8A03CD"/>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4" w15:restartNumberingAfterBreak="0">
    <w:nsid w:val="225305B5"/>
    <w:multiLevelType w:val="hybridMultilevel"/>
    <w:tmpl w:val="4F8C24FA"/>
    <w:lvl w:ilvl="0" w:tplc="A9DCD718">
      <w:start w:val="1"/>
      <w:numFmt w:val="bullet"/>
      <w:pStyle w:val="ListParagraph"/>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02A7CAC"/>
    <w:multiLevelType w:val="multilevel"/>
    <w:tmpl w:val="C6A8CCEA"/>
    <w:numStyleLink w:val="Headings"/>
  </w:abstractNum>
  <w:abstractNum w:abstractNumId="6" w15:restartNumberingAfterBreak="0">
    <w:nsid w:val="36D30736"/>
    <w:multiLevelType w:val="hybridMultilevel"/>
    <w:tmpl w:val="BC1E7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817787E"/>
    <w:multiLevelType w:val="multilevel"/>
    <w:tmpl w:val="ADB20CA4"/>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3AE92CDE"/>
    <w:multiLevelType w:val="hybridMultilevel"/>
    <w:tmpl w:val="294E0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C1539C0"/>
    <w:multiLevelType w:val="hybridMultilevel"/>
    <w:tmpl w:val="675E0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08E502C"/>
    <w:multiLevelType w:val="hybridMultilevel"/>
    <w:tmpl w:val="C2165F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4216449"/>
    <w:multiLevelType w:val="hybridMultilevel"/>
    <w:tmpl w:val="60E244E0"/>
    <w:lvl w:ilvl="0" w:tplc="BB925A66">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D8113DE"/>
    <w:multiLevelType w:val="multilevel"/>
    <w:tmpl w:val="ADB20CA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290D83"/>
    <w:multiLevelType w:val="hybridMultilevel"/>
    <w:tmpl w:val="D1E4BA92"/>
    <w:lvl w:ilvl="0" w:tplc="E9807BE6">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DBC6F29"/>
    <w:multiLevelType w:val="multilevel"/>
    <w:tmpl w:val="C6A8CCEA"/>
    <w:numStyleLink w:val="Headings"/>
  </w:abstractNum>
  <w:abstractNum w:abstractNumId="17" w15:restartNumberingAfterBreak="0">
    <w:nsid w:val="7F983756"/>
    <w:multiLevelType w:val="multilevel"/>
    <w:tmpl w:val="F300CEF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13"/>
  </w:num>
  <w:num w:numId="3">
    <w:abstractNumId w:val="1"/>
  </w:num>
  <w:num w:numId="4">
    <w:abstractNumId w:val="1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8"/>
  </w:num>
  <w:num w:numId="8">
    <w:abstractNumId w:val="6"/>
  </w:num>
  <w:num w:numId="9">
    <w:abstractNumId w:val="9"/>
  </w:num>
  <w:num w:numId="10">
    <w:abstractNumId w:val="7"/>
  </w:num>
  <w:num w:numId="11">
    <w:abstractNumId w:val="2"/>
  </w:num>
  <w:num w:numId="12">
    <w:abstractNumId w:val="17"/>
  </w:num>
  <w:num w:numId="13">
    <w:abstractNumId w:val="12"/>
  </w:num>
  <w:num w:numId="14">
    <w:abstractNumId w:val="4"/>
  </w:num>
  <w:num w:numId="15">
    <w:abstractNumId w:val="11"/>
  </w:num>
  <w:num w:numId="16">
    <w:abstractNumId w:val="14"/>
  </w:num>
  <w:num w:numId="17">
    <w:abstractNumId w:val="3"/>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16"/>
  </w:num>
  <w:num w:numId="21">
    <w:abstractNumId w:val="3"/>
  </w:num>
  <w:num w:numId="22">
    <w:abstractNumId w:val="3"/>
    <w:lvlOverride w:ilvl="0">
      <w:lvl w:ilvl="0">
        <w:start w:val="1"/>
        <w:numFmt w:val="decimal"/>
        <w:pStyle w:val="Heading1"/>
        <w:lvlText w:val="%1"/>
        <w:lvlJc w:val="left"/>
        <w:pPr>
          <w:tabs>
            <w:tab w:val="num" w:pos="567"/>
          </w:tabs>
          <w:ind w:left="567" w:hanging="567"/>
        </w:pPr>
      </w:lvl>
    </w:lvlOverride>
    <w:lvlOverride w:ilvl="1">
      <w:lvl w:ilvl="1">
        <w:start w:val="1"/>
        <w:numFmt w:val="decimal"/>
        <w:pStyle w:val="Heading2"/>
        <w:lvlText w:val="%1.%2"/>
        <w:lvlJc w:val="left"/>
        <w:pPr>
          <w:tabs>
            <w:tab w:val="num" w:pos="567"/>
          </w:tabs>
          <w:ind w:left="567" w:hanging="567"/>
        </w:pPr>
      </w:lvl>
    </w:lvlOverride>
    <w:lvlOverride w:ilvl="2">
      <w:lvl w:ilvl="2">
        <w:start w:val="1"/>
        <w:numFmt w:val="decimal"/>
        <w:pStyle w:val="Heading3"/>
        <w:lvlText w:val=""/>
        <w:lvlJc w:val="left"/>
      </w:lvl>
    </w:lvlOverride>
    <w:lvlOverride w:ilvl="3">
      <w:lvl w:ilvl="3">
        <w:start w:val="1"/>
        <w:numFmt w:val="decimal"/>
        <w:pStyle w:val="Heading4"/>
        <w:lvlText w:val=""/>
        <w:lvlJc w:val="left"/>
      </w:lvl>
    </w:lvlOverride>
    <w:lvlOverride w:ilvl="4">
      <w:lvl w:ilvl="4">
        <w:start w:val="1"/>
        <w:numFmt w:val="decimal"/>
        <w:pStyle w:val="Heading5"/>
        <w:lvlText w:val=""/>
        <w:lvlJc w:val="left"/>
      </w:lvl>
    </w:lvlOverride>
    <w:lvlOverride w:ilvl="5">
      <w:lvl w:ilvl="5">
        <w:start w:val="1"/>
        <w:numFmt w:val="decimal"/>
        <w:lvlText w:val=""/>
        <w:lvlJc w:val="left"/>
      </w:lvl>
    </w:lvlOverride>
    <w:lvlOverride w:ilvl="6">
      <w:lvl w:ilvl="6">
        <w:start w:val="1"/>
        <w:numFmt w:val="decimal"/>
        <w:lvlText w:val=""/>
        <w:lvlJc w:val="left"/>
      </w:lvl>
    </w:lvlOverride>
    <w:lvlOverride w:ilvl="7">
      <w:lvl w:ilvl="7">
        <w:start w:val="1"/>
        <w:numFmt w:val="decimal"/>
        <w:lvlText w:val=""/>
        <w:lvlJc w:val="left"/>
      </w:lvl>
    </w:lvlOverride>
    <w:lvlOverride w:ilvl="8">
      <w:lvl w:ilvl="8">
        <w:start w:val="1"/>
        <w:numFmt w:val="decimal"/>
        <w:lvlText w:val=""/>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821"/>
    <w:rsid w:val="000101B2"/>
    <w:rsid w:val="00034304"/>
    <w:rsid w:val="00035434"/>
    <w:rsid w:val="00045678"/>
    <w:rsid w:val="000458E4"/>
    <w:rsid w:val="00051745"/>
    <w:rsid w:val="00054F28"/>
    <w:rsid w:val="00063D84"/>
    <w:rsid w:val="0006636D"/>
    <w:rsid w:val="00077D53"/>
    <w:rsid w:val="00081394"/>
    <w:rsid w:val="000966A2"/>
    <w:rsid w:val="000A2661"/>
    <w:rsid w:val="000A56FC"/>
    <w:rsid w:val="000B34BD"/>
    <w:rsid w:val="000B6B44"/>
    <w:rsid w:val="000C53BF"/>
    <w:rsid w:val="000C7E2A"/>
    <w:rsid w:val="000D55DA"/>
    <w:rsid w:val="000E1138"/>
    <w:rsid w:val="000F1D89"/>
    <w:rsid w:val="000F4CFB"/>
    <w:rsid w:val="000F66F4"/>
    <w:rsid w:val="00117666"/>
    <w:rsid w:val="001223A7"/>
    <w:rsid w:val="0013273D"/>
    <w:rsid w:val="00134256"/>
    <w:rsid w:val="0014468F"/>
    <w:rsid w:val="00147395"/>
    <w:rsid w:val="001552C9"/>
    <w:rsid w:val="00177D84"/>
    <w:rsid w:val="001964EF"/>
    <w:rsid w:val="001A6C6E"/>
    <w:rsid w:val="001B1A2C"/>
    <w:rsid w:val="001B3CB4"/>
    <w:rsid w:val="001C3F8D"/>
    <w:rsid w:val="001C5CD6"/>
    <w:rsid w:val="001D5C23"/>
    <w:rsid w:val="001E4372"/>
    <w:rsid w:val="001E7664"/>
    <w:rsid w:val="001F18F4"/>
    <w:rsid w:val="001F4C07"/>
    <w:rsid w:val="00210530"/>
    <w:rsid w:val="00220AEA"/>
    <w:rsid w:val="00226413"/>
    <w:rsid w:val="00226954"/>
    <w:rsid w:val="00245EE1"/>
    <w:rsid w:val="002544B6"/>
    <w:rsid w:val="002629A3"/>
    <w:rsid w:val="00263936"/>
    <w:rsid w:val="00265660"/>
    <w:rsid w:val="002660BE"/>
    <w:rsid w:val="00267D18"/>
    <w:rsid w:val="002826F3"/>
    <w:rsid w:val="002868E2"/>
    <w:rsid w:val="002869C3"/>
    <w:rsid w:val="00292384"/>
    <w:rsid w:val="002936E4"/>
    <w:rsid w:val="00296B88"/>
    <w:rsid w:val="002C74CA"/>
    <w:rsid w:val="002D5375"/>
    <w:rsid w:val="002D7824"/>
    <w:rsid w:val="002F744D"/>
    <w:rsid w:val="0030380E"/>
    <w:rsid w:val="00303DE6"/>
    <w:rsid w:val="00310124"/>
    <w:rsid w:val="003118DA"/>
    <w:rsid w:val="00337333"/>
    <w:rsid w:val="00342C0C"/>
    <w:rsid w:val="003544FB"/>
    <w:rsid w:val="003602CE"/>
    <w:rsid w:val="00365858"/>
    <w:rsid w:val="00365A1D"/>
    <w:rsid w:val="00365D63"/>
    <w:rsid w:val="0036793B"/>
    <w:rsid w:val="00372682"/>
    <w:rsid w:val="00376CC5"/>
    <w:rsid w:val="00380CA7"/>
    <w:rsid w:val="00396886"/>
    <w:rsid w:val="0039693B"/>
    <w:rsid w:val="003A30A8"/>
    <w:rsid w:val="003D1128"/>
    <w:rsid w:val="003D2F2D"/>
    <w:rsid w:val="003D72F0"/>
    <w:rsid w:val="00401590"/>
    <w:rsid w:val="00407C25"/>
    <w:rsid w:val="00421D48"/>
    <w:rsid w:val="00422C94"/>
    <w:rsid w:val="00423CC0"/>
    <w:rsid w:val="0042578A"/>
    <w:rsid w:val="004272C9"/>
    <w:rsid w:val="0045045D"/>
    <w:rsid w:val="00463E3D"/>
    <w:rsid w:val="004645AE"/>
    <w:rsid w:val="00471228"/>
    <w:rsid w:val="004720CB"/>
    <w:rsid w:val="004A4DD4"/>
    <w:rsid w:val="004D3E33"/>
    <w:rsid w:val="004F5C03"/>
    <w:rsid w:val="004F7D1A"/>
    <w:rsid w:val="00501C14"/>
    <w:rsid w:val="00505721"/>
    <w:rsid w:val="0050610A"/>
    <w:rsid w:val="00521219"/>
    <w:rsid w:val="005250F2"/>
    <w:rsid w:val="00547444"/>
    <w:rsid w:val="0055305E"/>
    <w:rsid w:val="00571188"/>
    <w:rsid w:val="00574F8A"/>
    <w:rsid w:val="00581699"/>
    <w:rsid w:val="00583AD7"/>
    <w:rsid w:val="0059796B"/>
    <w:rsid w:val="005A0AAB"/>
    <w:rsid w:val="005A1D84"/>
    <w:rsid w:val="005A70EA"/>
    <w:rsid w:val="005C0910"/>
    <w:rsid w:val="005C3963"/>
    <w:rsid w:val="005D1840"/>
    <w:rsid w:val="005D35E4"/>
    <w:rsid w:val="005D7910"/>
    <w:rsid w:val="00612079"/>
    <w:rsid w:val="00620F41"/>
    <w:rsid w:val="0062154F"/>
    <w:rsid w:val="00623A5A"/>
    <w:rsid w:val="006272B3"/>
    <w:rsid w:val="00631A8C"/>
    <w:rsid w:val="006405D3"/>
    <w:rsid w:val="00651CA2"/>
    <w:rsid w:val="006525EC"/>
    <w:rsid w:val="00653AE5"/>
    <w:rsid w:val="00653D60"/>
    <w:rsid w:val="00660D05"/>
    <w:rsid w:val="00671D9A"/>
    <w:rsid w:val="00673952"/>
    <w:rsid w:val="006740D4"/>
    <w:rsid w:val="00681821"/>
    <w:rsid w:val="00686C9D"/>
    <w:rsid w:val="00695FE9"/>
    <w:rsid w:val="006A5957"/>
    <w:rsid w:val="006B1904"/>
    <w:rsid w:val="006B2D5B"/>
    <w:rsid w:val="006B7D14"/>
    <w:rsid w:val="006C2995"/>
    <w:rsid w:val="006C3446"/>
    <w:rsid w:val="006D5B93"/>
    <w:rsid w:val="006F53BC"/>
    <w:rsid w:val="00725A7D"/>
    <w:rsid w:val="00726EDF"/>
    <w:rsid w:val="0073085C"/>
    <w:rsid w:val="00733784"/>
    <w:rsid w:val="00734557"/>
    <w:rsid w:val="007367DF"/>
    <w:rsid w:val="00746505"/>
    <w:rsid w:val="00746A98"/>
    <w:rsid w:val="00777C0C"/>
    <w:rsid w:val="00790BB3"/>
    <w:rsid w:val="00791559"/>
    <w:rsid w:val="00792043"/>
    <w:rsid w:val="00793855"/>
    <w:rsid w:val="00793DC7"/>
    <w:rsid w:val="00797EDD"/>
    <w:rsid w:val="007A6255"/>
    <w:rsid w:val="007B0322"/>
    <w:rsid w:val="007C0E3F"/>
    <w:rsid w:val="007C1CFD"/>
    <w:rsid w:val="007C206C"/>
    <w:rsid w:val="007C5729"/>
    <w:rsid w:val="007F3A51"/>
    <w:rsid w:val="00804022"/>
    <w:rsid w:val="008111E4"/>
    <w:rsid w:val="0081301C"/>
    <w:rsid w:val="00816D1A"/>
    <w:rsid w:val="00817DD6"/>
    <w:rsid w:val="00844C52"/>
    <w:rsid w:val="008469C6"/>
    <w:rsid w:val="00850A18"/>
    <w:rsid w:val="00851992"/>
    <w:rsid w:val="00856E5A"/>
    <w:rsid w:val="00857B63"/>
    <w:rsid w:val="008629A9"/>
    <w:rsid w:val="00863E5E"/>
    <w:rsid w:val="008640B8"/>
    <w:rsid w:val="0088513A"/>
    <w:rsid w:val="00893C19"/>
    <w:rsid w:val="008A21E6"/>
    <w:rsid w:val="008C2546"/>
    <w:rsid w:val="008D30ED"/>
    <w:rsid w:val="008D4833"/>
    <w:rsid w:val="008D6C8D"/>
    <w:rsid w:val="008E2B54"/>
    <w:rsid w:val="008E4404"/>
    <w:rsid w:val="008E58C7"/>
    <w:rsid w:val="008F2BF0"/>
    <w:rsid w:val="008F5021"/>
    <w:rsid w:val="00905C93"/>
    <w:rsid w:val="00943573"/>
    <w:rsid w:val="00947DF0"/>
    <w:rsid w:val="00971B61"/>
    <w:rsid w:val="00971F9D"/>
    <w:rsid w:val="009734A7"/>
    <w:rsid w:val="00974D2A"/>
    <w:rsid w:val="0098089F"/>
    <w:rsid w:val="00980C31"/>
    <w:rsid w:val="009955FF"/>
    <w:rsid w:val="009A4890"/>
    <w:rsid w:val="009A6F11"/>
    <w:rsid w:val="009B3811"/>
    <w:rsid w:val="009C4F30"/>
    <w:rsid w:val="009D259D"/>
    <w:rsid w:val="009D7F39"/>
    <w:rsid w:val="009E6E9E"/>
    <w:rsid w:val="00A06056"/>
    <w:rsid w:val="00A062FA"/>
    <w:rsid w:val="00A078A9"/>
    <w:rsid w:val="00A1447B"/>
    <w:rsid w:val="00A25018"/>
    <w:rsid w:val="00A26CC7"/>
    <w:rsid w:val="00A50D9D"/>
    <w:rsid w:val="00A53000"/>
    <w:rsid w:val="00A545C6"/>
    <w:rsid w:val="00A56583"/>
    <w:rsid w:val="00A652D0"/>
    <w:rsid w:val="00A6586E"/>
    <w:rsid w:val="00A75F87"/>
    <w:rsid w:val="00A95D8B"/>
    <w:rsid w:val="00AB0610"/>
    <w:rsid w:val="00AB58EF"/>
    <w:rsid w:val="00AB5BD6"/>
    <w:rsid w:val="00AC0270"/>
    <w:rsid w:val="00AC3EA3"/>
    <w:rsid w:val="00AC6454"/>
    <w:rsid w:val="00AC792D"/>
    <w:rsid w:val="00AD71FD"/>
    <w:rsid w:val="00AE1A22"/>
    <w:rsid w:val="00B00D95"/>
    <w:rsid w:val="00B14582"/>
    <w:rsid w:val="00B17222"/>
    <w:rsid w:val="00B657B8"/>
    <w:rsid w:val="00B6600E"/>
    <w:rsid w:val="00B737B8"/>
    <w:rsid w:val="00B73BEA"/>
    <w:rsid w:val="00B763CB"/>
    <w:rsid w:val="00B80F2A"/>
    <w:rsid w:val="00B84920"/>
    <w:rsid w:val="00B8556A"/>
    <w:rsid w:val="00B9343E"/>
    <w:rsid w:val="00B936BA"/>
    <w:rsid w:val="00BA095A"/>
    <w:rsid w:val="00BA276A"/>
    <w:rsid w:val="00BC423E"/>
    <w:rsid w:val="00C012A3"/>
    <w:rsid w:val="00C06208"/>
    <w:rsid w:val="00C122DB"/>
    <w:rsid w:val="00C16F19"/>
    <w:rsid w:val="00C3496F"/>
    <w:rsid w:val="00C52A7B"/>
    <w:rsid w:val="00C6324C"/>
    <w:rsid w:val="00C679AA"/>
    <w:rsid w:val="00C67E40"/>
    <w:rsid w:val="00C724CF"/>
    <w:rsid w:val="00C74798"/>
    <w:rsid w:val="00C75972"/>
    <w:rsid w:val="00C82792"/>
    <w:rsid w:val="00C942B5"/>
    <w:rsid w:val="00C948FD"/>
    <w:rsid w:val="00C97497"/>
    <w:rsid w:val="00C97E2C"/>
    <w:rsid w:val="00CB43D5"/>
    <w:rsid w:val="00CB57A5"/>
    <w:rsid w:val="00CC76F9"/>
    <w:rsid w:val="00CD066B"/>
    <w:rsid w:val="00CD46E2"/>
    <w:rsid w:val="00D00D0B"/>
    <w:rsid w:val="00D04B69"/>
    <w:rsid w:val="00D43462"/>
    <w:rsid w:val="00D4654E"/>
    <w:rsid w:val="00D537FA"/>
    <w:rsid w:val="00D5547D"/>
    <w:rsid w:val="00D67A06"/>
    <w:rsid w:val="00D70CA6"/>
    <w:rsid w:val="00D80D99"/>
    <w:rsid w:val="00D9503C"/>
    <w:rsid w:val="00DA3E2A"/>
    <w:rsid w:val="00DB7BCD"/>
    <w:rsid w:val="00DC63DD"/>
    <w:rsid w:val="00DD73EF"/>
    <w:rsid w:val="00DE23E8"/>
    <w:rsid w:val="00E0128B"/>
    <w:rsid w:val="00E07C7F"/>
    <w:rsid w:val="00E36B1D"/>
    <w:rsid w:val="00E40CA5"/>
    <w:rsid w:val="00E64E17"/>
    <w:rsid w:val="00E843F3"/>
    <w:rsid w:val="00E96B1F"/>
    <w:rsid w:val="00EA3D3C"/>
    <w:rsid w:val="00EB7D52"/>
    <w:rsid w:val="00EC7CC3"/>
    <w:rsid w:val="00ED25B2"/>
    <w:rsid w:val="00ED7215"/>
    <w:rsid w:val="00EE6AF8"/>
    <w:rsid w:val="00EF0ADA"/>
    <w:rsid w:val="00F01E22"/>
    <w:rsid w:val="00F23CBB"/>
    <w:rsid w:val="00F31381"/>
    <w:rsid w:val="00F34A26"/>
    <w:rsid w:val="00F46494"/>
    <w:rsid w:val="00F558AB"/>
    <w:rsid w:val="00F61D89"/>
    <w:rsid w:val="00F71734"/>
    <w:rsid w:val="00F86ABB"/>
    <w:rsid w:val="00F93C02"/>
    <w:rsid w:val="00FD7648"/>
    <w:rsid w:val="00FE4E3D"/>
    <w:rsid w:val="00FF5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BA59A7"/>
  <w15:docId w15:val="{B98209AD-3451-4824-82E1-1DFAFFB13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ajorHAnsi" w:eastAsiaTheme="minorHAnsi" w:hAnsiTheme="maj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D99"/>
    <w:pPr>
      <w:spacing w:before="120" w:after="240" w:line="240" w:lineRule="auto"/>
    </w:pPr>
    <w:rPr>
      <w:rFonts w:ascii="Times New Roman" w:hAnsi="Times New Roman"/>
      <w:sz w:val="24"/>
    </w:rPr>
  </w:style>
  <w:style w:type="paragraph" w:styleId="Heading1">
    <w:name w:val="heading 1"/>
    <w:basedOn w:val="ListParagraph"/>
    <w:next w:val="Normal"/>
    <w:link w:val="Heading1Char"/>
    <w:uiPriority w:val="2"/>
    <w:qFormat/>
    <w:rsid w:val="00D80D99"/>
    <w:pPr>
      <w:numPr>
        <w:numId w:val="17"/>
      </w:numPr>
      <w:spacing w:before="240"/>
      <w:contextualSpacing w:val="0"/>
      <w:outlineLvl w:val="0"/>
    </w:pPr>
    <w:rPr>
      <w:b/>
    </w:rPr>
  </w:style>
  <w:style w:type="paragraph" w:styleId="Heading2">
    <w:name w:val="heading 2"/>
    <w:basedOn w:val="Heading1"/>
    <w:next w:val="Normal"/>
    <w:link w:val="Heading2Char"/>
    <w:uiPriority w:val="2"/>
    <w:qFormat/>
    <w:rsid w:val="00D80D99"/>
    <w:pPr>
      <w:numPr>
        <w:ilvl w:val="1"/>
      </w:numPr>
      <w:spacing w:after="200"/>
      <w:outlineLvl w:val="1"/>
    </w:pPr>
  </w:style>
  <w:style w:type="paragraph" w:styleId="Heading3">
    <w:name w:val="heading 3"/>
    <w:basedOn w:val="Normal"/>
    <w:next w:val="Normal"/>
    <w:link w:val="Heading3Char"/>
    <w:uiPriority w:val="2"/>
    <w:qFormat/>
    <w:rsid w:val="00D80D99"/>
    <w:pPr>
      <w:keepNext/>
      <w:keepLines/>
      <w:numPr>
        <w:ilvl w:val="2"/>
        <w:numId w:val="17"/>
      </w:numPr>
      <w:spacing w:before="40" w:after="120"/>
      <w:outlineLvl w:val="2"/>
    </w:pPr>
    <w:rPr>
      <w:rFonts w:eastAsiaTheme="majorEastAsia" w:cstheme="majorBidi"/>
      <w:b/>
      <w:szCs w:val="24"/>
    </w:rPr>
  </w:style>
  <w:style w:type="paragraph" w:styleId="Heading4">
    <w:name w:val="heading 4"/>
    <w:basedOn w:val="Heading3"/>
    <w:next w:val="Normal"/>
    <w:link w:val="Heading4Char"/>
    <w:uiPriority w:val="2"/>
    <w:qFormat/>
    <w:rsid w:val="00D80D99"/>
    <w:pPr>
      <w:numPr>
        <w:ilvl w:val="3"/>
      </w:numPr>
      <w:outlineLvl w:val="3"/>
    </w:pPr>
    <w:rPr>
      <w:iCs/>
    </w:rPr>
  </w:style>
  <w:style w:type="paragraph" w:styleId="Heading5">
    <w:name w:val="heading 5"/>
    <w:basedOn w:val="Heading4"/>
    <w:next w:val="Normal"/>
    <w:link w:val="Heading5Char"/>
    <w:uiPriority w:val="2"/>
    <w:qFormat/>
    <w:rsid w:val="00D80D99"/>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147395"/>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147395"/>
    <w:rPr>
      <w:rFonts w:ascii="Times New Roman" w:eastAsia="Cambria" w:hAnsi="Times New Roman" w:cs="Times New Roman"/>
      <w:b/>
      <w:sz w:val="24"/>
      <w:szCs w:val="24"/>
    </w:rPr>
  </w:style>
  <w:style w:type="character" w:styleId="Emphasis">
    <w:name w:val="Emphasis"/>
    <w:basedOn w:val="DefaultParagraphFont"/>
    <w:uiPriority w:val="20"/>
    <w:qFormat/>
    <w:rsid w:val="00C724CF"/>
    <w:rPr>
      <w:rFonts w:ascii="Times New Roman" w:hAnsi="Times New Roman"/>
      <w:i/>
      <w:iCs/>
    </w:rPr>
  </w:style>
  <w:style w:type="paragraph" w:styleId="ListParagraph">
    <w:name w:val="List Paragraph"/>
    <w:basedOn w:val="Normal"/>
    <w:uiPriority w:val="3"/>
    <w:qFormat/>
    <w:rsid w:val="00310124"/>
    <w:pPr>
      <w:numPr>
        <w:numId w:val="14"/>
      </w:numPr>
      <w:ind w:left="1434" w:hanging="357"/>
      <w:contextualSpacing/>
    </w:pPr>
    <w:rPr>
      <w:rFonts w:eastAsia="Cambria" w:cs="Times New Roman"/>
      <w:szCs w:val="24"/>
    </w:rPr>
  </w:style>
  <w:style w:type="character" w:styleId="Strong">
    <w:name w:val="Strong"/>
    <w:basedOn w:val="DefaultParagraphFont"/>
    <w:uiPriority w:val="22"/>
    <w:qFormat/>
    <w:rsid w:val="00C724CF"/>
    <w:rPr>
      <w:rFonts w:ascii="Times New Roman" w:hAnsi="Times New Roman"/>
      <w:b/>
      <w:bCs/>
    </w:rPr>
  </w:style>
  <w:style w:type="paragraph" w:styleId="NormalWeb">
    <w:name w:val="Normal (Web)"/>
    <w:basedOn w:val="Normal"/>
    <w:uiPriority w:val="99"/>
    <w:unhideWhenUsed/>
    <w:rsid w:val="00117666"/>
    <w:pPr>
      <w:spacing w:before="100" w:beforeAutospacing="1" w:after="100" w:afterAutospacing="1"/>
    </w:pPr>
    <w:rPr>
      <w:rFonts w:eastAsia="Times New Roman" w:cs="Times New Roman"/>
      <w:szCs w:val="24"/>
    </w:rPr>
  </w:style>
  <w:style w:type="paragraph" w:styleId="Header">
    <w:name w:val="header"/>
    <w:basedOn w:val="Normal"/>
    <w:link w:val="HeaderChar"/>
    <w:uiPriority w:val="99"/>
    <w:unhideWhenUsed/>
    <w:rsid w:val="00A53000"/>
    <w:pPr>
      <w:tabs>
        <w:tab w:val="center" w:pos="4844"/>
        <w:tab w:val="right" w:pos="9689"/>
      </w:tabs>
    </w:pPr>
    <w:rPr>
      <w:b/>
    </w:rPr>
  </w:style>
  <w:style w:type="character" w:customStyle="1" w:styleId="HeaderChar">
    <w:name w:val="Header Char"/>
    <w:basedOn w:val="DefaultParagraphFont"/>
    <w:link w:val="Header"/>
    <w:uiPriority w:val="99"/>
    <w:rsid w:val="00A53000"/>
    <w:rPr>
      <w:rFonts w:ascii="Times New Roman" w:hAnsi="Times New Roman"/>
      <w:b/>
      <w:sz w:val="24"/>
    </w:rPr>
  </w:style>
  <w:style w:type="paragraph" w:styleId="Footer">
    <w:name w:val="footer"/>
    <w:basedOn w:val="Normal"/>
    <w:link w:val="FooterChar"/>
    <w:uiPriority w:val="99"/>
    <w:unhideWhenUsed/>
    <w:rsid w:val="00117666"/>
    <w:pPr>
      <w:tabs>
        <w:tab w:val="center" w:pos="4844"/>
        <w:tab w:val="right" w:pos="9689"/>
      </w:tabs>
      <w:spacing w:after="0"/>
    </w:pPr>
  </w:style>
  <w:style w:type="character" w:customStyle="1" w:styleId="FooterChar">
    <w:name w:val="Footer Char"/>
    <w:basedOn w:val="DefaultParagraphFont"/>
    <w:link w:val="Footer"/>
    <w:uiPriority w:val="99"/>
    <w:rsid w:val="00117666"/>
  </w:style>
  <w:style w:type="table" w:styleId="TableGrid">
    <w:name w:val="Table Grid"/>
    <w:basedOn w:val="TableNormal"/>
    <w:rsid w:val="001176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117666"/>
    <w:pPr>
      <w:spacing w:after="0"/>
    </w:pPr>
    <w:rPr>
      <w:sz w:val="20"/>
      <w:szCs w:val="20"/>
    </w:rPr>
  </w:style>
  <w:style w:type="character" w:customStyle="1" w:styleId="FootnoteTextChar">
    <w:name w:val="Footnote Text Char"/>
    <w:basedOn w:val="DefaultParagraphFont"/>
    <w:link w:val="FootnoteText"/>
    <w:uiPriority w:val="99"/>
    <w:semiHidden/>
    <w:rsid w:val="00117666"/>
    <w:rPr>
      <w:sz w:val="20"/>
      <w:szCs w:val="20"/>
    </w:rPr>
  </w:style>
  <w:style w:type="character" w:styleId="FootnoteReference">
    <w:name w:val="footnote reference"/>
    <w:basedOn w:val="DefaultParagraphFont"/>
    <w:uiPriority w:val="99"/>
    <w:semiHidden/>
    <w:unhideWhenUsed/>
    <w:rsid w:val="00117666"/>
    <w:rPr>
      <w:vertAlign w:val="superscript"/>
    </w:rPr>
  </w:style>
  <w:style w:type="paragraph" w:styleId="Caption">
    <w:name w:val="caption"/>
    <w:basedOn w:val="Normal"/>
    <w:next w:val="NoSpacing"/>
    <w:uiPriority w:val="35"/>
    <w:unhideWhenUsed/>
    <w:qFormat/>
    <w:rsid w:val="00A53000"/>
    <w:pPr>
      <w:keepNext/>
    </w:pPr>
    <w:rPr>
      <w:rFonts w:cs="Times New Roman"/>
      <w:b/>
      <w:bCs/>
      <w:szCs w:val="24"/>
    </w:rPr>
  </w:style>
  <w:style w:type="paragraph" w:styleId="BalloonText">
    <w:name w:val="Balloon Text"/>
    <w:basedOn w:val="Normal"/>
    <w:link w:val="BalloonTextChar"/>
    <w:uiPriority w:val="99"/>
    <w:semiHidden/>
    <w:unhideWhenUsed/>
    <w:rsid w:val="0011766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7666"/>
    <w:rPr>
      <w:rFonts w:ascii="Tahoma" w:hAnsi="Tahoma" w:cs="Tahoma"/>
      <w:sz w:val="16"/>
      <w:szCs w:val="16"/>
    </w:rPr>
  </w:style>
  <w:style w:type="character" w:styleId="LineNumber">
    <w:name w:val="line number"/>
    <w:basedOn w:val="DefaultParagraphFont"/>
    <w:uiPriority w:val="99"/>
    <w:semiHidden/>
    <w:unhideWhenUsed/>
    <w:rsid w:val="00117666"/>
  </w:style>
  <w:style w:type="paragraph" w:styleId="EndnoteText">
    <w:name w:val="endnote text"/>
    <w:basedOn w:val="Normal"/>
    <w:link w:val="EndnoteTextChar"/>
    <w:uiPriority w:val="99"/>
    <w:semiHidden/>
    <w:unhideWhenUsed/>
    <w:rsid w:val="00CD066B"/>
    <w:pPr>
      <w:spacing w:after="0"/>
    </w:pPr>
    <w:rPr>
      <w:sz w:val="20"/>
      <w:szCs w:val="20"/>
    </w:rPr>
  </w:style>
  <w:style w:type="character" w:customStyle="1" w:styleId="EndnoteTextChar">
    <w:name w:val="Endnote Text Char"/>
    <w:basedOn w:val="DefaultParagraphFont"/>
    <w:link w:val="EndnoteText"/>
    <w:uiPriority w:val="99"/>
    <w:semiHidden/>
    <w:rsid w:val="00CD066B"/>
    <w:rPr>
      <w:sz w:val="20"/>
      <w:szCs w:val="20"/>
    </w:rPr>
  </w:style>
  <w:style w:type="character" w:styleId="EndnoteReference">
    <w:name w:val="endnote reference"/>
    <w:basedOn w:val="DefaultParagraphFont"/>
    <w:uiPriority w:val="99"/>
    <w:semiHidden/>
    <w:unhideWhenUsed/>
    <w:rsid w:val="00CD066B"/>
    <w:rPr>
      <w:vertAlign w:val="superscript"/>
    </w:rPr>
  </w:style>
  <w:style w:type="character" w:styleId="CommentReference">
    <w:name w:val="annotation reference"/>
    <w:basedOn w:val="DefaultParagraphFont"/>
    <w:uiPriority w:val="99"/>
    <w:semiHidden/>
    <w:unhideWhenUsed/>
    <w:rsid w:val="00725A7D"/>
    <w:rPr>
      <w:sz w:val="16"/>
      <w:szCs w:val="16"/>
    </w:rPr>
  </w:style>
  <w:style w:type="paragraph" w:styleId="CommentText">
    <w:name w:val="annotation text"/>
    <w:basedOn w:val="Normal"/>
    <w:link w:val="CommentTextChar"/>
    <w:uiPriority w:val="99"/>
    <w:semiHidden/>
    <w:unhideWhenUsed/>
    <w:rsid w:val="00725A7D"/>
    <w:rPr>
      <w:sz w:val="20"/>
      <w:szCs w:val="20"/>
    </w:rPr>
  </w:style>
  <w:style w:type="character" w:customStyle="1" w:styleId="CommentTextChar">
    <w:name w:val="Comment Text Char"/>
    <w:basedOn w:val="DefaultParagraphFont"/>
    <w:link w:val="CommentText"/>
    <w:uiPriority w:val="99"/>
    <w:semiHidden/>
    <w:rsid w:val="00725A7D"/>
    <w:rPr>
      <w:sz w:val="20"/>
      <w:szCs w:val="20"/>
    </w:rPr>
  </w:style>
  <w:style w:type="paragraph" w:styleId="CommentSubject">
    <w:name w:val="annotation subject"/>
    <w:basedOn w:val="CommentText"/>
    <w:next w:val="CommentText"/>
    <w:link w:val="CommentSubjectChar"/>
    <w:uiPriority w:val="99"/>
    <w:semiHidden/>
    <w:unhideWhenUsed/>
    <w:rsid w:val="00725A7D"/>
    <w:rPr>
      <w:b/>
      <w:bCs/>
    </w:rPr>
  </w:style>
  <w:style w:type="character" w:customStyle="1" w:styleId="CommentSubjectChar">
    <w:name w:val="Comment Subject Char"/>
    <w:basedOn w:val="CommentTextChar"/>
    <w:link w:val="CommentSubject"/>
    <w:uiPriority w:val="99"/>
    <w:semiHidden/>
    <w:rsid w:val="00725A7D"/>
    <w:rPr>
      <w:b/>
      <w:bCs/>
      <w:sz w:val="20"/>
      <w:szCs w:val="20"/>
    </w:rPr>
  </w:style>
  <w:style w:type="character" w:styleId="Hyperlink">
    <w:name w:val="Hyperlink"/>
    <w:basedOn w:val="DefaultParagraphFont"/>
    <w:uiPriority w:val="99"/>
    <w:unhideWhenUsed/>
    <w:rsid w:val="005A1D84"/>
    <w:rPr>
      <w:color w:val="0000FF"/>
      <w:u w:val="single"/>
    </w:rPr>
  </w:style>
  <w:style w:type="character" w:styleId="FollowedHyperlink">
    <w:name w:val="FollowedHyperlink"/>
    <w:basedOn w:val="DefaultParagraphFont"/>
    <w:uiPriority w:val="99"/>
    <w:semiHidden/>
    <w:unhideWhenUsed/>
    <w:rsid w:val="006D5B93"/>
    <w:rPr>
      <w:color w:val="800080" w:themeColor="followedHyperlink"/>
      <w:u w:val="single"/>
    </w:rPr>
  </w:style>
  <w:style w:type="paragraph" w:styleId="Title">
    <w:name w:val="Title"/>
    <w:basedOn w:val="Normal"/>
    <w:next w:val="Normal"/>
    <w:link w:val="TitleChar"/>
    <w:qFormat/>
    <w:rsid w:val="00D80D99"/>
    <w:pPr>
      <w:suppressLineNumbers/>
      <w:spacing w:before="240" w:after="360"/>
      <w:jc w:val="center"/>
    </w:pPr>
    <w:rPr>
      <w:rFonts w:cs="Times New Roman"/>
      <w:b/>
      <w:sz w:val="32"/>
      <w:szCs w:val="32"/>
    </w:rPr>
  </w:style>
  <w:style w:type="character" w:customStyle="1" w:styleId="TitleChar">
    <w:name w:val="Title Char"/>
    <w:basedOn w:val="DefaultParagraphFont"/>
    <w:link w:val="Title"/>
    <w:rsid w:val="00D80D99"/>
    <w:rPr>
      <w:rFonts w:ascii="Times New Roman" w:hAnsi="Times New Roman" w:cs="Times New Roman"/>
      <w:b/>
      <w:sz w:val="32"/>
      <w:szCs w:val="32"/>
    </w:rPr>
  </w:style>
  <w:style w:type="paragraph" w:styleId="Subtitle">
    <w:name w:val="Subtitle"/>
    <w:basedOn w:val="Normal"/>
    <w:next w:val="Normal"/>
    <w:link w:val="SubtitleChar"/>
    <w:uiPriority w:val="99"/>
    <w:unhideWhenUsed/>
    <w:qFormat/>
    <w:rsid w:val="00AC0270"/>
    <w:pPr>
      <w:spacing w:before="240"/>
    </w:pPr>
    <w:rPr>
      <w:rFonts w:cs="Times New Roman"/>
      <w:b/>
      <w:szCs w:val="24"/>
    </w:rPr>
  </w:style>
  <w:style w:type="character" w:customStyle="1" w:styleId="SubtitleChar">
    <w:name w:val="Subtitle Char"/>
    <w:basedOn w:val="DefaultParagraphFont"/>
    <w:link w:val="Subtitle"/>
    <w:uiPriority w:val="99"/>
    <w:rsid w:val="00651CA2"/>
    <w:rPr>
      <w:rFonts w:ascii="Times New Roman" w:hAnsi="Times New Roman" w:cs="Times New Roman"/>
      <w:b/>
      <w:sz w:val="24"/>
      <w:szCs w:val="24"/>
    </w:rPr>
  </w:style>
  <w:style w:type="character" w:customStyle="1" w:styleId="Heading3Char">
    <w:name w:val="Heading 3 Char"/>
    <w:basedOn w:val="DefaultParagraphFont"/>
    <w:link w:val="Heading3"/>
    <w:uiPriority w:val="2"/>
    <w:rsid w:val="005D1840"/>
    <w:rPr>
      <w:rFonts w:ascii="Times New Roman" w:eastAsiaTheme="majorEastAsia" w:hAnsi="Times New Roman" w:cstheme="majorBidi"/>
      <w:b/>
      <w:sz w:val="24"/>
      <w:szCs w:val="24"/>
    </w:rPr>
  </w:style>
  <w:style w:type="paragraph" w:styleId="NoSpacing">
    <w:name w:val="No Spacing"/>
    <w:uiPriority w:val="99"/>
    <w:unhideWhenUsed/>
    <w:qFormat/>
    <w:rsid w:val="00A53000"/>
    <w:pPr>
      <w:spacing w:after="0" w:line="240" w:lineRule="auto"/>
    </w:pPr>
    <w:rPr>
      <w:rFonts w:ascii="Times New Roman" w:hAnsi="Times New Roman"/>
      <w:sz w:val="24"/>
    </w:rPr>
  </w:style>
  <w:style w:type="character" w:customStyle="1" w:styleId="Heading4Char">
    <w:name w:val="Heading 4 Char"/>
    <w:basedOn w:val="DefaultParagraphFont"/>
    <w:link w:val="Heading4"/>
    <w:uiPriority w:val="2"/>
    <w:rsid w:val="005D1840"/>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5D1840"/>
    <w:rPr>
      <w:rFonts w:ascii="Times New Roman" w:eastAsiaTheme="majorEastAsia" w:hAnsi="Times New Roman" w:cstheme="majorBidi"/>
      <w:b/>
      <w:iCs/>
      <w:sz w:val="24"/>
      <w:szCs w:val="24"/>
    </w:rPr>
  </w:style>
  <w:style w:type="paragraph" w:customStyle="1" w:styleId="AuthorList">
    <w:name w:val="Author List"/>
    <w:aliases w:val="Keywords,Abstract"/>
    <w:basedOn w:val="Subtitle"/>
    <w:next w:val="Normal"/>
    <w:uiPriority w:val="1"/>
    <w:qFormat/>
    <w:rsid w:val="00651CA2"/>
  </w:style>
  <w:style w:type="character" w:styleId="SubtleEmphasis">
    <w:name w:val="Subtle Emphasis"/>
    <w:basedOn w:val="DefaultParagraphFont"/>
    <w:uiPriority w:val="19"/>
    <w:qFormat/>
    <w:rsid w:val="00C724CF"/>
    <w:rPr>
      <w:rFonts w:ascii="Times New Roman" w:hAnsi="Times New Roman"/>
      <w:i/>
      <w:iCs/>
      <w:color w:val="404040" w:themeColor="text1" w:themeTint="BF"/>
    </w:rPr>
  </w:style>
  <w:style w:type="character" w:styleId="IntenseEmphasis">
    <w:name w:val="Intense Emphasis"/>
    <w:basedOn w:val="DefaultParagraphFont"/>
    <w:uiPriority w:val="21"/>
    <w:unhideWhenUsed/>
    <w:rsid w:val="00C724CF"/>
    <w:rPr>
      <w:rFonts w:ascii="Times New Roman" w:hAnsi="Times New Roman"/>
      <w:i/>
      <w:iCs/>
      <w:color w:val="auto"/>
    </w:rPr>
  </w:style>
  <w:style w:type="paragraph" w:styleId="Quote">
    <w:name w:val="Quote"/>
    <w:basedOn w:val="Normal"/>
    <w:next w:val="Normal"/>
    <w:link w:val="QuoteChar"/>
    <w:uiPriority w:val="29"/>
    <w:qFormat/>
    <w:rsid w:val="00C724CF"/>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C724CF"/>
    <w:rPr>
      <w:rFonts w:ascii="Times New Roman" w:hAnsi="Times New Roman"/>
      <w:i/>
      <w:iCs/>
      <w:color w:val="404040" w:themeColor="text1" w:themeTint="BF"/>
      <w:sz w:val="24"/>
    </w:rPr>
  </w:style>
  <w:style w:type="character" w:styleId="IntenseReference">
    <w:name w:val="Intense Reference"/>
    <w:basedOn w:val="DefaultParagraphFont"/>
    <w:uiPriority w:val="32"/>
    <w:qFormat/>
    <w:rsid w:val="00C724CF"/>
    <w:rPr>
      <w:b/>
      <w:bCs/>
      <w:smallCaps/>
      <w:color w:val="auto"/>
      <w:spacing w:val="5"/>
    </w:rPr>
  </w:style>
  <w:style w:type="character" w:styleId="BookTitle">
    <w:name w:val="Book Title"/>
    <w:basedOn w:val="DefaultParagraphFont"/>
    <w:uiPriority w:val="33"/>
    <w:qFormat/>
    <w:rsid w:val="00C724CF"/>
    <w:rPr>
      <w:rFonts w:ascii="Times New Roman" w:hAnsi="Times New Roman"/>
      <w:b/>
      <w:bCs/>
      <w:i/>
      <w:iCs/>
      <w:spacing w:val="5"/>
    </w:rPr>
  </w:style>
  <w:style w:type="numbering" w:customStyle="1" w:styleId="Headings">
    <w:name w:val="Headings"/>
    <w:uiPriority w:val="99"/>
    <w:rsid w:val="00D80D99"/>
    <w:pPr>
      <w:numPr>
        <w:numId w:val="21"/>
      </w:numPr>
    </w:pPr>
  </w:style>
  <w:style w:type="paragraph" w:styleId="Revision">
    <w:name w:val="Revision"/>
    <w:hidden/>
    <w:uiPriority w:val="99"/>
    <w:semiHidden/>
    <w:rsid w:val="00A545C6"/>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952381">
      <w:bodyDiv w:val="1"/>
      <w:marLeft w:val="0"/>
      <w:marRight w:val="0"/>
      <w:marTop w:val="0"/>
      <w:marBottom w:val="0"/>
      <w:divBdr>
        <w:top w:val="none" w:sz="0" w:space="0" w:color="auto"/>
        <w:left w:val="none" w:sz="0" w:space="0" w:color="auto"/>
        <w:bottom w:val="none" w:sz="0" w:space="0" w:color="auto"/>
        <w:right w:val="none" w:sz="0" w:space="0" w:color="auto"/>
      </w:divBdr>
    </w:div>
    <w:div w:id="83501254">
      <w:bodyDiv w:val="1"/>
      <w:marLeft w:val="0"/>
      <w:marRight w:val="0"/>
      <w:marTop w:val="0"/>
      <w:marBottom w:val="0"/>
      <w:divBdr>
        <w:top w:val="none" w:sz="0" w:space="0" w:color="auto"/>
        <w:left w:val="none" w:sz="0" w:space="0" w:color="auto"/>
        <w:bottom w:val="none" w:sz="0" w:space="0" w:color="auto"/>
        <w:right w:val="none" w:sz="0" w:space="0" w:color="auto"/>
      </w:divBdr>
    </w:div>
    <w:div w:id="171993267">
      <w:bodyDiv w:val="1"/>
      <w:marLeft w:val="0"/>
      <w:marRight w:val="0"/>
      <w:marTop w:val="0"/>
      <w:marBottom w:val="0"/>
      <w:divBdr>
        <w:top w:val="none" w:sz="0" w:space="0" w:color="auto"/>
        <w:left w:val="none" w:sz="0" w:space="0" w:color="auto"/>
        <w:bottom w:val="none" w:sz="0" w:space="0" w:color="auto"/>
        <w:right w:val="none" w:sz="0" w:space="0" w:color="auto"/>
      </w:divBdr>
    </w:div>
    <w:div w:id="330254591">
      <w:bodyDiv w:val="1"/>
      <w:marLeft w:val="0"/>
      <w:marRight w:val="0"/>
      <w:marTop w:val="0"/>
      <w:marBottom w:val="0"/>
      <w:divBdr>
        <w:top w:val="none" w:sz="0" w:space="0" w:color="auto"/>
        <w:left w:val="none" w:sz="0" w:space="0" w:color="auto"/>
        <w:bottom w:val="none" w:sz="0" w:space="0" w:color="auto"/>
        <w:right w:val="none" w:sz="0" w:space="0" w:color="auto"/>
      </w:divBdr>
    </w:div>
    <w:div w:id="368335732">
      <w:bodyDiv w:val="1"/>
      <w:marLeft w:val="0"/>
      <w:marRight w:val="0"/>
      <w:marTop w:val="0"/>
      <w:marBottom w:val="0"/>
      <w:divBdr>
        <w:top w:val="none" w:sz="0" w:space="0" w:color="auto"/>
        <w:left w:val="none" w:sz="0" w:space="0" w:color="auto"/>
        <w:bottom w:val="none" w:sz="0" w:space="0" w:color="auto"/>
        <w:right w:val="none" w:sz="0" w:space="0" w:color="auto"/>
      </w:divBdr>
    </w:div>
    <w:div w:id="476724946">
      <w:bodyDiv w:val="1"/>
      <w:marLeft w:val="0"/>
      <w:marRight w:val="0"/>
      <w:marTop w:val="0"/>
      <w:marBottom w:val="0"/>
      <w:divBdr>
        <w:top w:val="none" w:sz="0" w:space="0" w:color="auto"/>
        <w:left w:val="none" w:sz="0" w:space="0" w:color="auto"/>
        <w:bottom w:val="none" w:sz="0" w:space="0" w:color="auto"/>
        <w:right w:val="none" w:sz="0" w:space="0" w:color="auto"/>
      </w:divBdr>
    </w:div>
    <w:div w:id="566258189">
      <w:bodyDiv w:val="1"/>
      <w:marLeft w:val="0"/>
      <w:marRight w:val="0"/>
      <w:marTop w:val="0"/>
      <w:marBottom w:val="0"/>
      <w:divBdr>
        <w:top w:val="none" w:sz="0" w:space="0" w:color="auto"/>
        <w:left w:val="none" w:sz="0" w:space="0" w:color="auto"/>
        <w:bottom w:val="none" w:sz="0" w:space="0" w:color="auto"/>
        <w:right w:val="none" w:sz="0" w:space="0" w:color="auto"/>
      </w:divBdr>
    </w:div>
    <w:div w:id="625626042">
      <w:bodyDiv w:val="1"/>
      <w:marLeft w:val="0"/>
      <w:marRight w:val="0"/>
      <w:marTop w:val="0"/>
      <w:marBottom w:val="0"/>
      <w:divBdr>
        <w:top w:val="none" w:sz="0" w:space="0" w:color="auto"/>
        <w:left w:val="none" w:sz="0" w:space="0" w:color="auto"/>
        <w:bottom w:val="none" w:sz="0" w:space="0" w:color="auto"/>
        <w:right w:val="none" w:sz="0" w:space="0" w:color="auto"/>
      </w:divBdr>
    </w:div>
    <w:div w:id="935138230">
      <w:bodyDiv w:val="1"/>
      <w:marLeft w:val="0"/>
      <w:marRight w:val="0"/>
      <w:marTop w:val="0"/>
      <w:marBottom w:val="0"/>
      <w:divBdr>
        <w:top w:val="none" w:sz="0" w:space="0" w:color="auto"/>
        <w:left w:val="none" w:sz="0" w:space="0" w:color="auto"/>
        <w:bottom w:val="none" w:sz="0" w:space="0" w:color="auto"/>
        <w:right w:val="none" w:sz="0" w:space="0" w:color="auto"/>
      </w:divBdr>
    </w:div>
    <w:div w:id="1002313091">
      <w:bodyDiv w:val="1"/>
      <w:marLeft w:val="0"/>
      <w:marRight w:val="0"/>
      <w:marTop w:val="0"/>
      <w:marBottom w:val="0"/>
      <w:divBdr>
        <w:top w:val="none" w:sz="0" w:space="0" w:color="auto"/>
        <w:left w:val="none" w:sz="0" w:space="0" w:color="auto"/>
        <w:bottom w:val="none" w:sz="0" w:space="0" w:color="auto"/>
        <w:right w:val="none" w:sz="0" w:space="0" w:color="auto"/>
      </w:divBdr>
    </w:div>
    <w:div w:id="2108455780">
      <w:bodyDiv w:val="1"/>
      <w:marLeft w:val="0"/>
      <w:marRight w:val="0"/>
      <w:marTop w:val="0"/>
      <w:marBottom w:val="0"/>
      <w:divBdr>
        <w:top w:val="none" w:sz="0" w:space="0" w:color="auto"/>
        <w:left w:val="none" w:sz="0" w:space="0" w:color="auto"/>
        <w:bottom w:val="none" w:sz="0" w:space="0" w:color="auto"/>
        <w:right w:val="none" w:sz="0" w:space="0" w:color="auto"/>
      </w:divBdr>
    </w:div>
    <w:div w:id="2130515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cg.com/publications/2020/helping-working-parents-ease-the-burden-of-covid-19" TargetMode="External"/><Relationship Id="rId13" Type="http://schemas.openxmlformats.org/officeDocument/2006/relationships/image" Target="media/image3.jpeg"/><Relationship Id="rId18" Type="http://schemas.openxmlformats.org/officeDocument/2006/relationships/header" Target="header3.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ftp.iza.org/dp13434.pdf"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eur-lex.europa.eu/legal-content/EN/TXT/?uri=celex%3A32019L1158" TargetMode="External"/><Relationship Id="rId14" Type="http://schemas.openxmlformats.org/officeDocument/2006/relationships/header" Target="header1.xml"/><Relationship Id="rId22" Type="http://schemas.microsoft.com/office/2018/08/relationships/commentsExtensible" Target="commentsExtensi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Frontiers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0377E7A1-774B-48C9-8E6A-482FDA899D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Frontiers_template.dotx</Template>
  <TotalTime>5</TotalTime>
  <Pages>26</Pages>
  <Words>46502</Words>
  <Characters>26507</Characters>
  <Application>Microsoft Office Word</Application>
  <DocSecurity>0</DocSecurity>
  <Lines>220</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Jeļena Lonska</dc:creator>
  <cp:keywords/>
  <dc:description/>
  <cp:lastModifiedBy>Jeļena Lonska</cp:lastModifiedBy>
  <cp:revision>4</cp:revision>
  <cp:lastPrinted>2021-07-11T09:54:00Z</cp:lastPrinted>
  <dcterms:created xsi:type="dcterms:W3CDTF">2021-07-11T10:06:00Z</dcterms:created>
  <dcterms:modified xsi:type="dcterms:W3CDTF">2021-07-11T10:10:00Z</dcterms:modified>
</cp:coreProperties>
</file>