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ellrutnt"/>
        <w:tblpPr w:leftFromText="141" w:rightFromText="141" w:horzAnchor="page" w:tblpX="1" w:tblpY="-1399"/>
        <w:tblW w:w="0" w:type="auto"/>
        <w:tblLook w:val="04A0" w:firstRow="1" w:lastRow="0" w:firstColumn="1" w:lastColumn="0" w:noHBand="0" w:noVBand="1"/>
      </w:tblPr>
      <w:tblGrid>
        <w:gridCol w:w="2334"/>
      </w:tblGrid>
      <w:tr w:rsidR="00634D9F" w:rsidRPr="004765CA" w14:paraId="182D7F32" w14:textId="77777777" w:rsidTr="00634D9F">
        <w:trPr>
          <w:trHeight w:val="16836"/>
        </w:trPr>
        <w:tc>
          <w:tcPr>
            <w:tcW w:w="2334" w:type="dxa"/>
            <w:shd w:val="clear" w:color="auto" w:fill="365F91" w:themeFill="accent1" w:themeFillShade="BF"/>
          </w:tcPr>
          <w:p w14:paraId="26835A57" w14:textId="77777777" w:rsidR="00634D9F" w:rsidRPr="004765CA" w:rsidRDefault="00634D9F" w:rsidP="00634D9F">
            <w:pPr>
              <w:rPr>
                <w:lang w:val="en-GB"/>
              </w:rPr>
            </w:pPr>
          </w:p>
        </w:tc>
      </w:tr>
    </w:tbl>
    <w:p w14:paraId="24754E7F" w14:textId="77777777" w:rsidR="00634D9F" w:rsidRPr="004765CA" w:rsidRDefault="008E31AE">
      <w:pPr>
        <w:rPr>
          <w:lang w:val="en-GB"/>
        </w:rPr>
      </w:pPr>
      <w:r w:rsidRPr="004765CA">
        <w:rPr>
          <w:lang w:val="en-GB" w:eastAsia="fr-BE"/>
        </w:rPr>
        <w:drawing>
          <wp:anchor distT="0" distB="0" distL="114300" distR="114300" simplePos="0" relativeHeight="251660288" behindDoc="1" locked="0" layoutInCell="1" allowOverlap="1" wp14:anchorId="130BC4BD" wp14:editId="458733D8">
            <wp:simplePos x="0" y="0"/>
            <wp:positionH relativeFrom="column">
              <wp:posOffset>1546860</wp:posOffset>
            </wp:positionH>
            <wp:positionV relativeFrom="paragraph">
              <wp:posOffset>316230</wp:posOffset>
            </wp:positionV>
            <wp:extent cx="2981325" cy="1788795"/>
            <wp:effectExtent l="0" t="0" r="0" b="0"/>
            <wp:wrapNone/>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nal.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981325" cy="1788795"/>
                    </a:xfrm>
                    <a:prstGeom prst="rect">
                      <a:avLst/>
                    </a:prstGeom>
                  </pic:spPr>
                </pic:pic>
              </a:graphicData>
            </a:graphic>
            <wp14:sizeRelH relativeFrom="page">
              <wp14:pctWidth>0</wp14:pctWidth>
            </wp14:sizeRelH>
            <wp14:sizeRelV relativeFrom="page">
              <wp14:pctHeight>0</wp14:pctHeight>
            </wp14:sizeRelV>
          </wp:anchor>
        </w:drawing>
      </w:r>
    </w:p>
    <w:p w14:paraId="435133DB" w14:textId="77777777" w:rsidR="00634D9F" w:rsidRPr="004765CA" w:rsidRDefault="00634D9F" w:rsidP="00634D9F">
      <w:pPr>
        <w:rPr>
          <w:lang w:val="en-GB"/>
        </w:rPr>
      </w:pPr>
    </w:p>
    <w:p w14:paraId="1D3F2A9C" w14:textId="77777777" w:rsidR="00634D9F" w:rsidRPr="004765CA" w:rsidRDefault="00634D9F" w:rsidP="00634D9F">
      <w:pPr>
        <w:rPr>
          <w:lang w:val="en-GB"/>
        </w:rPr>
      </w:pPr>
    </w:p>
    <w:p w14:paraId="1B52522E" w14:textId="77777777" w:rsidR="00634D9F" w:rsidRPr="004765CA" w:rsidRDefault="00634D9F" w:rsidP="00634D9F">
      <w:pPr>
        <w:rPr>
          <w:lang w:val="en-GB"/>
        </w:rPr>
      </w:pPr>
    </w:p>
    <w:p w14:paraId="40276855" w14:textId="77777777" w:rsidR="00634D9F" w:rsidRPr="004765CA" w:rsidRDefault="00634D9F" w:rsidP="00634D9F">
      <w:pPr>
        <w:rPr>
          <w:lang w:val="en-GB"/>
        </w:rPr>
      </w:pPr>
    </w:p>
    <w:p w14:paraId="42DA5281" w14:textId="77777777" w:rsidR="00AD0CF2" w:rsidRPr="004765CA" w:rsidRDefault="00AD0CF2" w:rsidP="00634D9F">
      <w:pPr>
        <w:rPr>
          <w:lang w:val="en-GB"/>
        </w:rPr>
      </w:pPr>
    </w:p>
    <w:p w14:paraId="4C9BFF98" w14:textId="77777777" w:rsidR="00634D9F" w:rsidRPr="004765CA" w:rsidRDefault="00634D9F" w:rsidP="00634D9F">
      <w:pPr>
        <w:rPr>
          <w:lang w:val="en-GB"/>
        </w:rPr>
      </w:pPr>
    </w:p>
    <w:p w14:paraId="17A9572B" w14:textId="77777777" w:rsidR="00634D9F" w:rsidRPr="004765CA" w:rsidRDefault="00796248" w:rsidP="00634D9F">
      <w:pPr>
        <w:rPr>
          <w:lang w:val="en-GB"/>
        </w:rPr>
      </w:pPr>
      <w:r w:rsidRPr="004765CA">
        <w:rPr>
          <w:lang w:val="en-GB" w:eastAsia="fr-BE"/>
        </w:rPr>
        <mc:AlternateContent>
          <mc:Choice Requires="wps">
            <w:drawing>
              <wp:anchor distT="0" distB="0" distL="114300" distR="114300" simplePos="0" relativeHeight="251659264" behindDoc="0" locked="0" layoutInCell="1" allowOverlap="1" wp14:anchorId="6EDCAD3F" wp14:editId="22EF4A8A">
                <wp:simplePos x="0" y="0"/>
                <wp:positionH relativeFrom="column">
                  <wp:posOffset>2938780</wp:posOffset>
                </wp:positionH>
                <wp:positionV relativeFrom="paragraph">
                  <wp:posOffset>173355</wp:posOffset>
                </wp:positionV>
                <wp:extent cx="3124200" cy="6350"/>
                <wp:effectExtent l="57150" t="38100" r="57150" b="88900"/>
                <wp:wrapNone/>
                <wp:docPr id="7" name="Connecteur droit 7"/>
                <wp:cNvGraphicFramePr/>
                <a:graphic xmlns:a="http://schemas.openxmlformats.org/drawingml/2006/main">
                  <a:graphicData uri="http://schemas.microsoft.com/office/word/2010/wordprocessingShape">
                    <wps:wsp>
                      <wps:cNvCnPr/>
                      <wps:spPr>
                        <a:xfrm flipV="1">
                          <a:off x="0" y="0"/>
                          <a:ext cx="3124200" cy="6350"/>
                        </a:xfrm>
                        <a:prstGeom prst="line">
                          <a:avLst/>
                        </a:prstGeom>
                        <a:ln>
                          <a:solidFill>
                            <a:schemeClr val="bg1">
                              <a:lumMod val="65000"/>
                            </a:schemeClr>
                          </a:solidFill>
                        </a:ln>
                      </wps:spPr>
                      <wps:style>
                        <a:lnRef idx="3">
                          <a:schemeClr val="accent1"/>
                        </a:lnRef>
                        <a:fillRef idx="0">
                          <a:schemeClr val="accent1"/>
                        </a:fillRef>
                        <a:effectRef idx="2">
                          <a:schemeClr val="accent1"/>
                        </a:effectRef>
                        <a:fontRef idx="minor">
                          <a:schemeClr val="tx1"/>
                        </a:fontRef>
                      </wps:style>
                      <wps:bodyPr/>
                    </wps:wsp>
                  </a:graphicData>
                </a:graphic>
              </wp:anchor>
            </w:drawing>
          </mc:Choice>
          <mc:Fallback xmlns:arto="http://schemas.microsoft.com/office/word/2006/arto">
            <w:pict>
              <v:line w14:anchorId="08DAEAFD" id="Connecteur droit 7" o:spid="_x0000_s1026" style="position:absolute;flip:y;z-index:251659264;visibility:visible;mso-wrap-style:square;mso-wrap-distance-left:9pt;mso-wrap-distance-top:0;mso-wrap-distance-right:9pt;mso-wrap-distance-bottom:0;mso-position-horizontal:absolute;mso-position-horizontal-relative:text;mso-position-vertical:absolute;mso-position-vertical-relative:text" from="231.4pt,13.65pt" to="477.4pt,1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" strokecolor="#a5a5a5 [2092]" strokeweight="3pt">
                <v:shadow on="t" color="black" opacity="22937f" origin=",.5" offset="0,.63889mm"/>
              </v:line>
            </w:pict>
          </mc:Fallback>
        </mc:AlternateContent>
      </w:r>
    </w:p>
    <w:p w14:paraId="5681C424" w14:textId="77777777" w:rsidR="00634D9F" w:rsidRPr="004765CA" w:rsidRDefault="00634D9F" w:rsidP="00634D9F">
      <w:pPr>
        <w:rPr>
          <w:b/>
          <w:color w:val="365F91" w:themeColor="accent1" w:themeShade="BF"/>
          <w:sz w:val="44"/>
          <w:szCs w:val="32"/>
          <w:lang w:val="en-GB"/>
        </w:rPr>
      </w:pPr>
    </w:p>
    <w:p w14:paraId="4B4E89C5" w14:textId="62BD63AF" w:rsidR="00634D9F" w:rsidRPr="004765CA" w:rsidRDefault="00D3120F" w:rsidP="00634D9F">
      <w:pPr>
        <w:ind w:left="3969"/>
        <w:rPr>
          <w:color w:val="00679C"/>
          <w:lang w:val="en-GB"/>
        </w:rPr>
      </w:pPr>
      <w:r w:rsidRPr="004765CA">
        <w:rPr>
          <w:b/>
          <w:color w:val="00679C"/>
          <w:sz w:val="44"/>
          <w:szCs w:val="32"/>
          <w:lang w:val="en-GB"/>
        </w:rPr>
        <w:t>Report on requirement analysis for an “OH Harmonisation Infrastructure Hub”</w:t>
      </w:r>
      <w:r w:rsidR="00AC70CC" w:rsidRPr="004765CA">
        <w:rPr>
          <w:b/>
          <w:color w:val="00679C"/>
          <w:sz w:val="44"/>
          <w:szCs w:val="32"/>
          <w:lang w:val="en-GB"/>
        </w:rPr>
        <w:t xml:space="preserve"> </w:t>
      </w:r>
    </w:p>
    <w:p w14:paraId="1F082B9A" w14:textId="77777777" w:rsidR="00634D9F" w:rsidRPr="004765CA" w:rsidRDefault="00D17087" w:rsidP="00634D9F">
      <w:pPr>
        <w:ind w:left="3969"/>
        <w:rPr>
          <w:color w:val="F47931"/>
          <w:lang w:val="en-GB"/>
        </w:rPr>
      </w:pPr>
      <w:r w:rsidRPr="004765CA">
        <w:rPr>
          <w:b/>
          <w:color w:val="F47931"/>
          <w:sz w:val="44"/>
          <w:szCs w:val="32"/>
          <w:lang w:val="en-GB"/>
        </w:rPr>
        <w:t>JIP1</w:t>
      </w:r>
      <w:r w:rsidR="00373E35" w:rsidRPr="004765CA">
        <w:rPr>
          <w:b/>
          <w:color w:val="F47931"/>
          <w:sz w:val="44"/>
          <w:szCs w:val="32"/>
          <w:lang w:val="en-GB"/>
        </w:rPr>
        <w:t xml:space="preserve"> </w:t>
      </w:r>
      <w:r w:rsidR="00AC70CC" w:rsidRPr="004765CA">
        <w:rPr>
          <w:b/>
          <w:color w:val="F47931"/>
          <w:sz w:val="44"/>
          <w:szCs w:val="32"/>
          <w:lang w:val="en-GB"/>
        </w:rPr>
        <w:t xml:space="preserve">- </w:t>
      </w:r>
      <w:r w:rsidR="00373E35" w:rsidRPr="004765CA">
        <w:rPr>
          <w:b/>
          <w:color w:val="F47931"/>
          <w:sz w:val="44"/>
          <w:szCs w:val="32"/>
          <w:lang w:val="en-GB"/>
        </w:rPr>
        <w:t>ORION</w:t>
      </w:r>
      <w:r w:rsidR="00AC70CC" w:rsidRPr="004765CA">
        <w:rPr>
          <w:b/>
          <w:color w:val="F47931"/>
          <w:sz w:val="44"/>
          <w:szCs w:val="32"/>
          <w:lang w:val="en-GB"/>
        </w:rPr>
        <w:t xml:space="preserve"> </w:t>
      </w:r>
      <w:r w:rsidRPr="004765CA">
        <w:rPr>
          <w:b/>
          <w:color w:val="F47931"/>
          <w:sz w:val="44"/>
          <w:szCs w:val="32"/>
          <w:lang w:val="en-GB"/>
        </w:rPr>
        <w:t>- AI1 -</w:t>
      </w:r>
      <w:r w:rsidR="00AC70CC" w:rsidRPr="004765CA">
        <w:rPr>
          <w:b/>
          <w:color w:val="F47931"/>
          <w:sz w:val="44"/>
          <w:szCs w:val="32"/>
          <w:lang w:val="en-GB"/>
        </w:rPr>
        <w:t xml:space="preserve"> 1</w:t>
      </w:r>
      <w:r w:rsidR="00AC70CC" w:rsidRPr="004765CA">
        <w:rPr>
          <w:b/>
          <w:color w:val="F47931"/>
          <w:sz w:val="44"/>
          <w:szCs w:val="32"/>
          <w:vertAlign w:val="superscript"/>
          <w:lang w:val="en-GB"/>
        </w:rPr>
        <w:t>st</w:t>
      </w:r>
      <w:r w:rsidR="00AC70CC" w:rsidRPr="004765CA">
        <w:rPr>
          <w:b/>
          <w:color w:val="F47931"/>
          <w:sz w:val="44"/>
          <w:szCs w:val="32"/>
          <w:lang w:val="en-GB"/>
        </w:rPr>
        <w:t xml:space="preserve"> Call</w:t>
      </w:r>
    </w:p>
    <w:p w14:paraId="177D6F0A" w14:textId="77777777" w:rsidR="00634D9F" w:rsidRPr="004765CA" w:rsidRDefault="00634D9F" w:rsidP="00634D9F">
      <w:pPr>
        <w:rPr>
          <w:lang w:val="en-GB"/>
        </w:rPr>
      </w:pPr>
    </w:p>
    <w:p w14:paraId="4219A009" w14:textId="77777777" w:rsidR="00634D9F" w:rsidRPr="004765CA" w:rsidRDefault="00634D9F" w:rsidP="00634D9F">
      <w:pPr>
        <w:spacing w:after="120" w:line="240" w:lineRule="auto"/>
        <w:ind w:left="1134" w:right="991"/>
        <w:jc w:val="both"/>
        <w:rPr>
          <w:b/>
          <w:color w:val="A6A6A6" w:themeColor="background1" w:themeShade="A6"/>
          <w:sz w:val="28"/>
          <w:szCs w:val="32"/>
          <w:lang w:val="en-GB"/>
        </w:rPr>
      </w:pPr>
      <w:r w:rsidRPr="004765CA">
        <w:rPr>
          <w:b/>
          <w:color w:val="A6A6A6" w:themeColor="background1" w:themeShade="A6"/>
          <w:sz w:val="28"/>
          <w:szCs w:val="32"/>
          <w:lang w:val="en-GB"/>
        </w:rPr>
        <w:t xml:space="preserve">   </w:t>
      </w:r>
    </w:p>
    <w:p w14:paraId="6C1D4518" w14:textId="0E8A8EE2" w:rsidR="00634D9F" w:rsidRPr="004765CA" w:rsidRDefault="00C605EC" w:rsidP="00634D9F">
      <w:pPr>
        <w:spacing w:after="120" w:line="240" w:lineRule="auto"/>
        <w:ind w:left="3969" w:right="991"/>
        <w:jc w:val="both"/>
        <w:rPr>
          <w:b/>
          <w:color w:val="A6A6A6" w:themeColor="background1" w:themeShade="A6"/>
          <w:sz w:val="28"/>
          <w:szCs w:val="32"/>
          <w:lang w:val="en-GB"/>
        </w:rPr>
      </w:pPr>
      <w:r w:rsidRPr="004765CA">
        <w:rPr>
          <w:b/>
          <w:color w:val="A6A6A6" w:themeColor="background1" w:themeShade="A6"/>
          <w:sz w:val="28"/>
          <w:szCs w:val="32"/>
          <w:lang w:val="en-GB"/>
        </w:rPr>
        <w:t xml:space="preserve">Responsible Partner: </w:t>
      </w:r>
      <w:r w:rsidR="00D3120F" w:rsidRPr="004765CA">
        <w:rPr>
          <w:b/>
          <w:color w:val="A6A6A6" w:themeColor="background1" w:themeShade="A6"/>
          <w:sz w:val="28"/>
          <w:szCs w:val="32"/>
          <w:lang w:val="en-GB"/>
        </w:rPr>
        <w:t>SVA</w:t>
      </w:r>
    </w:p>
    <w:p w14:paraId="39F0A307" w14:textId="77777777" w:rsidR="003C6F59" w:rsidRPr="004765CA" w:rsidRDefault="003C6F59">
      <w:pPr>
        <w:rPr>
          <w:b/>
          <w:color w:val="A6A6A6" w:themeColor="background1" w:themeShade="A6"/>
          <w:sz w:val="28"/>
          <w:szCs w:val="32"/>
          <w:lang w:val="en-GB"/>
        </w:rPr>
      </w:pPr>
      <w:r w:rsidRPr="004765CA">
        <w:rPr>
          <w:b/>
          <w:color w:val="A6A6A6" w:themeColor="background1" w:themeShade="A6"/>
          <w:sz w:val="28"/>
          <w:szCs w:val="32"/>
          <w:lang w:val="en-GB"/>
        </w:rPr>
        <w:br w:type="page"/>
      </w:r>
    </w:p>
    <w:p w14:paraId="5FAB2061" w14:textId="77777777" w:rsidR="003C6F59" w:rsidRPr="004765CA" w:rsidRDefault="003C6F59" w:rsidP="003C6F59">
      <w:pPr>
        <w:tabs>
          <w:tab w:val="left" w:pos="9172"/>
        </w:tabs>
        <w:spacing w:after="120" w:line="240" w:lineRule="auto"/>
        <w:ind w:right="991"/>
        <w:jc w:val="both"/>
        <w:rPr>
          <w:color w:val="A6A6A6" w:themeColor="background1" w:themeShade="A6"/>
          <w:sz w:val="28"/>
          <w:szCs w:val="32"/>
          <w:lang w:val="en-GB"/>
        </w:rPr>
      </w:pPr>
    </w:p>
    <w:p w14:paraId="4306051A" w14:textId="77777777" w:rsidR="003C6F59" w:rsidRPr="004765CA" w:rsidRDefault="003C6F59" w:rsidP="003C6F59">
      <w:pPr>
        <w:spacing w:after="0" w:line="240" w:lineRule="auto"/>
        <w:rPr>
          <w:rFonts w:cstheme="minorHAnsi"/>
          <w:b/>
          <w:color w:val="3755A2"/>
          <w:sz w:val="28"/>
          <w:lang w:val="en-GB"/>
        </w:rPr>
      </w:pPr>
    </w:p>
    <w:p w14:paraId="58FE8472" w14:textId="77777777" w:rsidR="003C6F59" w:rsidRPr="004765CA" w:rsidRDefault="003C6F59" w:rsidP="003C6F59">
      <w:pPr>
        <w:spacing w:after="0" w:line="240" w:lineRule="auto"/>
        <w:rPr>
          <w:rFonts w:cstheme="minorHAnsi"/>
          <w:b/>
          <w:color w:val="00679C"/>
          <w:sz w:val="28"/>
          <w:lang w:val="en-GB"/>
        </w:rPr>
      </w:pPr>
      <w:r w:rsidRPr="004765CA">
        <w:rPr>
          <w:rFonts w:cstheme="minorHAnsi"/>
          <w:b/>
          <w:color w:val="00679C"/>
          <w:sz w:val="28"/>
          <w:lang w:val="en-GB"/>
        </w:rPr>
        <w:t>GENERAL INFORMATION</w:t>
      </w:r>
    </w:p>
    <w:p w14:paraId="372BE6A0" w14:textId="77777777" w:rsidR="003C6F59" w:rsidRPr="004765CA" w:rsidRDefault="003C6F59" w:rsidP="003C6F59">
      <w:pPr>
        <w:spacing w:after="0" w:line="240" w:lineRule="auto"/>
        <w:rPr>
          <w:rFonts w:cstheme="minorHAnsi"/>
          <w:b/>
          <w:color w:val="3755A2"/>
          <w:sz w:val="28"/>
          <w:lang w:val="en-GB"/>
        </w:rPr>
      </w:pPr>
    </w:p>
    <w:tbl>
      <w:tblPr>
        <w:tblW w:w="9785" w:type="dxa"/>
        <w:tblInd w:w="-4" w:type="dxa"/>
        <w:tblBorders>
          <w:top w:val="single" w:sz="6" w:space="0" w:color="A6A6A6" w:themeColor="background1" w:themeShade="A6"/>
          <w:left w:val="single" w:sz="6" w:space="0" w:color="A6A6A6" w:themeColor="background1" w:themeShade="A6"/>
          <w:bottom w:val="single" w:sz="6" w:space="0" w:color="A6A6A6" w:themeColor="background1" w:themeShade="A6"/>
          <w:right w:val="single" w:sz="6" w:space="0" w:color="A6A6A6" w:themeColor="background1" w:themeShade="A6"/>
          <w:insideH w:val="single" w:sz="6" w:space="0" w:color="A6A6A6" w:themeColor="background1" w:themeShade="A6"/>
          <w:insideV w:val="single" w:sz="6" w:space="0" w:color="A6A6A6" w:themeColor="background1" w:themeShade="A6"/>
        </w:tblBorders>
        <w:tblLook w:val="04A0" w:firstRow="1" w:lastRow="0" w:firstColumn="1" w:lastColumn="0" w:noHBand="0" w:noVBand="1"/>
      </w:tblPr>
      <w:tblGrid>
        <w:gridCol w:w="3041"/>
        <w:gridCol w:w="6744"/>
      </w:tblGrid>
      <w:tr w:rsidR="003C6F59" w:rsidRPr="004765CA" w14:paraId="22908CFF" w14:textId="77777777" w:rsidTr="00D9411F">
        <w:tc>
          <w:tcPr>
            <w:tcW w:w="3041" w:type="dxa"/>
          </w:tcPr>
          <w:p w14:paraId="2A3B6078" w14:textId="77777777" w:rsidR="003C6F59" w:rsidRPr="004765CA" w:rsidRDefault="003C6F59" w:rsidP="00D9411F">
            <w:pPr>
              <w:spacing w:after="120" w:line="240" w:lineRule="auto"/>
              <w:ind w:left="4"/>
              <w:rPr>
                <w:rStyle w:val="Stark"/>
                <w:rFonts w:ascii="Calibri" w:eastAsia="Calibri" w:hAnsi="Calibri" w:cs="Times New Roman"/>
                <w:szCs w:val="24"/>
                <w:lang w:val="en-GB"/>
              </w:rPr>
            </w:pPr>
            <w:r w:rsidRPr="004765CA">
              <w:rPr>
                <w:rStyle w:val="Stark"/>
                <w:rFonts w:ascii="Calibri" w:eastAsia="Calibri" w:hAnsi="Calibri" w:cs="Times New Roman"/>
                <w:szCs w:val="24"/>
                <w:lang w:val="en-GB"/>
              </w:rPr>
              <w:t>European Joint Programme full title</w:t>
            </w:r>
          </w:p>
        </w:tc>
        <w:tc>
          <w:tcPr>
            <w:tcW w:w="6744" w:type="dxa"/>
          </w:tcPr>
          <w:p w14:paraId="42F094FD" w14:textId="77777777" w:rsidR="003C6F59" w:rsidRPr="004765CA" w:rsidRDefault="003C6F59" w:rsidP="00D9411F">
            <w:pPr>
              <w:autoSpaceDE w:val="0"/>
              <w:autoSpaceDN w:val="0"/>
              <w:adjustRightInd w:val="0"/>
              <w:spacing w:after="0" w:line="240" w:lineRule="auto"/>
              <w:rPr>
                <w:rStyle w:val="Stark"/>
                <w:rFonts w:ascii="Calibri" w:eastAsia="Calibri" w:hAnsi="Calibri" w:cs="Times New Roman"/>
                <w:b w:val="0"/>
                <w:bCs w:val="0"/>
                <w:lang w:val="en-GB"/>
              </w:rPr>
            </w:pPr>
            <w:r w:rsidRPr="004765CA">
              <w:rPr>
                <w:rStyle w:val="Stark"/>
                <w:rFonts w:ascii="Calibri" w:eastAsia="Calibri" w:hAnsi="Calibri" w:cs="Times New Roman"/>
                <w:b w:val="0"/>
                <w:lang w:val="en-GB"/>
              </w:rPr>
              <w:t xml:space="preserve">Promoting One Health in Europe through joint actions on foodborne zoonoses, antimicrobial resistance and emerging microbiological hazards </w:t>
            </w:r>
          </w:p>
        </w:tc>
      </w:tr>
      <w:tr w:rsidR="003C6F59" w:rsidRPr="004765CA" w14:paraId="372BD08B" w14:textId="77777777" w:rsidTr="00D9411F">
        <w:tc>
          <w:tcPr>
            <w:tcW w:w="3041" w:type="dxa"/>
          </w:tcPr>
          <w:p w14:paraId="1E7DD95F" w14:textId="77777777" w:rsidR="003C6F59" w:rsidRPr="004765CA" w:rsidRDefault="003C6F59" w:rsidP="00D9411F">
            <w:pPr>
              <w:spacing w:after="120" w:line="240" w:lineRule="auto"/>
              <w:ind w:left="4"/>
              <w:rPr>
                <w:rStyle w:val="Stark"/>
                <w:rFonts w:ascii="Calibri" w:eastAsia="Calibri" w:hAnsi="Calibri" w:cs="Times New Roman"/>
                <w:szCs w:val="24"/>
                <w:lang w:val="en-GB"/>
              </w:rPr>
            </w:pPr>
            <w:r w:rsidRPr="004765CA">
              <w:rPr>
                <w:rStyle w:val="Stark"/>
                <w:szCs w:val="24"/>
                <w:lang w:val="en-GB"/>
              </w:rPr>
              <w:t>European Joint Programme a</w:t>
            </w:r>
            <w:r w:rsidRPr="004765CA">
              <w:rPr>
                <w:rStyle w:val="Stark"/>
                <w:rFonts w:ascii="Calibri" w:eastAsia="Calibri" w:hAnsi="Calibri" w:cs="Times New Roman"/>
                <w:szCs w:val="24"/>
                <w:lang w:val="en-GB"/>
              </w:rPr>
              <w:t>cronym</w:t>
            </w:r>
          </w:p>
        </w:tc>
        <w:tc>
          <w:tcPr>
            <w:tcW w:w="6744" w:type="dxa"/>
          </w:tcPr>
          <w:p w14:paraId="5D08D6F8" w14:textId="77777777" w:rsidR="003C6F59" w:rsidRPr="004765CA" w:rsidRDefault="003C6F59" w:rsidP="00D9411F">
            <w:pPr>
              <w:spacing w:after="120" w:line="240" w:lineRule="auto"/>
              <w:rPr>
                <w:rStyle w:val="Stark"/>
                <w:rFonts w:ascii="Calibri" w:eastAsia="Calibri" w:hAnsi="Calibri" w:cs="Times New Roman"/>
                <w:b w:val="0"/>
                <w:bCs w:val="0"/>
                <w:szCs w:val="24"/>
                <w:lang w:val="en-GB"/>
              </w:rPr>
            </w:pPr>
            <w:r w:rsidRPr="004765CA">
              <w:rPr>
                <w:rStyle w:val="Stark"/>
                <w:b w:val="0"/>
                <w:szCs w:val="24"/>
                <w:lang w:val="en-GB"/>
              </w:rPr>
              <w:t>One Health EJP</w:t>
            </w:r>
          </w:p>
        </w:tc>
      </w:tr>
      <w:tr w:rsidR="003C6F59" w:rsidRPr="004765CA" w14:paraId="28A8D4CF" w14:textId="77777777" w:rsidTr="00D9411F">
        <w:tc>
          <w:tcPr>
            <w:tcW w:w="3041" w:type="dxa"/>
          </w:tcPr>
          <w:p w14:paraId="26EC4648" w14:textId="77777777" w:rsidR="003C6F59" w:rsidRPr="004765CA" w:rsidRDefault="003C6F59" w:rsidP="00D9411F">
            <w:pPr>
              <w:spacing w:after="120" w:line="240" w:lineRule="auto"/>
              <w:ind w:left="4"/>
              <w:rPr>
                <w:rStyle w:val="Stark"/>
                <w:rFonts w:ascii="Calibri" w:eastAsia="Calibri" w:hAnsi="Calibri" w:cs="Times New Roman"/>
                <w:szCs w:val="24"/>
                <w:lang w:val="en-GB"/>
              </w:rPr>
            </w:pPr>
            <w:r w:rsidRPr="004765CA">
              <w:rPr>
                <w:rStyle w:val="Stark"/>
                <w:szCs w:val="24"/>
                <w:lang w:val="en-GB"/>
              </w:rPr>
              <w:t>Funding</w:t>
            </w:r>
          </w:p>
        </w:tc>
        <w:tc>
          <w:tcPr>
            <w:tcW w:w="6744" w:type="dxa"/>
          </w:tcPr>
          <w:p w14:paraId="5150ED34" w14:textId="77777777" w:rsidR="003C6F59" w:rsidRPr="004765CA" w:rsidRDefault="003C6F59" w:rsidP="00D9411F">
            <w:pPr>
              <w:spacing w:after="120"/>
              <w:contextualSpacing/>
              <w:rPr>
                <w:rStyle w:val="Stark"/>
                <w:rFonts w:ascii="Calibri" w:eastAsia="Calibri" w:hAnsi="Calibri" w:cs="Times New Roman"/>
                <w:b w:val="0"/>
                <w:lang w:val="en-GB"/>
              </w:rPr>
            </w:pPr>
            <w:r w:rsidRPr="004765CA">
              <w:rPr>
                <w:rStyle w:val="Stark"/>
                <w:rFonts w:ascii="Calibri" w:eastAsia="Calibri" w:hAnsi="Calibri" w:cs="Times New Roman"/>
                <w:b w:val="0"/>
                <w:lang w:val="en-GB"/>
              </w:rPr>
              <w:t xml:space="preserve">This project has received funding from the European Union’s Horizon 2020 research and innovation programme under Grant Agreement No 773830. </w:t>
            </w:r>
          </w:p>
        </w:tc>
      </w:tr>
      <w:tr w:rsidR="003C6F59" w:rsidRPr="004765CA" w14:paraId="12A486C8" w14:textId="77777777" w:rsidTr="00D9411F">
        <w:tc>
          <w:tcPr>
            <w:tcW w:w="3041" w:type="dxa"/>
          </w:tcPr>
          <w:p w14:paraId="6FF8D8C5" w14:textId="77777777" w:rsidR="003C6F59" w:rsidRPr="004765CA" w:rsidRDefault="003C6F59" w:rsidP="00D9411F">
            <w:pPr>
              <w:spacing w:after="120" w:line="240" w:lineRule="auto"/>
              <w:ind w:left="4"/>
              <w:rPr>
                <w:rStyle w:val="Stark"/>
                <w:rFonts w:ascii="Calibri" w:eastAsia="Calibri" w:hAnsi="Calibri" w:cs="Times New Roman"/>
                <w:szCs w:val="24"/>
                <w:lang w:val="en-GB"/>
              </w:rPr>
            </w:pPr>
            <w:r w:rsidRPr="004765CA">
              <w:rPr>
                <w:rStyle w:val="Stark"/>
                <w:rFonts w:ascii="Calibri" w:eastAsia="Calibri" w:hAnsi="Calibri" w:cs="Times New Roman"/>
                <w:szCs w:val="24"/>
                <w:lang w:val="en-GB"/>
              </w:rPr>
              <w:t>Grant Agreement</w:t>
            </w:r>
          </w:p>
        </w:tc>
        <w:tc>
          <w:tcPr>
            <w:tcW w:w="6744" w:type="dxa"/>
          </w:tcPr>
          <w:p w14:paraId="38A0FA06" w14:textId="77777777" w:rsidR="003C6F59" w:rsidRPr="004765CA" w:rsidRDefault="003C6F59" w:rsidP="00D9411F">
            <w:pPr>
              <w:spacing w:after="120" w:line="240" w:lineRule="auto"/>
              <w:rPr>
                <w:rStyle w:val="Stark"/>
                <w:rFonts w:ascii="Calibri" w:eastAsia="Calibri" w:hAnsi="Calibri" w:cs="Times New Roman"/>
                <w:b w:val="0"/>
                <w:szCs w:val="24"/>
                <w:lang w:val="en-GB"/>
              </w:rPr>
            </w:pPr>
            <w:r w:rsidRPr="004765CA">
              <w:rPr>
                <w:rStyle w:val="Stark"/>
                <w:rFonts w:ascii="Calibri" w:eastAsia="Calibri" w:hAnsi="Calibri" w:cs="Times New Roman"/>
                <w:b w:val="0"/>
                <w:szCs w:val="24"/>
                <w:lang w:val="en-GB"/>
              </w:rPr>
              <w:t>Grant agreement n°</w:t>
            </w:r>
            <w:r w:rsidRPr="004765CA">
              <w:rPr>
                <w:rStyle w:val="Stark"/>
                <w:rFonts w:ascii="Calibri" w:eastAsia="Calibri" w:hAnsi="Calibri" w:cs="Times New Roman"/>
                <w:b w:val="0"/>
                <w:lang w:val="en-GB"/>
              </w:rPr>
              <w:t xml:space="preserve"> 773830</w:t>
            </w:r>
          </w:p>
        </w:tc>
      </w:tr>
      <w:tr w:rsidR="003C6F59" w:rsidRPr="004765CA" w14:paraId="6CDFFF48" w14:textId="77777777" w:rsidTr="00701AEF">
        <w:trPr>
          <w:trHeight w:val="339"/>
        </w:trPr>
        <w:tc>
          <w:tcPr>
            <w:tcW w:w="3041" w:type="dxa"/>
          </w:tcPr>
          <w:p w14:paraId="4CD36EE3" w14:textId="77777777" w:rsidR="003C6F59" w:rsidRPr="004765CA" w:rsidRDefault="003C6F59" w:rsidP="00944CC2">
            <w:pPr>
              <w:spacing w:after="120" w:line="240" w:lineRule="auto"/>
              <w:ind w:left="4"/>
              <w:rPr>
                <w:rStyle w:val="Stark"/>
                <w:rFonts w:ascii="Calibri" w:eastAsia="Calibri" w:hAnsi="Calibri" w:cs="Times New Roman"/>
                <w:szCs w:val="24"/>
                <w:lang w:val="en-GB"/>
              </w:rPr>
            </w:pPr>
            <w:r w:rsidRPr="004765CA">
              <w:rPr>
                <w:rStyle w:val="Stark"/>
                <w:rFonts w:ascii="Calibri" w:eastAsia="Calibri" w:hAnsi="Calibri" w:cs="Times New Roman"/>
                <w:szCs w:val="24"/>
                <w:lang w:val="en-GB"/>
              </w:rPr>
              <w:t>Start Date</w:t>
            </w:r>
          </w:p>
        </w:tc>
        <w:tc>
          <w:tcPr>
            <w:tcW w:w="6744" w:type="dxa"/>
          </w:tcPr>
          <w:p w14:paraId="6651D833" w14:textId="77777777" w:rsidR="003C6F59" w:rsidRPr="004765CA" w:rsidRDefault="003C6F59" w:rsidP="00D9411F">
            <w:pPr>
              <w:spacing w:after="120" w:line="240" w:lineRule="auto"/>
              <w:rPr>
                <w:rStyle w:val="Stark"/>
                <w:rFonts w:ascii="Calibri" w:eastAsia="Calibri" w:hAnsi="Calibri" w:cs="Times New Roman"/>
                <w:b w:val="0"/>
                <w:szCs w:val="24"/>
                <w:lang w:val="en-GB"/>
              </w:rPr>
            </w:pPr>
            <w:r w:rsidRPr="004765CA">
              <w:rPr>
                <w:rStyle w:val="Stark"/>
                <w:rFonts w:ascii="Calibri" w:eastAsia="Calibri" w:hAnsi="Calibri" w:cs="Times New Roman"/>
                <w:b w:val="0"/>
                <w:szCs w:val="24"/>
                <w:lang w:val="en-GB"/>
              </w:rPr>
              <w:t>01/0</w:t>
            </w:r>
            <w:r w:rsidRPr="004765CA">
              <w:rPr>
                <w:rStyle w:val="Stark"/>
                <w:b w:val="0"/>
                <w:szCs w:val="24"/>
                <w:lang w:val="en-GB"/>
              </w:rPr>
              <w:t>1</w:t>
            </w:r>
            <w:r w:rsidRPr="004765CA">
              <w:rPr>
                <w:rStyle w:val="Stark"/>
                <w:rFonts w:ascii="Calibri" w:eastAsia="Calibri" w:hAnsi="Calibri" w:cs="Times New Roman"/>
                <w:b w:val="0"/>
                <w:szCs w:val="24"/>
                <w:lang w:val="en-GB"/>
              </w:rPr>
              <w:t>/201</w:t>
            </w:r>
            <w:r w:rsidRPr="004765CA">
              <w:rPr>
                <w:rStyle w:val="Stark"/>
                <w:b w:val="0"/>
                <w:szCs w:val="24"/>
                <w:lang w:val="en-GB"/>
              </w:rPr>
              <w:t>8</w:t>
            </w:r>
          </w:p>
        </w:tc>
      </w:tr>
      <w:tr w:rsidR="003C6F59" w:rsidRPr="004765CA" w14:paraId="6EFCA36F" w14:textId="77777777" w:rsidTr="00D9411F">
        <w:tc>
          <w:tcPr>
            <w:tcW w:w="3041" w:type="dxa"/>
          </w:tcPr>
          <w:p w14:paraId="6851566E" w14:textId="77777777" w:rsidR="003C6F59" w:rsidRPr="004765CA" w:rsidRDefault="003C6F59" w:rsidP="00D9411F">
            <w:pPr>
              <w:spacing w:after="120" w:line="240" w:lineRule="auto"/>
              <w:ind w:left="4"/>
              <w:rPr>
                <w:rStyle w:val="Stark"/>
                <w:rFonts w:ascii="Calibri" w:eastAsia="Calibri" w:hAnsi="Calibri" w:cs="Times New Roman"/>
                <w:szCs w:val="24"/>
                <w:lang w:val="en-GB"/>
              </w:rPr>
            </w:pPr>
            <w:r w:rsidRPr="004765CA">
              <w:rPr>
                <w:rStyle w:val="Stark"/>
                <w:rFonts w:ascii="Calibri" w:eastAsia="Calibri" w:hAnsi="Calibri" w:cs="Times New Roman"/>
                <w:szCs w:val="24"/>
                <w:lang w:val="en-GB"/>
              </w:rPr>
              <w:t>Duration</w:t>
            </w:r>
          </w:p>
        </w:tc>
        <w:tc>
          <w:tcPr>
            <w:tcW w:w="6744" w:type="dxa"/>
          </w:tcPr>
          <w:p w14:paraId="136D9BBF" w14:textId="77777777" w:rsidR="003C6F59" w:rsidRPr="004765CA" w:rsidRDefault="003C6F59" w:rsidP="00D9411F">
            <w:pPr>
              <w:spacing w:after="120" w:line="240" w:lineRule="auto"/>
              <w:rPr>
                <w:rStyle w:val="Stark"/>
                <w:rFonts w:ascii="Calibri" w:eastAsia="Calibri" w:hAnsi="Calibri" w:cs="Times New Roman"/>
                <w:b w:val="0"/>
                <w:szCs w:val="24"/>
                <w:lang w:val="en-GB"/>
              </w:rPr>
            </w:pPr>
            <w:r w:rsidRPr="004765CA">
              <w:rPr>
                <w:rStyle w:val="Stark"/>
                <w:rFonts w:ascii="Calibri" w:eastAsia="Calibri" w:hAnsi="Calibri" w:cs="Times New Roman"/>
                <w:b w:val="0"/>
                <w:szCs w:val="24"/>
                <w:lang w:val="en-GB"/>
              </w:rPr>
              <w:t>60 Months</w:t>
            </w:r>
          </w:p>
        </w:tc>
      </w:tr>
    </w:tbl>
    <w:p w14:paraId="6D16CA3D" w14:textId="77777777" w:rsidR="003C6F59" w:rsidRPr="004765CA" w:rsidRDefault="003C6F59" w:rsidP="003C6F59">
      <w:pPr>
        <w:spacing w:after="0" w:line="240" w:lineRule="auto"/>
        <w:rPr>
          <w:rFonts w:cstheme="minorHAnsi"/>
          <w:b/>
          <w:color w:val="3755A2"/>
          <w:sz w:val="28"/>
          <w:lang w:val="en-GB"/>
        </w:rPr>
      </w:pPr>
    </w:p>
    <w:p w14:paraId="1E597C2D" w14:textId="77777777" w:rsidR="003C6F59" w:rsidRPr="004765CA" w:rsidRDefault="003C6F59" w:rsidP="003C6F59">
      <w:pPr>
        <w:spacing w:after="0" w:line="240" w:lineRule="auto"/>
        <w:rPr>
          <w:rFonts w:cstheme="minorHAnsi"/>
          <w:b/>
          <w:color w:val="3755A2"/>
          <w:sz w:val="28"/>
          <w:lang w:val="en-GB"/>
        </w:rPr>
      </w:pPr>
    </w:p>
    <w:p w14:paraId="69FD811E" w14:textId="77777777" w:rsidR="003C6F59" w:rsidRPr="004765CA" w:rsidRDefault="003C6F59" w:rsidP="003C6F59">
      <w:pPr>
        <w:spacing w:after="0" w:line="240" w:lineRule="auto"/>
        <w:rPr>
          <w:rFonts w:cstheme="minorHAnsi"/>
          <w:b/>
          <w:color w:val="00679C"/>
          <w:sz w:val="28"/>
          <w:lang w:val="en-GB"/>
        </w:rPr>
      </w:pPr>
      <w:r w:rsidRPr="004765CA">
        <w:rPr>
          <w:rFonts w:cstheme="minorHAnsi"/>
          <w:b/>
          <w:color w:val="00679C"/>
          <w:sz w:val="28"/>
          <w:lang w:val="en-GB"/>
        </w:rPr>
        <w:t>DOCUMENT MANAGEMENT</w:t>
      </w:r>
    </w:p>
    <w:p w14:paraId="3D4F53A2" w14:textId="77777777" w:rsidR="003C6F59" w:rsidRPr="004765CA" w:rsidRDefault="003C6F59" w:rsidP="003C6F59">
      <w:pPr>
        <w:spacing w:after="0" w:line="240" w:lineRule="auto"/>
        <w:rPr>
          <w:rFonts w:cstheme="minorHAnsi"/>
          <w:b/>
          <w:color w:val="3755A2"/>
          <w:sz w:val="28"/>
          <w:lang w:val="en-GB"/>
        </w:rPr>
      </w:pPr>
    </w:p>
    <w:tbl>
      <w:tblPr>
        <w:tblW w:w="9833" w:type="dxa"/>
        <w:tblInd w:w="-4" w:type="dxa"/>
        <w:tblBorders>
          <w:top w:val="single" w:sz="6" w:space="0" w:color="A6A6A6" w:themeColor="background1" w:themeShade="A6"/>
          <w:left w:val="single" w:sz="6" w:space="0" w:color="A6A6A6" w:themeColor="background1" w:themeShade="A6"/>
          <w:bottom w:val="single" w:sz="6" w:space="0" w:color="A6A6A6" w:themeColor="background1" w:themeShade="A6"/>
          <w:right w:val="single" w:sz="6" w:space="0" w:color="A6A6A6" w:themeColor="background1" w:themeShade="A6"/>
          <w:insideH w:val="single" w:sz="6" w:space="0" w:color="A6A6A6" w:themeColor="background1" w:themeShade="A6"/>
          <w:insideV w:val="single" w:sz="6" w:space="0" w:color="A6A6A6" w:themeColor="background1" w:themeShade="A6"/>
        </w:tblBorders>
        <w:tblLook w:val="04A0" w:firstRow="1" w:lastRow="0" w:firstColumn="1" w:lastColumn="0" w:noHBand="0" w:noVBand="1"/>
      </w:tblPr>
      <w:tblGrid>
        <w:gridCol w:w="3089"/>
        <w:gridCol w:w="6744"/>
      </w:tblGrid>
      <w:tr w:rsidR="003C6F59" w:rsidRPr="004765CA" w14:paraId="356CF132" w14:textId="77777777" w:rsidTr="00AC70CC">
        <w:tc>
          <w:tcPr>
            <w:tcW w:w="3089" w:type="dxa"/>
          </w:tcPr>
          <w:p w14:paraId="274851BC" w14:textId="77777777" w:rsidR="003C6F59" w:rsidRPr="004765CA" w:rsidRDefault="00AC70CC" w:rsidP="00D9411F">
            <w:pPr>
              <w:spacing w:after="40" w:line="240" w:lineRule="auto"/>
              <w:ind w:left="4"/>
              <w:rPr>
                <w:rStyle w:val="Stark"/>
                <w:rFonts w:ascii="Calibri" w:eastAsia="Calibri" w:hAnsi="Calibri" w:cs="Times New Roman"/>
                <w:bCs w:val="0"/>
                <w:szCs w:val="24"/>
                <w:lang w:val="en-GB"/>
              </w:rPr>
            </w:pPr>
            <w:r w:rsidRPr="004765CA">
              <w:rPr>
                <w:rStyle w:val="Stark"/>
                <w:rFonts w:ascii="Calibri" w:eastAsia="Calibri" w:hAnsi="Calibri" w:cs="Times New Roman"/>
                <w:szCs w:val="24"/>
                <w:lang w:val="en-GB"/>
              </w:rPr>
              <w:t xml:space="preserve">JIP/JRP </w:t>
            </w:r>
            <w:r w:rsidR="003C6F59" w:rsidRPr="004765CA">
              <w:rPr>
                <w:rStyle w:val="Stark"/>
                <w:rFonts w:ascii="Calibri" w:eastAsia="Calibri" w:hAnsi="Calibri" w:cs="Times New Roman"/>
                <w:szCs w:val="24"/>
                <w:lang w:val="en-GB"/>
              </w:rPr>
              <w:t>Deliverable</w:t>
            </w:r>
          </w:p>
        </w:tc>
        <w:tc>
          <w:tcPr>
            <w:tcW w:w="6744" w:type="dxa"/>
          </w:tcPr>
          <w:p w14:paraId="1C7451A5" w14:textId="313F5920" w:rsidR="003C6F59" w:rsidRPr="004765CA" w:rsidRDefault="00D3120F" w:rsidP="002F0BBC">
            <w:pPr>
              <w:spacing w:after="120" w:line="240" w:lineRule="auto"/>
              <w:ind w:left="82"/>
              <w:rPr>
                <w:rStyle w:val="Stark"/>
                <w:rFonts w:ascii="Calibri" w:eastAsia="Calibri" w:hAnsi="Calibri" w:cs="Times New Roman"/>
                <w:b w:val="0"/>
                <w:bCs w:val="0"/>
                <w:szCs w:val="24"/>
                <w:lang w:val="en-GB"/>
              </w:rPr>
            </w:pPr>
            <w:r w:rsidRPr="004765CA">
              <w:rPr>
                <w:rStyle w:val="Stark"/>
                <w:rFonts w:ascii="Calibri" w:eastAsia="Calibri" w:hAnsi="Calibri" w:cs="Times New Roman"/>
                <w:b w:val="0"/>
                <w:bCs w:val="0"/>
                <w:szCs w:val="24"/>
                <w:lang w:val="en-GB"/>
              </w:rPr>
              <w:t>D-3.1</w:t>
            </w:r>
            <w:r w:rsidRPr="004765CA">
              <w:rPr>
                <w:rStyle w:val="Stark"/>
                <w:rFonts w:ascii="Calibri" w:eastAsia="Calibri" w:hAnsi="Calibri" w:cs="Times New Roman"/>
                <w:b w:val="0"/>
                <w:bCs w:val="0"/>
                <w:szCs w:val="24"/>
                <w:lang w:val="en-GB"/>
              </w:rPr>
              <w:tab/>
              <w:t>Report on requirement analysis for an “OH Harmonisation Infrastructure Hub”</w:t>
            </w:r>
          </w:p>
        </w:tc>
      </w:tr>
      <w:tr w:rsidR="003C6F59" w:rsidRPr="004765CA" w14:paraId="60C15554" w14:textId="77777777" w:rsidTr="00AC70CC">
        <w:tc>
          <w:tcPr>
            <w:tcW w:w="3089" w:type="dxa"/>
          </w:tcPr>
          <w:p w14:paraId="2F6DE53B" w14:textId="77777777" w:rsidR="003C6F59" w:rsidRPr="004765CA" w:rsidRDefault="00AC70CC" w:rsidP="00D9411F">
            <w:pPr>
              <w:spacing w:after="120" w:line="240" w:lineRule="auto"/>
              <w:ind w:left="4"/>
              <w:rPr>
                <w:rStyle w:val="Stark"/>
                <w:rFonts w:ascii="Calibri" w:eastAsia="Calibri" w:hAnsi="Calibri" w:cs="Times New Roman"/>
                <w:szCs w:val="24"/>
                <w:lang w:val="en-GB"/>
              </w:rPr>
            </w:pPr>
            <w:r w:rsidRPr="004765CA">
              <w:rPr>
                <w:rStyle w:val="Stark"/>
                <w:rFonts w:ascii="Calibri" w:eastAsia="Calibri" w:hAnsi="Calibri" w:cs="Times New Roman"/>
                <w:szCs w:val="24"/>
                <w:lang w:val="en-GB"/>
              </w:rPr>
              <w:t xml:space="preserve">Join Integrative/Research </w:t>
            </w:r>
            <w:r w:rsidR="000D7D0C" w:rsidRPr="004765CA">
              <w:rPr>
                <w:rStyle w:val="Stark"/>
                <w:rFonts w:ascii="Calibri" w:eastAsia="Calibri" w:hAnsi="Calibri" w:cs="Times New Roman"/>
                <w:szCs w:val="24"/>
                <w:lang w:val="en-GB"/>
              </w:rPr>
              <w:t>Project</w:t>
            </w:r>
          </w:p>
        </w:tc>
        <w:tc>
          <w:tcPr>
            <w:tcW w:w="6744" w:type="dxa"/>
          </w:tcPr>
          <w:p w14:paraId="25FFC8A6" w14:textId="77777777" w:rsidR="003C6F59" w:rsidRPr="004765CA" w:rsidRDefault="00D17087" w:rsidP="00D9411F">
            <w:pPr>
              <w:spacing w:after="120" w:line="240" w:lineRule="auto"/>
              <w:ind w:left="82"/>
              <w:rPr>
                <w:rStyle w:val="Stark"/>
                <w:rFonts w:ascii="Calibri" w:eastAsia="Calibri" w:hAnsi="Calibri" w:cs="Times New Roman"/>
                <w:b w:val="0"/>
                <w:bCs w:val="0"/>
                <w:szCs w:val="24"/>
                <w:lang w:val="en-GB"/>
              </w:rPr>
            </w:pPr>
            <w:r w:rsidRPr="004765CA">
              <w:rPr>
                <w:rStyle w:val="Stark"/>
                <w:rFonts w:ascii="Calibri" w:eastAsia="Calibri" w:hAnsi="Calibri" w:cs="Times New Roman"/>
                <w:b w:val="0"/>
                <w:bCs w:val="0"/>
                <w:szCs w:val="24"/>
                <w:lang w:val="en-GB"/>
              </w:rPr>
              <w:t>JIP</w:t>
            </w:r>
            <w:r w:rsidR="00373E35" w:rsidRPr="004765CA">
              <w:rPr>
                <w:rStyle w:val="Stark"/>
                <w:rFonts w:ascii="Calibri" w:eastAsia="Calibri" w:hAnsi="Calibri" w:cs="Times New Roman"/>
                <w:b w:val="0"/>
                <w:bCs w:val="0"/>
                <w:szCs w:val="24"/>
                <w:lang w:val="en-GB"/>
              </w:rPr>
              <w:t>1</w:t>
            </w:r>
            <w:r w:rsidRPr="004765CA">
              <w:rPr>
                <w:rStyle w:val="Stark"/>
                <w:rFonts w:ascii="Calibri" w:eastAsia="Calibri" w:hAnsi="Calibri" w:cs="Times New Roman"/>
                <w:b w:val="0"/>
                <w:bCs w:val="0"/>
                <w:szCs w:val="24"/>
                <w:lang w:val="en-GB"/>
              </w:rPr>
              <w:t xml:space="preserve"> </w:t>
            </w:r>
            <w:r w:rsidR="00373E35" w:rsidRPr="004765CA">
              <w:rPr>
                <w:rStyle w:val="Stark"/>
                <w:rFonts w:ascii="Calibri" w:eastAsia="Calibri" w:hAnsi="Calibri" w:cs="Times New Roman"/>
                <w:b w:val="0"/>
                <w:bCs w:val="0"/>
                <w:szCs w:val="24"/>
                <w:lang w:val="en-GB"/>
              </w:rPr>
              <w:t>-</w:t>
            </w:r>
            <w:r w:rsidRPr="004765CA">
              <w:rPr>
                <w:rStyle w:val="Stark"/>
                <w:rFonts w:ascii="Calibri" w:eastAsia="Calibri" w:hAnsi="Calibri" w:cs="Times New Roman"/>
                <w:b w:val="0"/>
                <w:bCs w:val="0"/>
                <w:szCs w:val="24"/>
                <w:lang w:val="en-GB"/>
              </w:rPr>
              <w:t xml:space="preserve"> </w:t>
            </w:r>
            <w:r w:rsidR="00373E35" w:rsidRPr="004765CA">
              <w:rPr>
                <w:rStyle w:val="Stark"/>
                <w:rFonts w:ascii="Calibri" w:eastAsia="Calibri" w:hAnsi="Calibri" w:cs="Times New Roman"/>
                <w:b w:val="0"/>
                <w:bCs w:val="0"/>
                <w:szCs w:val="24"/>
                <w:lang w:val="en-GB"/>
              </w:rPr>
              <w:t>ORION</w:t>
            </w:r>
            <w:r w:rsidR="00AC70CC" w:rsidRPr="004765CA">
              <w:rPr>
                <w:rStyle w:val="Stark"/>
                <w:rFonts w:ascii="Calibri" w:eastAsia="Calibri" w:hAnsi="Calibri" w:cs="Times New Roman"/>
                <w:b w:val="0"/>
                <w:bCs w:val="0"/>
                <w:szCs w:val="24"/>
                <w:lang w:val="en-GB"/>
              </w:rPr>
              <w:t xml:space="preserve"> </w:t>
            </w:r>
            <w:r w:rsidRPr="004765CA">
              <w:rPr>
                <w:rStyle w:val="Stark"/>
                <w:rFonts w:ascii="Calibri" w:eastAsia="Calibri" w:hAnsi="Calibri" w:cs="Times New Roman"/>
                <w:b w:val="0"/>
                <w:bCs w:val="0"/>
                <w:szCs w:val="24"/>
                <w:lang w:val="en-GB"/>
              </w:rPr>
              <w:t xml:space="preserve">- AI1 - </w:t>
            </w:r>
            <w:r w:rsidR="00AC70CC" w:rsidRPr="004765CA">
              <w:rPr>
                <w:rStyle w:val="Stark"/>
                <w:rFonts w:ascii="Calibri" w:eastAsia="Calibri" w:hAnsi="Calibri" w:cs="Times New Roman"/>
                <w:b w:val="0"/>
                <w:bCs w:val="0"/>
                <w:szCs w:val="24"/>
                <w:lang w:val="en-GB"/>
              </w:rPr>
              <w:t>1</w:t>
            </w:r>
            <w:r w:rsidR="00AC70CC" w:rsidRPr="004765CA">
              <w:rPr>
                <w:rStyle w:val="Stark"/>
                <w:rFonts w:ascii="Calibri" w:eastAsia="Calibri" w:hAnsi="Calibri" w:cs="Times New Roman"/>
                <w:b w:val="0"/>
                <w:bCs w:val="0"/>
                <w:szCs w:val="24"/>
                <w:vertAlign w:val="superscript"/>
                <w:lang w:val="en-GB"/>
              </w:rPr>
              <w:t>st</w:t>
            </w:r>
            <w:r w:rsidRPr="004765CA">
              <w:rPr>
                <w:rStyle w:val="Stark"/>
                <w:rFonts w:ascii="Calibri" w:eastAsia="Calibri" w:hAnsi="Calibri" w:cs="Times New Roman"/>
                <w:b w:val="0"/>
                <w:bCs w:val="0"/>
                <w:szCs w:val="24"/>
                <w:lang w:val="en-GB"/>
              </w:rPr>
              <w:t xml:space="preserve"> </w:t>
            </w:r>
            <w:r w:rsidR="00AC70CC" w:rsidRPr="004765CA">
              <w:rPr>
                <w:rStyle w:val="Stark"/>
                <w:rFonts w:ascii="Calibri" w:eastAsia="Calibri" w:hAnsi="Calibri" w:cs="Times New Roman"/>
                <w:b w:val="0"/>
                <w:bCs w:val="0"/>
                <w:szCs w:val="24"/>
                <w:lang w:val="en-GB"/>
              </w:rPr>
              <w:t>Call</w:t>
            </w:r>
          </w:p>
        </w:tc>
      </w:tr>
      <w:tr w:rsidR="003C6F59" w:rsidRPr="004765CA" w14:paraId="3B267BCD" w14:textId="77777777" w:rsidTr="00AC70CC">
        <w:tc>
          <w:tcPr>
            <w:tcW w:w="3089" w:type="dxa"/>
          </w:tcPr>
          <w:p w14:paraId="73F36D3A" w14:textId="77777777" w:rsidR="003C6F59" w:rsidRPr="004765CA" w:rsidRDefault="00AC70CC" w:rsidP="00D9411F">
            <w:pPr>
              <w:spacing w:after="120" w:line="240" w:lineRule="auto"/>
              <w:ind w:left="4"/>
              <w:rPr>
                <w:rStyle w:val="Stark"/>
                <w:rFonts w:ascii="Calibri" w:eastAsia="Calibri" w:hAnsi="Calibri" w:cs="Times New Roman"/>
                <w:szCs w:val="24"/>
                <w:lang w:val="en-GB"/>
              </w:rPr>
            </w:pPr>
            <w:r w:rsidRPr="004765CA">
              <w:rPr>
                <w:rStyle w:val="Stark"/>
                <w:rFonts w:ascii="Calibri" w:eastAsia="Calibri" w:hAnsi="Calibri" w:cs="Times New Roman"/>
                <w:szCs w:val="24"/>
                <w:lang w:val="en-GB"/>
              </w:rPr>
              <w:t xml:space="preserve">JIP/JRP </w:t>
            </w:r>
            <w:r w:rsidR="003C6F59" w:rsidRPr="004765CA">
              <w:rPr>
                <w:rStyle w:val="Stark"/>
                <w:rFonts w:ascii="Calibri" w:eastAsia="Calibri" w:hAnsi="Calibri" w:cs="Times New Roman"/>
                <w:szCs w:val="24"/>
                <w:lang w:val="en-GB"/>
              </w:rPr>
              <w:t>Leader</w:t>
            </w:r>
          </w:p>
        </w:tc>
        <w:tc>
          <w:tcPr>
            <w:tcW w:w="6744" w:type="dxa"/>
          </w:tcPr>
          <w:p w14:paraId="5CB2319F" w14:textId="77777777" w:rsidR="003C6F59" w:rsidRPr="004765CA" w:rsidRDefault="00373E35" w:rsidP="0031509F">
            <w:pPr>
              <w:spacing w:after="120" w:line="240" w:lineRule="auto"/>
              <w:ind w:left="82"/>
              <w:rPr>
                <w:rStyle w:val="Stark"/>
                <w:b w:val="0"/>
                <w:bCs w:val="0"/>
                <w:szCs w:val="24"/>
                <w:lang w:val="en-GB"/>
              </w:rPr>
            </w:pPr>
            <w:r w:rsidRPr="004765CA">
              <w:rPr>
                <w:rStyle w:val="Stark"/>
                <w:b w:val="0"/>
                <w:bCs w:val="0"/>
                <w:szCs w:val="24"/>
                <w:lang w:val="en-GB"/>
              </w:rPr>
              <w:t>Matthias F</w:t>
            </w:r>
            <w:r w:rsidR="0031509F" w:rsidRPr="004765CA">
              <w:rPr>
                <w:rStyle w:val="Stark"/>
                <w:b w:val="0"/>
                <w:bCs w:val="0"/>
                <w:szCs w:val="24"/>
                <w:lang w:val="en-GB"/>
              </w:rPr>
              <w:t>ILTER</w:t>
            </w:r>
            <w:r w:rsidRPr="004765CA">
              <w:rPr>
                <w:rStyle w:val="Stark"/>
                <w:b w:val="0"/>
                <w:bCs w:val="0"/>
                <w:szCs w:val="24"/>
                <w:lang w:val="en-GB"/>
              </w:rPr>
              <w:t xml:space="preserve"> (</w:t>
            </w:r>
            <w:proofErr w:type="spellStart"/>
            <w:r w:rsidRPr="004765CA">
              <w:rPr>
                <w:rStyle w:val="Stark"/>
                <w:b w:val="0"/>
                <w:bCs w:val="0"/>
                <w:szCs w:val="24"/>
                <w:lang w:val="en-GB"/>
              </w:rPr>
              <w:t>BfR</w:t>
            </w:r>
            <w:proofErr w:type="spellEnd"/>
            <w:r w:rsidRPr="004765CA">
              <w:rPr>
                <w:rStyle w:val="Stark"/>
                <w:b w:val="0"/>
                <w:bCs w:val="0"/>
                <w:szCs w:val="24"/>
                <w:lang w:val="en-GB"/>
              </w:rPr>
              <w:t>)</w:t>
            </w:r>
          </w:p>
        </w:tc>
      </w:tr>
      <w:tr w:rsidR="003C6F59" w:rsidRPr="004765CA" w14:paraId="0768F3DB" w14:textId="77777777" w:rsidTr="00AC70CC">
        <w:tc>
          <w:tcPr>
            <w:tcW w:w="3089" w:type="dxa"/>
          </w:tcPr>
          <w:p w14:paraId="4E68358C" w14:textId="77777777" w:rsidR="003C6F59" w:rsidRPr="004765CA" w:rsidRDefault="003C6F59" w:rsidP="00D9411F">
            <w:pPr>
              <w:spacing w:after="120" w:line="240" w:lineRule="auto"/>
              <w:ind w:left="4"/>
              <w:rPr>
                <w:rStyle w:val="Stark"/>
                <w:rFonts w:ascii="Calibri" w:eastAsia="Calibri" w:hAnsi="Calibri" w:cs="Times New Roman"/>
                <w:szCs w:val="24"/>
                <w:lang w:val="en-GB"/>
              </w:rPr>
            </w:pPr>
            <w:r w:rsidRPr="004765CA">
              <w:rPr>
                <w:rStyle w:val="Stark"/>
                <w:rFonts w:ascii="Calibri" w:eastAsia="Calibri" w:hAnsi="Calibri" w:cs="Times New Roman"/>
                <w:szCs w:val="24"/>
                <w:lang w:val="en-GB"/>
              </w:rPr>
              <w:t>Other contributors</w:t>
            </w:r>
          </w:p>
        </w:tc>
        <w:tc>
          <w:tcPr>
            <w:tcW w:w="6744" w:type="dxa"/>
          </w:tcPr>
          <w:p w14:paraId="0EDB200B" w14:textId="6BBD4DD0" w:rsidR="003C6F59" w:rsidRPr="004765CA" w:rsidRDefault="00D3120F" w:rsidP="00D3120F">
            <w:pPr>
              <w:spacing w:after="120" w:line="240" w:lineRule="auto"/>
              <w:ind w:left="82"/>
              <w:rPr>
                <w:rStyle w:val="Stark"/>
                <w:b w:val="0"/>
                <w:bCs w:val="0"/>
                <w:szCs w:val="24"/>
                <w:lang w:val="en-GB"/>
              </w:rPr>
            </w:pPr>
            <w:r w:rsidRPr="004765CA">
              <w:rPr>
                <w:rStyle w:val="Stark"/>
                <w:bCs w:val="0"/>
                <w:szCs w:val="24"/>
                <w:lang w:val="en-GB"/>
              </w:rPr>
              <w:t>Fernanda Dórea, Victor Oliveira, Wonhee Cha, Mia Holmberg,</w:t>
            </w:r>
            <w:r w:rsidRPr="004765CA">
              <w:rPr>
                <w:rStyle w:val="Stark"/>
                <w:b w:val="0"/>
                <w:bCs w:val="0"/>
                <w:szCs w:val="24"/>
                <w:lang w:val="en-GB"/>
              </w:rPr>
              <w:t xml:space="preserve"> Valérie De </w:t>
            </w:r>
            <w:proofErr w:type="spellStart"/>
            <w:r w:rsidRPr="004765CA">
              <w:rPr>
                <w:rStyle w:val="Stark"/>
                <w:b w:val="0"/>
                <w:bCs w:val="0"/>
                <w:szCs w:val="24"/>
                <w:lang w:val="en-GB"/>
              </w:rPr>
              <w:t>Waele</w:t>
            </w:r>
            <w:proofErr w:type="spellEnd"/>
            <w:r w:rsidRPr="004765CA">
              <w:rPr>
                <w:rStyle w:val="Stark"/>
                <w:b w:val="0"/>
                <w:bCs w:val="0"/>
                <w:szCs w:val="24"/>
                <w:lang w:val="en-GB"/>
              </w:rPr>
              <w:t xml:space="preserve">, Matthias Filter, </w:t>
            </w:r>
            <w:proofErr w:type="spellStart"/>
            <w:r w:rsidRPr="004765CA">
              <w:rPr>
                <w:rStyle w:val="Stark"/>
                <w:b w:val="0"/>
                <w:bCs w:val="0"/>
                <w:szCs w:val="24"/>
                <w:lang w:val="en-GB"/>
              </w:rPr>
              <w:t>Taras</w:t>
            </w:r>
            <w:proofErr w:type="spellEnd"/>
            <w:r w:rsidRPr="004765CA">
              <w:rPr>
                <w:rStyle w:val="Stark"/>
                <w:b w:val="0"/>
                <w:bCs w:val="0"/>
                <w:szCs w:val="24"/>
                <w:lang w:val="en-GB"/>
              </w:rPr>
              <w:t xml:space="preserve"> Günther, </w:t>
            </w:r>
            <w:proofErr w:type="spellStart"/>
            <w:r w:rsidRPr="004765CA">
              <w:rPr>
                <w:rStyle w:val="Stark"/>
                <w:b w:val="0"/>
                <w:bCs w:val="0"/>
                <w:szCs w:val="24"/>
                <w:lang w:val="en-GB"/>
              </w:rPr>
              <w:t>Joern</w:t>
            </w:r>
            <w:proofErr w:type="spellEnd"/>
            <w:r w:rsidRPr="004765CA">
              <w:rPr>
                <w:rStyle w:val="Stark"/>
                <w:b w:val="0"/>
                <w:bCs w:val="0"/>
                <w:szCs w:val="24"/>
                <w:lang w:val="en-GB"/>
              </w:rPr>
              <w:t xml:space="preserve"> </w:t>
            </w:r>
            <w:proofErr w:type="spellStart"/>
            <w:r w:rsidRPr="004765CA">
              <w:rPr>
                <w:rStyle w:val="Stark"/>
                <w:b w:val="0"/>
                <w:bCs w:val="0"/>
                <w:szCs w:val="24"/>
                <w:lang w:val="en-GB"/>
              </w:rPr>
              <w:t>Gethmann</w:t>
            </w:r>
            <w:proofErr w:type="spellEnd"/>
            <w:r w:rsidRPr="004765CA">
              <w:rPr>
                <w:rStyle w:val="Stark"/>
                <w:b w:val="0"/>
                <w:bCs w:val="0"/>
                <w:szCs w:val="24"/>
                <w:lang w:val="en-GB"/>
              </w:rPr>
              <w:t xml:space="preserve">, Sandra </w:t>
            </w:r>
            <w:proofErr w:type="spellStart"/>
            <w:r w:rsidRPr="004765CA">
              <w:rPr>
                <w:rStyle w:val="Stark"/>
                <w:b w:val="0"/>
                <w:bCs w:val="0"/>
                <w:szCs w:val="24"/>
                <w:lang w:val="en-GB"/>
              </w:rPr>
              <w:t>Stelzer</w:t>
            </w:r>
            <w:proofErr w:type="spellEnd"/>
            <w:r w:rsidRPr="004765CA">
              <w:rPr>
                <w:rStyle w:val="Stark"/>
                <w:b w:val="0"/>
                <w:bCs w:val="0"/>
                <w:szCs w:val="24"/>
                <w:lang w:val="en-GB"/>
              </w:rPr>
              <w:t xml:space="preserve">, Uffe Christian Braae, Johanne Ellis-Iversen, Mia </w:t>
            </w:r>
            <w:proofErr w:type="spellStart"/>
            <w:r w:rsidRPr="004765CA">
              <w:rPr>
                <w:rStyle w:val="Stark"/>
                <w:b w:val="0"/>
                <w:bCs w:val="0"/>
                <w:szCs w:val="24"/>
                <w:lang w:val="en-GB"/>
              </w:rPr>
              <w:t>Torpdahl</w:t>
            </w:r>
            <w:proofErr w:type="spellEnd"/>
            <w:r w:rsidRPr="004765CA">
              <w:rPr>
                <w:rStyle w:val="Stark"/>
                <w:b w:val="0"/>
                <w:bCs w:val="0"/>
                <w:szCs w:val="24"/>
                <w:lang w:val="en-GB"/>
              </w:rPr>
              <w:t xml:space="preserve">, Katrin Kuhn, </w:t>
            </w:r>
            <w:proofErr w:type="spellStart"/>
            <w:r w:rsidRPr="004765CA">
              <w:rPr>
                <w:rStyle w:val="Stark"/>
                <w:b w:val="0"/>
                <w:bCs w:val="0"/>
                <w:szCs w:val="24"/>
                <w:lang w:val="en-GB"/>
              </w:rPr>
              <w:t>Eelco</w:t>
            </w:r>
            <w:proofErr w:type="spellEnd"/>
            <w:r w:rsidRPr="004765CA">
              <w:rPr>
                <w:rStyle w:val="Stark"/>
                <w:b w:val="0"/>
                <w:bCs w:val="0"/>
                <w:szCs w:val="24"/>
                <w:lang w:val="en-GB"/>
              </w:rPr>
              <w:t xml:space="preserve"> Franz, Ingrid </w:t>
            </w:r>
            <w:proofErr w:type="spellStart"/>
            <w:r w:rsidRPr="004765CA">
              <w:rPr>
                <w:rStyle w:val="Stark"/>
                <w:b w:val="0"/>
                <w:bCs w:val="0"/>
                <w:szCs w:val="24"/>
                <w:lang w:val="en-GB"/>
              </w:rPr>
              <w:t>Friesema</w:t>
            </w:r>
            <w:proofErr w:type="spellEnd"/>
            <w:r w:rsidRPr="004765CA">
              <w:rPr>
                <w:rStyle w:val="Stark"/>
                <w:b w:val="0"/>
                <w:bCs w:val="0"/>
                <w:szCs w:val="24"/>
                <w:lang w:val="en-GB"/>
              </w:rPr>
              <w:t xml:space="preserve">, Karin Lagesen, </w:t>
            </w:r>
            <w:proofErr w:type="spellStart"/>
            <w:r w:rsidRPr="004765CA">
              <w:rPr>
                <w:rStyle w:val="Stark"/>
                <w:b w:val="0"/>
                <w:bCs w:val="0"/>
                <w:szCs w:val="24"/>
                <w:lang w:val="en-GB"/>
              </w:rPr>
              <w:t>Taran</w:t>
            </w:r>
            <w:proofErr w:type="spellEnd"/>
            <w:r w:rsidRPr="004765CA">
              <w:rPr>
                <w:rStyle w:val="Stark"/>
                <w:b w:val="0"/>
                <w:bCs w:val="0"/>
                <w:szCs w:val="24"/>
                <w:lang w:val="en-GB"/>
              </w:rPr>
              <w:t xml:space="preserve"> </w:t>
            </w:r>
            <w:proofErr w:type="spellStart"/>
            <w:r w:rsidRPr="004765CA">
              <w:rPr>
                <w:rStyle w:val="Stark"/>
                <w:b w:val="0"/>
                <w:bCs w:val="0"/>
                <w:szCs w:val="24"/>
                <w:lang w:val="en-GB"/>
              </w:rPr>
              <w:t>Skjerdal</w:t>
            </w:r>
            <w:proofErr w:type="spellEnd"/>
            <w:r w:rsidRPr="004765CA">
              <w:rPr>
                <w:rStyle w:val="Stark"/>
                <w:b w:val="0"/>
                <w:bCs w:val="0"/>
                <w:szCs w:val="24"/>
                <w:lang w:val="en-GB"/>
              </w:rPr>
              <w:t xml:space="preserve">, Cecilia Jernberg, </w:t>
            </w:r>
            <w:proofErr w:type="spellStart"/>
            <w:r w:rsidRPr="004765CA">
              <w:rPr>
                <w:rStyle w:val="Stark"/>
                <w:b w:val="0"/>
                <w:bCs w:val="0"/>
                <w:szCs w:val="24"/>
                <w:lang w:val="en-GB"/>
              </w:rPr>
              <w:t>Olov</w:t>
            </w:r>
            <w:proofErr w:type="spellEnd"/>
            <w:r w:rsidRPr="004765CA">
              <w:rPr>
                <w:rStyle w:val="Stark"/>
                <w:b w:val="0"/>
                <w:bCs w:val="0"/>
                <w:szCs w:val="24"/>
                <w:lang w:val="en-GB"/>
              </w:rPr>
              <w:t xml:space="preserve"> </w:t>
            </w:r>
            <w:proofErr w:type="spellStart"/>
            <w:r w:rsidRPr="004765CA">
              <w:rPr>
                <w:rStyle w:val="Stark"/>
                <w:b w:val="0"/>
                <w:bCs w:val="0"/>
                <w:szCs w:val="24"/>
                <w:lang w:val="en-GB"/>
              </w:rPr>
              <w:t>Svartstrom</w:t>
            </w:r>
            <w:proofErr w:type="spellEnd"/>
            <w:r w:rsidRPr="004765CA">
              <w:rPr>
                <w:rStyle w:val="Stark"/>
                <w:b w:val="0"/>
                <w:bCs w:val="0"/>
                <w:szCs w:val="24"/>
                <w:lang w:val="en-GB"/>
              </w:rPr>
              <w:t xml:space="preserve">, Marika </w:t>
            </w:r>
            <w:proofErr w:type="spellStart"/>
            <w:r w:rsidRPr="004765CA">
              <w:rPr>
                <w:rStyle w:val="Stark"/>
                <w:b w:val="0"/>
                <w:bCs w:val="0"/>
                <w:szCs w:val="24"/>
                <w:lang w:val="en-GB"/>
              </w:rPr>
              <w:t>Hjertqvist</w:t>
            </w:r>
            <w:proofErr w:type="spellEnd"/>
            <w:r w:rsidRPr="004765CA">
              <w:rPr>
                <w:rStyle w:val="Stark"/>
                <w:b w:val="0"/>
                <w:bCs w:val="0"/>
                <w:szCs w:val="24"/>
                <w:lang w:val="en-GB"/>
              </w:rPr>
              <w:t>,</w:t>
            </w:r>
            <w:r w:rsidR="009921C2" w:rsidRPr="004765CA">
              <w:rPr>
                <w:rStyle w:val="Stark"/>
                <w:b w:val="0"/>
                <w:bCs w:val="0"/>
                <w:szCs w:val="24"/>
                <w:lang w:val="en-GB"/>
              </w:rPr>
              <w:t xml:space="preserve"> </w:t>
            </w:r>
            <w:r w:rsidRPr="004765CA">
              <w:rPr>
                <w:rStyle w:val="Stark"/>
                <w:b w:val="0"/>
                <w:bCs w:val="0"/>
                <w:szCs w:val="24"/>
                <w:lang w:val="en-GB"/>
              </w:rPr>
              <w:t>Charlotte Cook, Joanna Lawes, Lesley Larkin</w:t>
            </w:r>
          </w:p>
        </w:tc>
      </w:tr>
      <w:tr w:rsidR="003C6F59" w:rsidRPr="004765CA" w14:paraId="518023C1" w14:textId="77777777" w:rsidTr="00AC70CC">
        <w:tc>
          <w:tcPr>
            <w:tcW w:w="3089" w:type="dxa"/>
          </w:tcPr>
          <w:p w14:paraId="605FD254" w14:textId="77777777" w:rsidR="003C6F59" w:rsidRPr="004765CA" w:rsidRDefault="003C6F59" w:rsidP="00D9411F">
            <w:pPr>
              <w:spacing w:after="120" w:line="240" w:lineRule="auto"/>
              <w:ind w:left="4"/>
              <w:rPr>
                <w:rStyle w:val="Stark"/>
                <w:rFonts w:ascii="Calibri" w:eastAsia="Calibri" w:hAnsi="Calibri" w:cs="Times New Roman"/>
                <w:szCs w:val="24"/>
                <w:lang w:val="en-GB"/>
              </w:rPr>
            </w:pPr>
            <w:r w:rsidRPr="004765CA">
              <w:rPr>
                <w:rStyle w:val="Stark"/>
                <w:rFonts w:ascii="Calibri" w:eastAsia="Calibri" w:hAnsi="Calibri" w:cs="Times New Roman"/>
                <w:szCs w:val="24"/>
                <w:lang w:val="en-GB"/>
              </w:rPr>
              <w:t>Due month of the deliverable</w:t>
            </w:r>
          </w:p>
        </w:tc>
        <w:tc>
          <w:tcPr>
            <w:tcW w:w="6744" w:type="dxa"/>
          </w:tcPr>
          <w:p w14:paraId="5714BC14" w14:textId="7E130E4B" w:rsidR="003C6F59" w:rsidRPr="004765CA" w:rsidRDefault="00D3120F" w:rsidP="00D9411F">
            <w:pPr>
              <w:spacing w:after="120" w:line="240" w:lineRule="auto"/>
              <w:ind w:left="82"/>
              <w:rPr>
                <w:rStyle w:val="Stark"/>
                <w:rFonts w:ascii="Calibri" w:eastAsia="Calibri" w:hAnsi="Calibri" w:cs="Times New Roman"/>
                <w:szCs w:val="24"/>
                <w:lang w:val="en-GB"/>
              </w:rPr>
            </w:pPr>
            <w:r w:rsidRPr="004765CA">
              <w:rPr>
                <w:rStyle w:val="Stark"/>
                <w:rFonts w:ascii="Calibri" w:eastAsia="Calibri" w:hAnsi="Calibri" w:cs="Times New Roman"/>
                <w:szCs w:val="24"/>
                <w:lang w:val="en-GB"/>
              </w:rPr>
              <w:t>M12</w:t>
            </w:r>
          </w:p>
        </w:tc>
      </w:tr>
      <w:tr w:rsidR="003C6F59" w:rsidRPr="004765CA" w14:paraId="288E697B" w14:textId="77777777" w:rsidTr="00AC70CC">
        <w:tc>
          <w:tcPr>
            <w:tcW w:w="3089" w:type="dxa"/>
          </w:tcPr>
          <w:p w14:paraId="3BE890CF" w14:textId="77777777" w:rsidR="003C6F59" w:rsidRPr="004765CA" w:rsidRDefault="003C6F59" w:rsidP="00D9411F">
            <w:pPr>
              <w:spacing w:after="120" w:line="240" w:lineRule="auto"/>
              <w:ind w:left="4"/>
              <w:rPr>
                <w:rStyle w:val="Stark"/>
                <w:rFonts w:ascii="Calibri" w:eastAsia="Calibri" w:hAnsi="Calibri" w:cs="Times New Roman"/>
                <w:szCs w:val="24"/>
                <w:lang w:val="en-GB"/>
              </w:rPr>
            </w:pPr>
            <w:r w:rsidRPr="004765CA">
              <w:rPr>
                <w:rStyle w:val="Stark"/>
                <w:rFonts w:ascii="Calibri" w:eastAsia="Calibri" w:hAnsi="Calibri" w:cs="Times New Roman"/>
                <w:szCs w:val="24"/>
                <w:lang w:val="en-GB"/>
              </w:rPr>
              <w:t>Actual submission month</w:t>
            </w:r>
          </w:p>
        </w:tc>
        <w:tc>
          <w:tcPr>
            <w:tcW w:w="6744" w:type="dxa"/>
          </w:tcPr>
          <w:p w14:paraId="64082C0A" w14:textId="147FEA1D" w:rsidR="003C6F59" w:rsidRPr="004765CA" w:rsidRDefault="00D3120F" w:rsidP="00D9411F">
            <w:pPr>
              <w:spacing w:after="120" w:line="240" w:lineRule="auto"/>
              <w:ind w:left="82"/>
              <w:rPr>
                <w:rStyle w:val="Stark"/>
                <w:rFonts w:ascii="Calibri" w:eastAsia="Calibri" w:hAnsi="Calibri" w:cs="Times New Roman"/>
                <w:szCs w:val="24"/>
                <w:lang w:val="en-GB"/>
              </w:rPr>
            </w:pPr>
            <w:r w:rsidRPr="004765CA">
              <w:rPr>
                <w:rStyle w:val="Stark"/>
                <w:rFonts w:ascii="Calibri" w:eastAsia="Calibri" w:hAnsi="Calibri" w:cs="Times New Roman"/>
                <w:szCs w:val="24"/>
                <w:lang w:val="en-GB"/>
              </w:rPr>
              <w:t>M12</w:t>
            </w:r>
          </w:p>
        </w:tc>
      </w:tr>
      <w:tr w:rsidR="003C6F59" w:rsidRPr="004765CA" w14:paraId="79AD1A4C" w14:textId="77777777" w:rsidTr="00AC70CC">
        <w:tc>
          <w:tcPr>
            <w:tcW w:w="3089" w:type="dxa"/>
          </w:tcPr>
          <w:p w14:paraId="7A715218" w14:textId="77777777" w:rsidR="003C6F59" w:rsidRPr="004765CA" w:rsidRDefault="003C6F59" w:rsidP="00D9411F">
            <w:pPr>
              <w:pStyle w:val="Kommentarer"/>
              <w:spacing w:after="40"/>
              <w:rPr>
                <w:rStyle w:val="Stark"/>
                <w:rFonts w:ascii="Calibri" w:eastAsia="Calibri" w:hAnsi="Calibri" w:cs="Times New Roman"/>
                <w:szCs w:val="24"/>
                <w:lang w:val="en-GB"/>
              </w:rPr>
            </w:pPr>
            <w:r w:rsidRPr="004765CA">
              <w:rPr>
                <w:rStyle w:val="Stark"/>
                <w:rFonts w:ascii="Calibri" w:eastAsia="Calibri" w:hAnsi="Calibri" w:cs="Times New Roman"/>
                <w:szCs w:val="24"/>
                <w:lang w:val="en-GB"/>
              </w:rPr>
              <w:t xml:space="preserve">Type </w:t>
            </w:r>
          </w:p>
          <w:p w14:paraId="68676EAF" w14:textId="77777777" w:rsidR="003C6F59" w:rsidRPr="004765CA" w:rsidRDefault="003C6F59" w:rsidP="00D9411F">
            <w:pPr>
              <w:pStyle w:val="Kommentarer"/>
              <w:spacing w:after="0"/>
              <w:rPr>
                <w:rStyle w:val="Stark"/>
                <w:rFonts w:ascii="Calibri" w:eastAsia="Calibri" w:hAnsi="Calibri" w:cs="Times New Roman"/>
                <w:b w:val="0"/>
                <w:i/>
                <w:szCs w:val="24"/>
                <w:lang w:val="en-GB"/>
              </w:rPr>
            </w:pPr>
            <w:r w:rsidRPr="004765CA">
              <w:rPr>
                <w:rStyle w:val="Stark"/>
                <w:rFonts w:ascii="Calibri" w:eastAsia="Calibri" w:hAnsi="Calibri" w:cs="Times New Roman"/>
                <w:b w:val="0"/>
                <w:i/>
                <w:szCs w:val="24"/>
                <w:lang w:val="en-GB"/>
              </w:rPr>
              <w:t>R: Document, report</w:t>
            </w:r>
          </w:p>
          <w:p w14:paraId="630E151A" w14:textId="77777777" w:rsidR="003C6F59" w:rsidRPr="004765CA" w:rsidRDefault="003C6F59" w:rsidP="00D9411F">
            <w:pPr>
              <w:pStyle w:val="Kommentarer"/>
              <w:spacing w:after="0"/>
              <w:rPr>
                <w:rStyle w:val="Stark"/>
                <w:rFonts w:ascii="Calibri" w:eastAsia="Calibri" w:hAnsi="Calibri" w:cs="Times New Roman"/>
                <w:b w:val="0"/>
                <w:i/>
                <w:szCs w:val="24"/>
                <w:lang w:val="en-GB"/>
              </w:rPr>
            </w:pPr>
            <w:r w:rsidRPr="004765CA">
              <w:rPr>
                <w:rStyle w:val="Stark"/>
                <w:rFonts w:ascii="Calibri" w:eastAsia="Calibri" w:hAnsi="Calibri" w:cs="Times New Roman"/>
                <w:b w:val="0"/>
                <w:i/>
                <w:szCs w:val="24"/>
                <w:lang w:val="en-GB"/>
              </w:rPr>
              <w:t>DEC: Websites, patent filings, videos, etc.</w:t>
            </w:r>
          </w:p>
          <w:p w14:paraId="2E4C6502" w14:textId="77777777" w:rsidR="003C6F59" w:rsidRPr="004765CA" w:rsidRDefault="003C6F59" w:rsidP="00D9411F">
            <w:pPr>
              <w:pStyle w:val="Kommentarer"/>
              <w:spacing w:after="0"/>
              <w:rPr>
                <w:rStyle w:val="Stark"/>
                <w:b w:val="0"/>
                <w:bCs w:val="0"/>
                <w:i/>
                <w:lang w:val="en-GB"/>
              </w:rPr>
            </w:pPr>
            <w:r w:rsidRPr="004765CA">
              <w:rPr>
                <w:rStyle w:val="Stark"/>
                <w:rFonts w:ascii="Calibri" w:eastAsia="Calibri" w:hAnsi="Calibri" w:cs="Times New Roman"/>
                <w:b w:val="0"/>
                <w:i/>
                <w:szCs w:val="24"/>
                <w:lang w:val="en-GB"/>
              </w:rPr>
              <w:t>OTHER</w:t>
            </w:r>
          </w:p>
        </w:tc>
        <w:tc>
          <w:tcPr>
            <w:tcW w:w="6744" w:type="dxa"/>
          </w:tcPr>
          <w:p w14:paraId="43CBBA0B" w14:textId="41093EF7" w:rsidR="003C6F59" w:rsidRPr="004765CA" w:rsidRDefault="00D3120F" w:rsidP="000D7D0C">
            <w:pPr>
              <w:spacing w:after="120" w:line="240" w:lineRule="auto"/>
              <w:rPr>
                <w:szCs w:val="24"/>
                <w:lang w:val="en-GB"/>
              </w:rPr>
            </w:pPr>
            <w:r w:rsidRPr="004765CA">
              <w:rPr>
                <w:szCs w:val="24"/>
                <w:lang w:val="en-GB"/>
              </w:rPr>
              <w:t>R</w:t>
            </w:r>
            <w:r w:rsidRPr="004765CA">
              <w:rPr>
                <w:lang w:val="en-GB"/>
              </w:rPr>
              <w:t>eport</w:t>
            </w:r>
          </w:p>
        </w:tc>
      </w:tr>
      <w:tr w:rsidR="003C6F59" w:rsidRPr="004765CA" w14:paraId="0B4A44F8" w14:textId="77777777" w:rsidTr="00AC70CC">
        <w:tc>
          <w:tcPr>
            <w:tcW w:w="3089" w:type="dxa"/>
          </w:tcPr>
          <w:p w14:paraId="00D6E1CE" w14:textId="77777777" w:rsidR="003C6F59" w:rsidRPr="004765CA" w:rsidRDefault="003C6F59" w:rsidP="00D9411F">
            <w:pPr>
              <w:spacing w:after="120" w:line="240" w:lineRule="auto"/>
              <w:ind w:left="4"/>
              <w:contextualSpacing/>
              <w:rPr>
                <w:rStyle w:val="Stark"/>
                <w:rFonts w:ascii="Calibri" w:eastAsia="Calibri" w:hAnsi="Calibri" w:cs="Times New Roman"/>
                <w:szCs w:val="24"/>
                <w:lang w:val="en-GB"/>
              </w:rPr>
            </w:pPr>
            <w:r w:rsidRPr="004765CA">
              <w:rPr>
                <w:rStyle w:val="Stark"/>
                <w:rFonts w:ascii="Calibri" w:eastAsia="Calibri" w:hAnsi="Calibri" w:cs="Times New Roman"/>
                <w:szCs w:val="24"/>
                <w:lang w:val="en-GB"/>
              </w:rPr>
              <w:t>Dissemination level</w:t>
            </w:r>
          </w:p>
          <w:p w14:paraId="4EA1499E" w14:textId="77777777" w:rsidR="003C6F59" w:rsidRPr="004765CA" w:rsidRDefault="003C6F59" w:rsidP="00D9411F">
            <w:pPr>
              <w:spacing w:after="120" w:line="240" w:lineRule="auto"/>
              <w:ind w:left="4"/>
              <w:contextualSpacing/>
              <w:rPr>
                <w:rStyle w:val="Stark"/>
                <w:rFonts w:ascii="Calibri" w:eastAsia="Calibri" w:hAnsi="Calibri" w:cs="Times New Roman"/>
                <w:b w:val="0"/>
                <w:i/>
                <w:szCs w:val="24"/>
                <w:lang w:val="en-GB"/>
              </w:rPr>
            </w:pPr>
            <w:r w:rsidRPr="004765CA">
              <w:rPr>
                <w:rStyle w:val="Stark"/>
                <w:rFonts w:ascii="Calibri" w:eastAsia="Calibri" w:hAnsi="Calibri" w:cs="Times New Roman"/>
                <w:b w:val="0"/>
                <w:i/>
                <w:szCs w:val="24"/>
                <w:lang w:val="en-GB"/>
              </w:rPr>
              <w:t>PU: Public</w:t>
            </w:r>
          </w:p>
          <w:p w14:paraId="1C920B91" w14:textId="77777777" w:rsidR="003C6F59" w:rsidRPr="004765CA" w:rsidRDefault="003C6F59" w:rsidP="00D9411F">
            <w:pPr>
              <w:spacing w:after="120" w:line="240" w:lineRule="auto"/>
              <w:ind w:left="4"/>
              <w:contextualSpacing/>
              <w:rPr>
                <w:rStyle w:val="Stark"/>
                <w:rFonts w:ascii="Calibri" w:eastAsia="Calibri" w:hAnsi="Calibri" w:cs="Times New Roman"/>
                <w:szCs w:val="24"/>
                <w:lang w:val="en-GB"/>
              </w:rPr>
            </w:pPr>
            <w:r w:rsidRPr="004765CA">
              <w:rPr>
                <w:rStyle w:val="Stark"/>
                <w:rFonts w:ascii="Calibri" w:eastAsia="Calibri" w:hAnsi="Calibri" w:cs="Times New Roman"/>
                <w:b w:val="0"/>
                <w:i/>
                <w:szCs w:val="24"/>
                <w:lang w:val="en-GB"/>
              </w:rPr>
              <w:t>CO: confidential, only for members of the consortium (including the Commission Services)</w:t>
            </w:r>
          </w:p>
        </w:tc>
        <w:tc>
          <w:tcPr>
            <w:tcW w:w="6744" w:type="dxa"/>
          </w:tcPr>
          <w:p w14:paraId="29D27E76" w14:textId="6A2DDE78" w:rsidR="003C6F59" w:rsidRPr="004765CA" w:rsidRDefault="00AA1C1D" w:rsidP="00D9411F">
            <w:pPr>
              <w:spacing w:after="120" w:line="240" w:lineRule="auto"/>
              <w:ind w:left="82"/>
              <w:rPr>
                <w:rStyle w:val="Stark"/>
                <w:rFonts w:ascii="Calibri" w:eastAsia="Calibri" w:hAnsi="Calibri" w:cs="Times New Roman"/>
                <w:b w:val="0"/>
                <w:szCs w:val="24"/>
                <w:lang w:val="en-GB"/>
              </w:rPr>
            </w:pPr>
            <w:r>
              <w:rPr>
                <w:rStyle w:val="Stark"/>
                <w:rFonts w:ascii="Calibri" w:eastAsia="Calibri" w:hAnsi="Calibri" w:cs="Times New Roman"/>
                <w:b w:val="0"/>
                <w:szCs w:val="24"/>
                <w:lang w:val="en-GB"/>
              </w:rPr>
              <w:t>PU</w:t>
            </w:r>
          </w:p>
        </w:tc>
      </w:tr>
    </w:tbl>
    <w:p w14:paraId="3B44983D" w14:textId="77777777" w:rsidR="003C6F59" w:rsidRPr="004765CA" w:rsidRDefault="003C6F59" w:rsidP="003C6F59">
      <w:pPr>
        <w:rPr>
          <w:sz w:val="32"/>
          <w:szCs w:val="32"/>
          <w:lang w:val="en-GB"/>
        </w:rPr>
        <w:sectPr w:rsidR="003C6F59" w:rsidRPr="004765CA" w:rsidSect="00D9411F">
          <w:headerReference w:type="default" r:id="rId12"/>
          <w:pgSz w:w="11906" w:h="16838"/>
          <w:pgMar w:top="1417" w:right="1134" w:bottom="1134" w:left="1134" w:header="708" w:footer="708" w:gutter="0"/>
          <w:cols w:space="708"/>
          <w:titlePg/>
          <w:docGrid w:linePitch="360"/>
        </w:sectPr>
      </w:pPr>
    </w:p>
    <w:p w14:paraId="51913433" w14:textId="77777777" w:rsidR="0067558D" w:rsidRPr="004765CA" w:rsidRDefault="0067558D" w:rsidP="0067558D">
      <w:pPr>
        <w:jc w:val="center"/>
        <w:rPr>
          <w:rFonts w:asciiTheme="majorHAnsi" w:eastAsiaTheme="majorEastAsia" w:hAnsiTheme="majorHAnsi" w:cstheme="majorBidi"/>
          <w:color w:val="17365D" w:themeColor="text2" w:themeShade="BF"/>
          <w:spacing w:val="5"/>
          <w:kern w:val="28"/>
          <w:sz w:val="52"/>
          <w:szCs w:val="52"/>
          <w:lang w:val="en-GB"/>
        </w:rPr>
      </w:pPr>
    </w:p>
    <w:p w14:paraId="40FB2677" w14:textId="77777777" w:rsidR="00C75580" w:rsidRPr="004765CA" w:rsidRDefault="00B66D7A" w:rsidP="0080406C">
      <w:pPr>
        <w:pStyle w:val="Rubrik"/>
        <w:spacing w:line="240" w:lineRule="auto"/>
        <w:rPr>
          <w:sz w:val="44"/>
        </w:rPr>
      </w:pPr>
      <w:r w:rsidRPr="004765CA">
        <w:rPr>
          <w:sz w:val="44"/>
        </w:rPr>
        <w:t>Data interoperability support</w:t>
      </w:r>
      <w:r w:rsidR="00C75580" w:rsidRPr="004765CA">
        <w:rPr>
          <w:sz w:val="44"/>
        </w:rPr>
        <w:t xml:space="preserve"> to</w:t>
      </w:r>
      <w:r w:rsidRPr="004765CA">
        <w:rPr>
          <w:sz w:val="44"/>
        </w:rPr>
        <w:t xml:space="preserve"> </w:t>
      </w:r>
    </w:p>
    <w:p w14:paraId="4A8C72C6" w14:textId="35F2CC1C" w:rsidR="0067558D" w:rsidRPr="004765CA" w:rsidRDefault="00B66D7A" w:rsidP="0080406C">
      <w:pPr>
        <w:pStyle w:val="Rubrik"/>
        <w:spacing w:line="240" w:lineRule="auto"/>
        <w:rPr>
          <w:sz w:val="44"/>
        </w:rPr>
      </w:pPr>
      <w:r w:rsidRPr="004765CA">
        <w:rPr>
          <w:sz w:val="44"/>
        </w:rPr>
        <w:t xml:space="preserve">One Health </w:t>
      </w:r>
      <w:r w:rsidR="0002747E" w:rsidRPr="004765CA">
        <w:rPr>
          <w:sz w:val="44"/>
        </w:rPr>
        <w:t>Surveillance</w:t>
      </w:r>
      <w:r w:rsidR="0080406C" w:rsidRPr="004765CA">
        <w:rPr>
          <w:sz w:val="44"/>
        </w:rPr>
        <w:t xml:space="preserve"> (OHS)</w:t>
      </w:r>
    </w:p>
    <w:p w14:paraId="091C0580" w14:textId="17D3204B" w:rsidR="0067558D" w:rsidRPr="004765CA" w:rsidRDefault="00DF3DC1" w:rsidP="000D7D0C">
      <w:pPr>
        <w:pStyle w:val="Rubrik1"/>
        <w:rPr>
          <w:lang w:val="en-GB"/>
        </w:rPr>
      </w:pPr>
      <w:r w:rsidRPr="004765CA">
        <w:rPr>
          <w:lang w:val="en-GB"/>
        </w:rPr>
        <w:t>Background</w:t>
      </w:r>
      <w:r w:rsidR="005A3348" w:rsidRPr="004765CA">
        <w:rPr>
          <w:lang w:val="en-GB"/>
        </w:rPr>
        <w:t xml:space="preserve"> </w:t>
      </w:r>
    </w:p>
    <w:p w14:paraId="782049DC" w14:textId="77777777" w:rsidR="00E75DCA" w:rsidRPr="004765CA" w:rsidRDefault="00E75DCA" w:rsidP="00E75DCA">
      <w:pPr>
        <w:pStyle w:val="Rubrik2"/>
        <w:rPr>
          <w:lang w:val="en-GB"/>
        </w:rPr>
      </w:pPr>
      <w:r w:rsidRPr="004765CA">
        <w:rPr>
          <w:lang w:val="en-GB"/>
        </w:rPr>
        <w:t xml:space="preserve">The ORION </w:t>
      </w:r>
      <w:proofErr w:type="gramStart"/>
      <w:r w:rsidRPr="004765CA">
        <w:rPr>
          <w:lang w:val="en-GB"/>
        </w:rPr>
        <w:t>project</w:t>
      </w:r>
      <w:proofErr w:type="gramEnd"/>
    </w:p>
    <w:p w14:paraId="6D68540F" w14:textId="560952CF" w:rsidR="00E75DCA" w:rsidRPr="004765CA" w:rsidRDefault="00E75DCA" w:rsidP="00C65814">
      <w:pPr>
        <w:rPr>
          <w:lang w:val="en-GB"/>
        </w:rPr>
      </w:pPr>
      <w:r w:rsidRPr="004765CA">
        <w:rPr>
          <w:lang w:val="en-GB"/>
        </w:rPr>
        <w:t>The ORION project</w:t>
      </w:r>
      <w:r w:rsidRPr="004765CA">
        <w:rPr>
          <w:lang w:val="en-GB"/>
        </w:rPr>
        <w:t xml:space="preserve"> </w:t>
      </w:r>
      <w:r w:rsidRPr="004765CA">
        <w:rPr>
          <w:lang w:val="en-GB"/>
        </w:rPr>
        <w:t>aims at establishing and strengthening inter-institutional collaboration and transdisciplinary knowledge transfer in the area of surveillance data integration and interpretation, along the One Health (OH) objective of improving health and well-being. Through three main work packages (WP), ORION’s specific goals can be summarized as the delivery of three main resources:</w:t>
      </w:r>
    </w:p>
    <w:p w14:paraId="566DBD95" w14:textId="77777777" w:rsidR="00E75DCA" w:rsidRPr="004765CA" w:rsidRDefault="00E75DCA" w:rsidP="00E75DCA">
      <w:pPr>
        <w:pStyle w:val="Liststycke"/>
        <w:numPr>
          <w:ilvl w:val="0"/>
          <w:numId w:val="17"/>
        </w:numPr>
        <w:spacing w:after="180" w:line="288" w:lineRule="auto"/>
        <w:rPr>
          <w:lang w:val="en-GB"/>
        </w:rPr>
      </w:pPr>
      <w:r w:rsidRPr="004765CA">
        <w:rPr>
          <w:lang w:val="en-GB"/>
        </w:rPr>
        <w:t>a</w:t>
      </w:r>
      <w:r w:rsidRPr="004765CA">
        <w:rPr>
          <w:szCs w:val="20"/>
          <w:lang w:val="en-GB"/>
        </w:rPr>
        <w:t xml:space="preserve"> “OH Surveillance Codex” (WP1) - a high level framework for harmonised, cross-sectional description and categorisation of surveillance data covering all surveillance phases and all knowledge types;</w:t>
      </w:r>
    </w:p>
    <w:p w14:paraId="4B0ED9F7" w14:textId="77777777" w:rsidR="00E75DCA" w:rsidRPr="004765CA" w:rsidRDefault="00E75DCA" w:rsidP="00E75DCA">
      <w:pPr>
        <w:pStyle w:val="Liststycke"/>
        <w:numPr>
          <w:ilvl w:val="0"/>
          <w:numId w:val="17"/>
        </w:numPr>
        <w:spacing w:after="180" w:line="288" w:lineRule="auto"/>
        <w:rPr>
          <w:szCs w:val="20"/>
          <w:lang w:val="en-GB"/>
        </w:rPr>
      </w:pPr>
      <w:r w:rsidRPr="004765CA">
        <w:rPr>
          <w:szCs w:val="20"/>
          <w:lang w:val="en-GB"/>
        </w:rPr>
        <w:t xml:space="preserve">a “OHS Knowledge Hub” (WP2) - a cross-domain inventory of currently available data sources, methods / algorithms / tools, that support OH surveillance data generation, data analysis, modelling and decision support; and </w:t>
      </w:r>
    </w:p>
    <w:p w14:paraId="13CCB498" w14:textId="77777777" w:rsidR="00E75DCA" w:rsidRPr="004765CA" w:rsidRDefault="00E75DCA" w:rsidP="00E75DCA">
      <w:pPr>
        <w:pStyle w:val="Liststycke"/>
        <w:numPr>
          <w:ilvl w:val="0"/>
          <w:numId w:val="17"/>
        </w:numPr>
        <w:spacing w:after="180" w:line="288" w:lineRule="auto"/>
        <w:jc w:val="both"/>
        <w:rPr>
          <w:szCs w:val="20"/>
          <w:lang w:val="en-GB"/>
        </w:rPr>
      </w:pPr>
      <w:r w:rsidRPr="004765CA">
        <w:rPr>
          <w:szCs w:val="20"/>
          <w:lang w:val="en-GB"/>
        </w:rPr>
        <w:t xml:space="preserve">“OHS Infrastructural Resources” (WP3) – that are practical, infrastructural resources forming the basis for successful harmonisation and integration of surveillance data and methods. </w:t>
      </w:r>
    </w:p>
    <w:p w14:paraId="0AEBCC98" w14:textId="3FBE528C" w:rsidR="00D11F21" w:rsidRPr="004765CA" w:rsidRDefault="00D11F21" w:rsidP="00D11F21">
      <w:pPr>
        <w:pStyle w:val="Rubrik2"/>
        <w:rPr>
          <w:lang w:val="en-GB"/>
        </w:rPr>
      </w:pPr>
      <w:r w:rsidRPr="004765CA">
        <w:rPr>
          <w:lang w:val="en-GB"/>
        </w:rPr>
        <w:t xml:space="preserve">WP3 – </w:t>
      </w:r>
      <w:r w:rsidR="00FF4C8F" w:rsidRPr="004765CA">
        <w:rPr>
          <w:lang w:val="en-GB"/>
        </w:rPr>
        <w:t>Infrastructural resources for h</w:t>
      </w:r>
      <w:r w:rsidRPr="004765CA">
        <w:rPr>
          <w:lang w:val="en-GB"/>
        </w:rPr>
        <w:t xml:space="preserve">armonisation </w:t>
      </w:r>
      <w:r w:rsidR="00FF4C8F" w:rsidRPr="004765CA">
        <w:rPr>
          <w:lang w:val="en-GB"/>
        </w:rPr>
        <w:t>and integration of surveillance</w:t>
      </w:r>
    </w:p>
    <w:p w14:paraId="594DB8A4" w14:textId="5F2E69EA" w:rsidR="00B458C6" w:rsidRPr="004765CA" w:rsidRDefault="00D11F21" w:rsidP="00C65814">
      <w:pPr>
        <w:rPr>
          <w:lang w:val="en-GB"/>
        </w:rPr>
      </w:pPr>
      <w:r w:rsidRPr="004765CA">
        <w:rPr>
          <w:lang w:val="en-GB"/>
        </w:rPr>
        <w:t xml:space="preserve">WP3 was planned to identify infrastructural resources which can support the harmonization and integration of existing methods regarding collection and analysis of surveillance data. </w:t>
      </w:r>
      <w:r w:rsidR="00FC6F18" w:rsidRPr="004765CA">
        <w:rPr>
          <w:lang w:val="en-GB"/>
        </w:rPr>
        <w:t xml:space="preserve">Year 1 was dedicated to a </w:t>
      </w:r>
      <w:r w:rsidR="00FC6F18" w:rsidRPr="004765CA">
        <w:rPr>
          <w:b/>
          <w:u w:val="single"/>
          <w:lang w:val="en-GB"/>
        </w:rPr>
        <w:t>requirement analysis</w:t>
      </w:r>
      <w:r w:rsidR="00FC6F18" w:rsidRPr="004765CA">
        <w:rPr>
          <w:lang w:val="en-GB"/>
        </w:rPr>
        <w:t xml:space="preserve">, </w:t>
      </w:r>
      <w:r w:rsidR="00B76C5A" w:rsidRPr="004765CA">
        <w:rPr>
          <w:lang w:val="en-GB"/>
        </w:rPr>
        <w:t xml:space="preserve">which aims were two-fold: </w:t>
      </w:r>
      <w:r w:rsidR="00B458C6" w:rsidRPr="004765CA">
        <w:rPr>
          <w:lang w:val="en-GB"/>
        </w:rPr>
        <w:t>(</w:t>
      </w:r>
      <w:proofErr w:type="spellStart"/>
      <w:r w:rsidR="00B458C6" w:rsidRPr="004765CA">
        <w:rPr>
          <w:lang w:val="en-GB"/>
        </w:rPr>
        <w:t>i</w:t>
      </w:r>
      <w:proofErr w:type="spellEnd"/>
      <w:r w:rsidR="00B458C6" w:rsidRPr="004765CA">
        <w:rPr>
          <w:lang w:val="en-GB"/>
        </w:rPr>
        <w:t>)</w:t>
      </w:r>
      <w:r w:rsidR="00226BD7" w:rsidRPr="004765CA">
        <w:rPr>
          <w:lang w:val="en-GB"/>
        </w:rPr>
        <w:t xml:space="preserve"> </w:t>
      </w:r>
      <w:r w:rsidR="00B76C5A" w:rsidRPr="004765CA">
        <w:rPr>
          <w:lang w:val="en-GB"/>
        </w:rPr>
        <w:t xml:space="preserve">identify the priority </w:t>
      </w:r>
      <w:r w:rsidR="000E72FA" w:rsidRPr="004765CA">
        <w:rPr>
          <w:lang w:val="en-GB"/>
        </w:rPr>
        <w:t xml:space="preserve">problems; </w:t>
      </w:r>
      <w:r w:rsidR="00B458C6" w:rsidRPr="004765CA">
        <w:rPr>
          <w:lang w:val="en-GB"/>
        </w:rPr>
        <w:t xml:space="preserve">(ii) </w:t>
      </w:r>
      <w:r w:rsidR="004E5C8D" w:rsidRPr="004765CA">
        <w:rPr>
          <w:lang w:val="en-GB"/>
        </w:rPr>
        <w:t>identify existing solutions and current gaps, in order to define where to focus efforts</w:t>
      </w:r>
      <w:r w:rsidR="0009577D" w:rsidRPr="004765CA">
        <w:rPr>
          <w:lang w:val="en-GB"/>
        </w:rPr>
        <w:t xml:space="preserve"> when developing solutions. </w:t>
      </w:r>
      <w:r w:rsidR="00B458C6" w:rsidRPr="004765CA">
        <w:rPr>
          <w:lang w:val="en-GB"/>
        </w:rPr>
        <w:t>In month 4, ORIO</w:t>
      </w:r>
      <w:r w:rsidR="00B458C6" w:rsidRPr="004765CA">
        <w:rPr>
          <w:lang w:val="en-GB"/>
        </w:rPr>
        <w:t>N</w:t>
      </w:r>
      <w:r w:rsidR="00B458C6" w:rsidRPr="004765CA">
        <w:rPr>
          <w:lang w:val="en-GB"/>
        </w:rPr>
        <w:t xml:space="preserve"> conducted its first full c</w:t>
      </w:r>
      <w:r w:rsidR="00B458C6" w:rsidRPr="004765CA">
        <w:rPr>
          <w:lang w:val="en-GB"/>
        </w:rPr>
        <w:t>o</w:t>
      </w:r>
      <w:r w:rsidR="00B458C6" w:rsidRPr="004765CA">
        <w:rPr>
          <w:lang w:val="en-GB"/>
        </w:rPr>
        <w:t>nsortium workshop, entitled « requirement analysis workshop ». The goal was to gather the initial results for the first 3 months of work</w:t>
      </w:r>
      <w:r w:rsidR="00226BD7" w:rsidRPr="004765CA">
        <w:rPr>
          <w:lang w:val="en-GB"/>
        </w:rPr>
        <w:t xml:space="preserve"> and reach a conclusion about (</w:t>
      </w:r>
      <w:proofErr w:type="spellStart"/>
      <w:r w:rsidR="00226BD7" w:rsidRPr="004765CA">
        <w:rPr>
          <w:lang w:val="en-GB"/>
        </w:rPr>
        <w:t>i</w:t>
      </w:r>
      <w:proofErr w:type="spellEnd"/>
      <w:r w:rsidR="00226BD7" w:rsidRPr="004765CA">
        <w:rPr>
          <w:lang w:val="en-GB"/>
        </w:rPr>
        <w:t xml:space="preserve">) above, so that the rest of the year could be focused on (ii). </w:t>
      </w:r>
    </w:p>
    <w:p w14:paraId="053FB448" w14:textId="57AD3EBF" w:rsidR="00952B4D" w:rsidRPr="004765CA" w:rsidRDefault="00D11F21" w:rsidP="008B482F">
      <w:pPr>
        <w:rPr>
          <w:szCs w:val="20"/>
          <w:lang w:val="en-GB"/>
        </w:rPr>
      </w:pPr>
      <w:r w:rsidRPr="004765CA">
        <w:rPr>
          <w:szCs w:val="20"/>
          <w:lang w:val="en-GB"/>
        </w:rPr>
        <w:t>During the first three months of work, we performed a</w:t>
      </w:r>
      <w:r w:rsidR="001548F2" w:rsidRPr="004765CA">
        <w:rPr>
          <w:szCs w:val="20"/>
          <w:lang w:val="en-GB"/>
        </w:rPr>
        <w:t xml:space="preserve">n </w:t>
      </w:r>
      <w:r w:rsidRPr="004765CA">
        <w:rPr>
          <w:szCs w:val="20"/>
          <w:lang w:val="en-GB"/>
        </w:rPr>
        <w:t xml:space="preserve">inventory of the surveillance data flow between animal, human and food surveillance agencies within ORION partner countries, and the practices of mandatory reporting to the European Centre for </w:t>
      </w:r>
      <w:r w:rsidR="003B204D">
        <w:rPr>
          <w:szCs w:val="20"/>
          <w:lang w:val="en-GB"/>
        </w:rPr>
        <w:t xml:space="preserve">Prevention and </w:t>
      </w:r>
      <w:r w:rsidRPr="004765CA">
        <w:rPr>
          <w:szCs w:val="20"/>
          <w:lang w:val="en-GB"/>
        </w:rPr>
        <w:t xml:space="preserve">Disease Control (ECDC) and the European Food Safety Agency (EFSA). It became apparent that </w:t>
      </w:r>
      <w:r w:rsidR="008B482F" w:rsidRPr="004765CA">
        <w:rPr>
          <w:szCs w:val="20"/>
          <w:lang w:val="en-GB"/>
        </w:rPr>
        <w:t>the</w:t>
      </w:r>
      <w:r w:rsidR="00952B4D" w:rsidRPr="004765CA">
        <w:rPr>
          <w:szCs w:val="20"/>
          <w:lang w:val="en-GB"/>
        </w:rPr>
        <w:t xml:space="preserve"> development of a framework of One Health Surveillance (OHS) faces varied </w:t>
      </w:r>
      <w:r w:rsidR="00952B4D" w:rsidRPr="004765CA">
        <w:rPr>
          <w:b/>
          <w:szCs w:val="20"/>
          <w:lang w:val="en-GB"/>
        </w:rPr>
        <w:t>data interoperability</w:t>
      </w:r>
      <w:r w:rsidR="00952B4D" w:rsidRPr="004765CA">
        <w:rPr>
          <w:szCs w:val="20"/>
          <w:lang w:val="en-GB"/>
        </w:rPr>
        <w:t xml:space="preserve"> challenges - among institutions, across health surveillance sectors, and among countries. Interoperability is used here to mean “</w:t>
      </w:r>
      <w:r w:rsidR="00952B4D" w:rsidRPr="004765CA">
        <w:rPr>
          <w:i/>
          <w:szCs w:val="20"/>
          <w:lang w:val="en-GB"/>
        </w:rPr>
        <w:t xml:space="preserve">the ability of different information technology systems and </w:t>
      </w:r>
      <w:r w:rsidR="00952B4D" w:rsidRPr="004765CA">
        <w:rPr>
          <w:i/>
          <w:szCs w:val="20"/>
          <w:lang w:val="en-GB"/>
        </w:rPr>
        <w:lastRenderedPageBreak/>
        <w:t>software applications to communicate, exchange data, and use the information that has been exchanged</w:t>
      </w:r>
      <w:r w:rsidR="00952B4D" w:rsidRPr="004765CA">
        <w:rPr>
          <w:szCs w:val="20"/>
          <w:lang w:val="en-GB"/>
        </w:rPr>
        <w:t>”</w:t>
      </w:r>
      <w:r w:rsidR="00952B4D" w:rsidRPr="004765CA">
        <w:rPr>
          <w:rStyle w:val="Fotnotsreferens"/>
          <w:szCs w:val="20"/>
          <w:lang w:val="en-GB"/>
        </w:rPr>
        <w:footnoteReference w:id="1"/>
      </w:r>
      <w:r w:rsidR="00952B4D" w:rsidRPr="004765CA">
        <w:rPr>
          <w:szCs w:val="20"/>
          <w:lang w:val="en-GB"/>
        </w:rPr>
        <w:t xml:space="preserve">. </w:t>
      </w:r>
    </w:p>
    <w:p w14:paraId="5FC270F0" w14:textId="5C0363CD" w:rsidR="00952B4D" w:rsidRPr="004765CA" w:rsidRDefault="00952B4D" w:rsidP="00C65814">
      <w:pPr>
        <w:rPr>
          <w:lang w:val="en-GB"/>
        </w:rPr>
      </w:pPr>
      <w:r w:rsidRPr="004765CA">
        <w:rPr>
          <w:lang w:val="en-GB"/>
        </w:rPr>
        <w:t xml:space="preserve">EFSA and ECDC have done significant work, in their respective domains, to solve the problem of </w:t>
      </w:r>
      <w:r w:rsidRPr="004765CA">
        <w:rPr>
          <w:b/>
          <w:lang w:val="en-GB"/>
        </w:rPr>
        <w:t xml:space="preserve">structural interoperability </w:t>
      </w:r>
      <w:r w:rsidRPr="004765CA">
        <w:rPr>
          <w:lang w:val="en-GB"/>
        </w:rPr>
        <w:t xml:space="preserve">among datasets from different countries. As a result, standardised datasets collating surveillance information at the European level already </w:t>
      </w:r>
      <w:proofErr w:type="gramStart"/>
      <w:r w:rsidRPr="004765CA">
        <w:rPr>
          <w:lang w:val="en-GB"/>
        </w:rPr>
        <w:t>exist, and</w:t>
      </w:r>
      <w:proofErr w:type="gramEnd"/>
      <w:r w:rsidRPr="004765CA">
        <w:rPr>
          <w:lang w:val="en-GB"/>
        </w:rPr>
        <w:t xml:space="preserve"> can be accessed through different resources made available by these agencies. </w:t>
      </w:r>
      <w:r w:rsidRPr="004765CA">
        <w:rPr>
          <w:b/>
          <w:lang w:val="en-GB"/>
        </w:rPr>
        <w:t>Semantic interoperability</w:t>
      </w:r>
      <w:r w:rsidRPr="004765CA">
        <w:rPr>
          <w:lang w:val="en-GB"/>
        </w:rPr>
        <w:t xml:space="preserve">, on the other hand, is concerned with ensuring the integrity and </w:t>
      </w:r>
      <w:r w:rsidRPr="004765CA">
        <w:rPr>
          <w:i/>
          <w:lang w:val="en-GB"/>
        </w:rPr>
        <w:t>meaning</w:t>
      </w:r>
      <w:r w:rsidRPr="004765CA">
        <w:rPr>
          <w:lang w:val="en-GB"/>
        </w:rPr>
        <w:t xml:space="preserve"> of the data across systems. Semantic interoperability is particularly important in </w:t>
      </w:r>
      <w:r w:rsidR="00B13FB3" w:rsidRPr="004765CA">
        <w:rPr>
          <w:lang w:val="en-GB"/>
        </w:rPr>
        <w:t>OH</w:t>
      </w:r>
      <w:r w:rsidRPr="004765CA">
        <w:rPr>
          <w:lang w:val="en-GB"/>
        </w:rPr>
        <w:t xml:space="preserve"> in order to allow </w:t>
      </w:r>
      <w:r w:rsidRPr="004765CA">
        <w:rPr>
          <w:i/>
          <w:lang w:val="en-GB"/>
        </w:rPr>
        <w:t>data reuse across sectors</w:t>
      </w:r>
      <w:r w:rsidRPr="004765CA">
        <w:rPr>
          <w:lang w:val="en-GB"/>
        </w:rPr>
        <w:t xml:space="preserve">, and even reuse of data for research and knowledge discovery. </w:t>
      </w:r>
    </w:p>
    <w:p w14:paraId="0476C21F" w14:textId="458976E1" w:rsidR="0026715F" w:rsidRPr="004765CA" w:rsidRDefault="00282C40" w:rsidP="00C65814">
      <w:pPr>
        <w:rPr>
          <w:lang w:val="en-GB"/>
        </w:rPr>
      </w:pPr>
      <w:r w:rsidRPr="004765CA">
        <w:rPr>
          <w:lang w:val="en-GB"/>
        </w:rPr>
        <w:t xml:space="preserve">The issues listed above were exposed to the WP3 team during the requirement analysis workshop in month 4, and a decision was made to </w:t>
      </w:r>
      <w:r w:rsidR="00466E60" w:rsidRPr="004765CA">
        <w:rPr>
          <w:b/>
          <w:u w:val="single"/>
          <w:lang w:val="en-GB"/>
        </w:rPr>
        <w:t>focus WP3 on resources to support semantic data interoperability in OH</w:t>
      </w:r>
      <w:r w:rsidR="00466E60" w:rsidRPr="004765CA">
        <w:rPr>
          <w:lang w:val="en-GB"/>
        </w:rPr>
        <w:t xml:space="preserve">. </w:t>
      </w:r>
      <w:r w:rsidR="000749B7" w:rsidRPr="004765CA">
        <w:rPr>
          <w:lang w:val="en-GB"/>
        </w:rPr>
        <w:t xml:space="preserve">Three working </w:t>
      </w:r>
      <w:proofErr w:type="gramStart"/>
      <w:r w:rsidR="000749B7" w:rsidRPr="004765CA">
        <w:rPr>
          <w:lang w:val="en-GB"/>
        </w:rPr>
        <w:t>groups</w:t>
      </w:r>
      <w:r w:rsidR="00A76D38" w:rsidRPr="004765CA">
        <w:rPr>
          <w:lang w:val="en-GB"/>
        </w:rPr>
        <w:t>(</w:t>
      </w:r>
      <w:proofErr w:type="gramEnd"/>
      <w:r w:rsidR="00A76D38" w:rsidRPr="004765CA">
        <w:rPr>
          <w:lang w:val="en-GB"/>
        </w:rPr>
        <w:t>WG)</w:t>
      </w:r>
      <w:r w:rsidR="000749B7" w:rsidRPr="004765CA">
        <w:rPr>
          <w:lang w:val="en-GB"/>
        </w:rPr>
        <w:t xml:space="preserve"> were created to support the work within WP3:</w:t>
      </w:r>
    </w:p>
    <w:p w14:paraId="4FCF79C7" w14:textId="1AF7E073" w:rsidR="000749B7" w:rsidRPr="004765CA" w:rsidRDefault="000749B7" w:rsidP="00C65814">
      <w:pPr>
        <w:pStyle w:val="Liststycke"/>
        <w:numPr>
          <w:ilvl w:val="0"/>
          <w:numId w:val="28"/>
        </w:numPr>
        <w:rPr>
          <w:lang w:val="en-GB"/>
        </w:rPr>
      </w:pPr>
      <w:r w:rsidRPr="004765CA">
        <w:rPr>
          <w:lang w:val="en-GB"/>
        </w:rPr>
        <w:t xml:space="preserve">The </w:t>
      </w:r>
      <w:r w:rsidRPr="004765CA">
        <w:rPr>
          <w:u w:val="single"/>
          <w:lang w:val="en-GB"/>
        </w:rPr>
        <w:t xml:space="preserve">surveillance practice </w:t>
      </w:r>
      <w:r w:rsidR="00A76D38" w:rsidRPr="004765CA">
        <w:rPr>
          <w:u w:val="single"/>
          <w:lang w:val="en-GB"/>
        </w:rPr>
        <w:t>WG</w:t>
      </w:r>
      <w:r w:rsidR="00A76D38" w:rsidRPr="004765CA">
        <w:rPr>
          <w:lang w:val="en-GB"/>
        </w:rPr>
        <w:t xml:space="preserve">: this WG </w:t>
      </w:r>
      <w:r w:rsidR="004B0B7F" w:rsidRPr="004765CA">
        <w:rPr>
          <w:lang w:val="en-GB"/>
        </w:rPr>
        <w:t>will</w:t>
      </w:r>
      <w:r w:rsidR="00A76D38" w:rsidRPr="004765CA">
        <w:rPr>
          <w:lang w:val="en-GB"/>
        </w:rPr>
        <w:t xml:space="preserve"> </w:t>
      </w:r>
      <w:r w:rsidR="00716C40" w:rsidRPr="004765CA">
        <w:rPr>
          <w:lang w:val="en-GB"/>
        </w:rPr>
        <w:t>be responsible for understanding the needs of surveillance practitioners</w:t>
      </w:r>
      <w:r w:rsidR="00A10BBC" w:rsidRPr="004765CA">
        <w:rPr>
          <w:lang w:val="en-GB"/>
        </w:rPr>
        <w:t xml:space="preserve"> regarding data workflows and communication across sectors</w:t>
      </w:r>
      <w:r w:rsidR="004D7FF5" w:rsidRPr="004765CA">
        <w:rPr>
          <w:lang w:val="en-GB"/>
        </w:rPr>
        <w:t xml:space="preserve">. It </w:t>
      </w:r>
      <w:r w:rsidR="004B0B7F" w:rsidRPr="004765CA">
        <w:rPr>
          <w:lang w:val="en-GB"/>
        </w:rPr>
        <w:t>will</w:t>
      </w:r>
      <w:r w:rsidR="004D7FF5" w:rsidRPr="004765CA">
        <w:rPr>
          <w:lang w:val="en-GB"/>
        </w:rPr>
        <w:t xml:space="preserve"> also help understand how developed solutions could be incorporated into surveillance practice.</w:t>
      </w:r>
    </w:p>
    <w:p w14:paraId="51A3D017" w14:textId="0B7E8326" w:rsidR="003A23B0" w:rsidRPr="004765CA" w:rsidRDefault="003A23B0" w:rsidP="003A23B0">
      <w:pPr>
        <w:pStyle w:val="Liststycke"/>
        <w:numPr>
          <w:ilvl w:val="0"/>
          <w:numId w:val="28"/>
        </w:numPr>
        <w:rPr>
          <w:lang w:val="en-GB"/>
        </w:rPr>
      </w:pPr>
      <w:r w:rsidRPr="004765CA">
        <w:rPr>
          <w:lang w:val="en-GB"/>
        </w:rPr>
        <w:t xml:space="preserve">The </w:t>
      </w:r>
      <w:r w:rsidRPr="004765CA">
        <w:rPr>
          <w:u w:val="single"/>
          <w:lang w:val="en-GB"/>
        </w:rPr>
        <w:t>technical development WG</w:t>
      </w:r>
      <w:r w:rsidRPr="004765CA">
        <w:rPr>
          <w:lang w:val="en-GB"/>
        </w:rPr>
        <w:t xml:space="preserve">: this WG is concerned with the technical development of tools to support data interoperability. This WG will recommend and, when needed, develop tools that support </w:t>
      </w:r>
      <w:r w:rsidR="00FD6E46" w:rsidRPr="004765CA">
        <w:rPr>
          <w:lang w:val="en-GB"/>
        </w:rPr>
        <w:t>semantic data interoperability</w:t>
      </w:r>
      <w:r w:rsidRPr="004765CA">
        <w:rPr>
          <w:lang w:val="en-GB"/>
        </w:rPr>
        <w:t xml:space="preserve"> in surveillance practice. </w:t>
      </w:r>
    </w:p>
    <w:p w14:paraId="01678D38" w14:textId="696EF377" w:rsidR="00ED36B5" w:rsidRPr="004765CA" w:rsidRDefault="004D7FF5" w:rsidP="00C65814">
      <w:pPr>
        <w:pStyle w:val="Liststycke"/>
        <w:numPr>
          <w:ilvl w:val="0"/>
          <w:numId w:val="28"/>
        </w:numPr>
        <w:rPr>
          <w:lang w:val="en-GB"/>
        </w:rPr>
      </w:pPr>
      <w:r w:rsidRPr="004765CA">
        <w:rPr>
          <w:lang w:val="en-GB"/>
        </w:rPr>
        <w:t xml:space="preserve">The </w:t>
      </w:r>
      <w:r w:rsidRPr="004765CA">
        <w:rPr>
          <w:u w:val="single"/>
          <w:lang w:val="en-GB"/>
        </w:rPr>
        <w:t>knowledge modelling WG</w:t>
      </w:r>
      <w:r w:rsidRPr="004765CA">
        <w:rPr>
          <w:lang w:val="en-GB"/>
        </w:rPr>
        <w:t>: semantic interoperability can only be reached if we</w:t>
      </w:r>
      <w:r w:rsidR="003B1CC8" w:rsidRPr="004765CA">
        <w:rPr>
          <w:lang w:val="en-GB"/>
        </w:rPr>
        <w:t xml:space="preserve"> create semantic models of the </w:t>
      </w:r>
      <w:proofErr w:type="gramStart"/>
      <w:r w:rsidR="003B1CC8" w:rsidRPr="004765CA">
        <w:rPr>
          <w:lang w:val="en-GB"/>
        </w:rPr>
        <w:t>knowledge</w:t>
      </w:r>
      <w:proofErr w:type="gramEnd"/>
      <w:r w:rsidR="003B1CC8" w:rsidRPr="004765CA">
        <w:rPr>
          <w:lang w:val="en-GB"/>
        </w:rPr>
        <w:t xml:space="preserve"> we need to share across sectors involved in OH data analysis and interpretation. </w:t>
      </w:r>
      <w:r w:rsidR="00523EC9" w:rsidRPr="004765CA">
        <w:rPr>
          <w:lang w:val="en-GB"/>
        </w:rPr>
        <w:t xml:space="preserve">This WG was </w:t>
      </w:r>
      <w:r w:rsidR="00601571" w:rsidRPr="004765CA">
        <w:rPr>
          <w:lang w:val="en-GB"/>
        </w:rPr>
        <w:t>created to interact with WP1 and WP2</w:t>
      </w:r>
      <w:r w:rsidR="00E31C6C" w:rsidRPr="004765CA">
        <w:rPr>
          <w:lang w:val="en-GB"/>
        </w:rPr>
        <w:t xml:space="preserve">-epi, where terminology and cross-sector harmonisation of terms are </w:t>
      </w:r>
      <w:proofErr w:type="gramStart"/>
      <w:r w:rsidR="00E31C6C" w:rsidRPr="004765CA">
        <w:rPr>
          <w:lang w:val="en-GB"/>
        </w:rPr>
        <w:t>discussed, and</w:t>
      </w:r>
      <w:proofErr w:type="gramEnd"/>
      <w:r w:rsidR="00E31C6C" w:rsidRPr="004765CA">
        <w:rPr>
          <w:lang w:val="en-GB"/>
        </w:rPr>
        <w:t xml:space="preserve"> identify the knowledge we need to model. </w:t>
      </w:r>
      <w:r w:rsidR="00ED36B5" w:rsidRPr="004765CA">
        <w:rPr>
          <w:lang w:val="en-GB"/>
        </w:rPr>
        <w:t>This WG will also formalize the knowledge into proper computational knowledge models.</w:t>
      </w:r>
    </w:p>
    <w:p w14:paraId="411B9085" w14:textId="252F0502" w:rsidR="005C642C" w:rsidRPr="004765CA" w:rsidRDefault="005C642C" w:rsidP="00C65814">
      <w:pPr>
        <w:rPr>
          <w:lang w:val="en-GB"/>
        </w:rPr>
      </w:pPr>
      <w:r w:rsidRPr="004765CA">
        <w:rPr>
          <w:lang w:val="en-GB"/>
        </w:rPr>
        <w:t>Each of these WG spent year 1 carrying requirement analys</w:t>
      </w:r>
      <w:r w:rsidR="001F61FE" w:rsidRPr="004765CA">
        <w:rPr>
          <w:lang w:val="en-GB"/>
        </w:rPr>
        <w:t>e</w:t>
      </w:r>
      <w:r w:rsidRPr="004765CA">
        <w:rPr>
          <w:lang w:val="en-GB"/>
        </w:rPr>
        <w:t>s of the solution space in their</w:t>
      </w:r>
      <w:r w:rsidR="003A75D4" w:rsidRPr="004765CA">
        <w:rPr>
          <w:lang w:val="en-GB"/>
        </w:rPr>
        <w:t xml:space="preserve"> respective areas. </w:t>
      </w:r>
      <w:r w:rsidR="00666386" w:rsidRPr="004765CA">
        <w:rPr>
          <w:lang w:val="en-GB"/>
        </w:rPr>
        <w:t>This document presents the results of each of them</w:t>
      </w:r>
      <w:r w:rsidR="00DB0151" w:rsidRPr="004765CA">
        <w:rPr>
          <w:lang w:val="en-GB"/>
        </w:rPr>
        <w:t>:</w:t>
      </w:r>
    </w:p>
    <w:p w14:paraId="112CF9DC" w14:textId="20AE4E8B" w:rsidR="004A1831" w:rsidRPr="004765CA" w:rsidRDefault="004A1831" w:rsidP="00C65814">
      <w:pPr>
        <w:pStyle w:val="Liststycke"/>
        <w:numPr>
          <w:ilvl w:val="0"/>
          <w:numId w:val="29"/>
        </w:numPr>
        <w:rPr>
          <w:lang w:val="en-GB"/>
        </w:rPr>
      </w:pPr>
      <w:r w:rsidRPr="004765CA">
        <w:rPr>
          <w:lang w:val="en-GB"/>
        </w:rPr>
        <w:t>Surveillance practice WG requirement analysis</w:t>
      </w:r>
      <w:r w:rsidR="00DA4516" w:rsidRPr="004765CA">
        <w:rPr>
          <w:lang w:val="en-GB"/>
        </w:rPr>
        <w:t xml:space="preserve">: </w:t>
      </w:r>
      <w:r w:rsidR="00DD31BF" w:rsidRPr="004765CA">
        <w:rPr>
          <w:u w:val="single"/>
          <w:lang w:val="en-GB"/>
        </w:rPr>
        <w:t>current data workflows and cross-sector collaboration</w:t>
      </w:r>
      <w:r w:rsidR="005E6C8E" w:rsidRPr="004765CA">
        <w:rPr>
          <w:u w:val="single"/>
          <w:lang w:val="en-GB"/>
        </w:rPr>
        <w:t xml:space="preserve"> for data analysis</w:t>
      </w:r>
      <w:r w:rsidR="00DD31BF" w:rsidRPr="004765CA">
        <w:rPr>
          <w:lang w:val="en-GB"/>
        </w:rPr>
        <w:t>.</w:t>
      </w:r>
      <w:r w:rsidR="00CD3953" w:rsidRPr="004765CA">
        <w:rPr>
          <w:lang w:val="en-GB"/>
        </w:rPr>
        <w:t xml:space="preserve"> </w:t>
      </w:r>
      <w:r w:rsidR="00D221D1" w:rsidRPr="004765CA">
        <w:rPr>
          <w:lang w:val="en-GB"/>
        </w:rPr>
        <w:t>We present the result</w:t>
      </w:r>
      <w:r w:rsidR="00F0024B">
        <w:rPr>
          <w:lang w:val="en-GB"/>
        </w:rPr>
        <w:t>s</w:t>
      </w:r>
      <w:r w:rsidR="00D221D1" w:rsidRPr="004765CA">
        <w:rPr>
          <w:lang w:val="en-GB"/>
        </w:rPr>
        <w:t xml:space="preserve"> of interviews carried out with representatives of </w:t>
      </w:r>
      <w:r w:rsidR="00A23E72" w:rsidRPr="004765CA">
        <w:rPr>
          <w:lang w:val="en-GB"/>
        </w:rPr>
        <w:t>all</w:t>
      </w:r>
      <w:r w:rsidR="00D221D1" w:rsidRPr="004765CA">
        <w:rPr>
          <w:lang w:val="en-GB"/>
        </w:rPr>
        <w:t xml:space="preserve"> </w:t>
      </w:r>
      <w:r w:rsidR="00F02EC1" w:rsidRPr="004765CA">
        <w:rPr>
          <w:lang w:val="en-GB"/>
        </w:rPr>
        <w:t xml:space="preserve">partners institutions in </w:t>
      </w:r>
      <w:r w:rsidR="00D221D1" w:rsidRPr="004765CA">
        <w:rPr>
          <w:lang w:val="en-GB"/>
        </w:rPr>
        <w:t>ORION</w:t>
      </w:r>
      <w:r w:rsidR="00675964" w:rsidRPr="004765CA">
        <w:rPr>
          <w:lang w:val="en-GB"/>
        </w:rPr>
        <w:t xml:space="preserve">. </w:t>
      </w:r>
      <w:r w:rsidR="007A1814" w:rsidRPr="004765CA">
        <w:rPr>
          <w:lang w:val="en-GB"/>
        </w:rPr>
        <w:t xml:space="preserve"> </w:t>
      </w:r>
    </w:p>
    <w:p w14:paraId="7B285FC5" w14:textId="77777777" w:rsidR="00DE7CF1" w:rsidRPr="004765CA" w:rsidRDefault="00270061" w:rsidP="00496936">
      <w:pPr>
        <w:pStyle w:val="Liststycke"/>
        <w:numPr>
          <w:ilvl w:val="0"/>
          <w:numId w:val="29"/>
        </w:numPr>
        <w:rPr>
          <w:lang w:val="en-GB"/>
        </w:rPr>
      </w:pPr>
      <w:r w:rsidRPr="004765CA">
        <w:rPr>
          <w:lang w:val="en-GB"/>
        </w:rPr>
        <w:t xml:space="preserve">Technical development WG requirement analysis: this WG conducted a </w:t>
      </w:r>
      <w:r w:rsidRPr="004765CA">
        <w:rPr>
          <w:u w:val="single"/>
          <w:lang w:val="en-GB"/>
        </w:rPr>
        <w:t>literature review of data interoperability solutions in health surveillance</w:t>
      </w:r>
      <w:r w:rsidRPr="004765CA">
        <w:rPr>
          <w:lang w:val="en-GB"/>
        </w:rPr>
        <w:t>. Furthermore, it produced an outline of the technical architecture that would be needed to bring semantic interoperability into surveillance practice, and we present an inventory of software solutions for each of the steps outlined in the architecture</w:t>
      </w:r>
      <w:r w:rsidR="00DE7CF1" w:rsidRPr="004765CA">
        <w:rPr>
          <w:lang w:val="en-GB"/>
        </w:rPr>
        <w:t>.</w:t>
      </w:r>
    </w:p>
    <w:p w14:paraId="282F5558" w14:textId="27B58E7F" w:rsidR="00AB649B" w:rsidRPr="004765CA" w:rsidRDefault="00DA4516" w:rsidP="00496936">
      <w:pPr>
        <w:pStyle w:val="Liststycke"/>
        <w:numPr>
          <w:ilvl w:val="0"/>
          <w:numId w:val="29"/>
        </w:numPr>
        <w:rPr>
          <w:lang w:val="en-GB"/>
        </w:rPr>
      </w:pPr>
      <w:r w:rsidRPr="004765CA">
        <w:rPr>
          <w:lang w:val="en-GB"/>
        </w:rPr>
        <w:t>Knowledge modelling WG requirement analysis:</w:t>
      </w:r>
      <w:r w:rsidR="00DD31BF" w:rsidRPr="004765CA">
        <w:rPr>
          <w:lang w:val="en-GB"/>
        </w:rPr>
        <w:t xml:space="preserve"> </w:t>
      </w:r>
      <w:r w:rsidR="00DD31BF" w:rsidRPr="004765CA">
        <w:rPr>
          <w:u w:val="single"/>
          <w:lang w:val="en-GB"/>
        </w:rPr>
        <w:t>existing terminologies and ontologies that can support one health surveillance</w:t>
      </w:r>
      <w:r w:rsidR="00DD31BF" w:rsidRPr="004765CA">
        <w:rPr>
          <w:lang w:val="en-GB"/>
        </w:rPr>
        <w:t>.</w:t>
      </w:r>
      <w:r w:rsidR="007A1814" w:rsidRPr="004765CA">
        <w:rPr>
          <w:lang w:val="en-GB"/>
        </w:rPr>
        <w:t xml:space="preserve"> We present a review </w:t>
      </w:r>
      <w:r w:rsidR="000C65BD" w:rsidRPr="004765CA">
        <w:rPr>
          <w:lang w:val="en-GB"/>
        </w:rPr>
        <w:t>based on peer-reviewed and grey literature.</w:t>
      </w:r>
    </w:p>
    <w:p w14:paraId="6971A021" w14:textId="1F3EF5DD" w:rsidR="0034616D" w:rsidRPr="004765CA" w:rsidRDefault="006C63E0" w:rsidP="0034616D">
      <w:pPr>
        <w:rPr>
          <w:lang w:val="en-GB"/>
        </w:rPr>
      </w:pPr>
      <w:r w:rsidRPr="004765CA">
        <w:rPr>
          <w:lang w:val="en-GB"/>
        </w:rPr>
        <w:t xml:space="preserve">As we present these results, we also outline our </w:t>
      </w:r>
      <w:r w:rsidR="00FC6BB7" w:rsidRPr="004765CA">
        <w:rPr>
          <w:lang w:val="en-GB"/>
        </w:rPr>
        <w:t xml:space="preserve">conclusions for year 1, and lay out the </w:t>
      </w:r>
      <w:proofErr w:type="gramStart"/>
      <w:r w:rsidR="00FC6BB7" w:rsidRPr="004765CA">
        <w:rPr>
          <w:lang w:val="en-GB"/>
        </w:rPr>
        <w:t>plan ahead</w:t>
      </w:r>
      <w:proofErr w:type="gramEnd"/>
      <w:r w:rsidR="00FC6BB7" w:rsidRPr="004765CA">
        <w:rPr>
          <w:lang w:val="en-GB"/>
        </w:rPr>
        <w:t xml:space="preserve"> for WP3. </w:t>
      </w:r>
      <w:r w:rsidR="00162E39" w:rsidRPr="004765CA">
        <w:rPr>
          <w:lang w:val="en-GB"/>
        </w:rPr>
        <w:t xml:space="preserve">In particular, </w:t>
      </w:r>
      <w:r w:rsidR="007A4165" w:rsidRPr="004765CA">
        <w:rPr>
          <w:lang w:val="en-GB"/>
        </w:rPr>
        <w:t xml:space="preserve">the consolidation of </w:t>
      </w:r>
      <w:r w:rsidR="00162E39" w:rsidRPr="004765CA">
        <w:rPr>
          <w:lang w:val="en-GB"/>
        </w:rPr>
        <w:t>our plan</w:t>
      </w:r>
      <w:r w:rsidR="00DF6D6A" w:rsidRPr="004765CA">
        <w:rPr>
          <w:lang w:val="en-GB"/>
        </w:rPr>
        <w:t xml:space="preserve"> for a </w:t>
      </w:r>
      <w:r w:rsidR="00DF6D6A" w:rsidRPr="004765CA">
        <w:rPr>
          <w:u w:val="single"/>
          <w:lang w:val="en-GB"/>
        </w:rPr>
        <w:t>One-Health Pilot</w:t>
      </w:r>
      <w:r w:rsidR="00DF6D6A" w:rsidRPr="004765CA">
        <w:rPr>
          <w:lang w:val="en-GB"/>
        </w:rPr>
        <w:t>. All d</w:t>
      </w:r>
      <w:r w:rsidR="0034616D" w:rsidRPr="004765CA">
        <w:rPr>
          <w:szCs w:val="20"/>
          <w:lang w:val="en-GB"/>
        </w:rPr>
        <w:t xml:space="preserve">eveloped solutions in ORION will be exemplified and validated </w:t>
      </w:r>
      <w:r w:rsidR="00610E5C" w:rsidRPr="004765CA">
        <w:rPr>
          <w:szCs w:val="20"/>
          <w:lang w:val="en-GB"/>
        </w:rPr>
        <w:t>through</w:t>
      </w:r>
      <w:r w:rsidR="0034616D" w:rsidRPr="004765CA">
        <w:rPr>
          <w:szCs w:val="20"/>
          <w:lang w:val="en-GB"/>
        </w:rPr>
        <w:t xml:space="preserve"> One Health pilots, which will support the operationalization and implementation of OH surveillance solutions on a national level and provide crucial feedback for future development and dissemination actions. Based on the priorities set out by the countries involved in ORION, and in particular the priorities set out by the Swedish cross-sectorial group which is supporting WP3, we focus this discussion </w:t>
      </w:r>
      <w:r w:rsidR="00635870">
        <w:rPr>
          <w:szCs w:val="20"/>
          <w:lang w:val="en-GB"/>
        </w:rPr>
        <w:t>o</w:t>
      </w:r>
      <w:r w:rsidR="0034616D" w:rsidRPr="004765CA">
        <w:rPr>
          <w:szCs w:val="20"/>
          <w:lang w:val="en-GB"/>
        </w:rPr>
        <w:t xml:space="preserve">n the surveillance against three foodborne zoonotic agents: </w:t>
      </w:r>
      <w:r w:rsidR="0034616D" w:rsidRPr="004765CA">
        <w:rPr>
          <w:b/>
          <w:i/>
          <w:szCs w:val="20"/>
          <w:lang w:val="en-GB"/>
        </w:rPr>
        <w:t xml:space="preserve">Salmonella sp., Campylobacter sp., </w:t>
      </w:r>
      <w:proofErr w:type="gramStart"/>
      <w:r w:rsidR="0034616D" w:rsidRPr="004765CA">
        <w:rPr>
          <w:b/>
          <w:i/>
          <w:szCs w:val="20"/>
          <w:lang w:val="en-GB"/>
        </w:rPr>
        <w:t>E.coli</w:t>
      </w:r>
      <w:proofErr w:type="gramEnd"/>
      <w:r w:rsidR="0034616D" w:rsidRPr="004765CA">
        <w:rPr>
          <w:szCs w:val="20"/>
          <w:lang w:val="en-GB"/>
        </w:rPr>
        <w:t>.</w:t>
      </w:r>
    </w:p>
    <w:p w14:paraId="02EF3B81" w14:textId="27BFFF58" w:rsidR="00B9677A" w:rsidRPr="004765CA" w:rsidRDefault="00935DBE" w:rsidP="00C56CED">
      <w:pPr>
        <w:pStyle w:val="Rubrik1"/>
        <w:rPr>
          <w:lang w:val="en-GB"/>
        </w:rPr>
      </w:pPr>
      <w:r w:rsidRPr="004765CA">
        <w:rPr>
          <w:lang w:val="en-GB"/>
        </w:rPr>
        <w:t>Current data workflows</w:t>
      </w:r>
      <w:r w:rsidR="006B6F66" w:rsidRPr="004765CA">
        <w:rPr>
          <w:lang w:val="en-GB"/>
        </w:rPr>
        <w:t xml:space="preserve"> in foodborne diseases surveillance </w:t>
      </w:r>
    </w:p>
    <w:p w14:paraId="7A637A96" w14:textId="591D6920" w:rsidR="00C33917" w:rsidRPr="004765CA" w:rsidRDefault="00C33917" w:rsidP="00C33917">
      <w:pPr>
        <w:rPr>
          <w:lang w:val="en-GB" w:eastAsia="sv-SE"/>
        </w:rPr>
      </w:pPr>
      <w:r w:rsidRPr="004765CA">
        <w:rPr>
          <w:lang w:val="en-GB" w:eastAsia="sv-SE"/>
        </w:rPr>
        <w:t xml:space="preserve">Experts from 13 institutes across 7 countries in Europe (Belgium, Denmark, Germany, Netherlands, Norway, Sweden, and United Kingdom) </w:t>
      </w:r>
      <w:r w:rsidR="00360282">
        <w:rPr>
          <w:lang w:val="en-GB" w:eastAsia="sv-SE"/>
        </w:rPr>
        <w:t xml:space="preserve">– all institutions part of the ORION consortium – were </w:t>
      </w:r>
      <w:r w:rsidRPr="004765CA">
        <w:rPr>
          <w:lang w:val="en-GB" w:eastAsia="sv-SE"/>
        </w:rPr>
        <w:t>contacted for an individual interview. In total, experts from 5 institutes in</w:t>
      </w:r>
      <w:r w:rsidR="006C1FAD">
        <w:rPr>
          <w:lang w:val="en-GB" w:eastAsia="sv-SE"/>
        </w:rPr>
        <w:t xml:space="preserve"> the</w:t>
      </w:r>
      <w:r w:rsidRPr="004765CA">
        <w:rPr>
          <w:lang w:val="en-GB" w:eastAsia="sv-SE"/>
        </w:rPr>
        <w:t xml:space="preserve"> public health sector (PH), 4 institutes in </w:t>
      </w:r>
      <w:r w:rsidR="006C1FAD">
        <w:rPr>
          <w:lang w:val="en-GB" w:eastAsia="sv-SE"/>
        </w:rPr>
        <w:t xml:space="preserve">the </w:t>
      </w:r>
      <w:r w:rsidRPr="004765CA">
        <w:rPr>
          <w:lang w:val="en-GB" w:eastAsia="sv-SE"/>
        </w:rPr>
        <w:t xml:space="preserve">animal health sector (AH), 3 institutes </w:t>
      </w:r>
      <w:r w:rsidR="006C1FAD">
        <w:rPr>
          <w:lang w:val="en-GB" w:eastAsia="sv-SE"/>
        </w:rPr>
        <w:t>from food safety</w:t>
      </w:r>
      <w:r w:rsidRPr="004765CA">
        <w:rPr>
          <w:lang w:val="en-GB" w:eastAsia="sv-SE"/>
        </w:rPr>
        <w:t xml:space="preserve"> (FS)</w:t>
      </w:r>
      <w:r w:rsidR="00A55351">
        <w:rPr>
          <w:lang w:val="en-GB" w:eastAsia="sv-SE"/>
        </w:rPr>
        <w:t xml:space="preserve">, and </w:t>
      </w:r>
      <w:r w:rsidR="00723BE2">
        <w:rPr>
          <w:lang w:val="en-GB" w:eastAsia="sv-SE"/>
        </w:rPr>
        <w:t>1</w:t>
      </w:r>
      <w:r w:rsidR="00A55351">
        <w:rPr>
          <w:lang w:val="en-GB" w:eastAsia="sv-SE"/>
        </w:rPr>
        <w:t xml:space="preserve"> institute of one-health (AH plus PH)</w:t>
      </w:r>
      <w:r w:rsidRPr="004765CA">
        <w:rPr>
          <w:lang w:val="en-GB" w:eastAsia="sv-SE"/>
        </w:rPr>
        <w:t xml:space="preserve"> participated (Table 1). </w:t>
      </w:r>
      <w:proofErr w:type="gramStart"/>
      <w:r w:rsidRPr="004765CA">
        <w:rPr>
          <w:lang w:val="en-GB" w:eastAsia="sv-SE"/>
        </w:rPr>
        <w:t>All of</w:t>
      </w:r>
      <w:proofErr w:type="gramEnd"/>
      <w:r w:rsidRPr="004765CA">
        <w:rPr>
          <w:lang w:val="en-GB" w:eastAsia="sv-SE"/>
        </w:rPr>
        <w:t xml:space="preserve"> the interviewees were directly or indirectly involved in reporting to either</w:t>
      </w:r>
      <w:r w:rsidR="00723BE2">
        <w:rPr>
          <w:lang w:val="en-GB" w:eastAsia="sv-SE"/>
        </w:rPr>
        <w:t xml:space="preserve"> the</w:t>
      </w:r>
      <w:r w:rsidRPr="004765CA">
        <w:rPr>
          <w:lang w:val="en-GB" w:eastAsia="sv-SE"/>
        </w:rPr>
        <w:t xml:space="preserve"> European Centr</w:t>
      </w:r>
      <w:r w:rsidR="00723BE2">
        <w:rPr>
          <w:lang w:val="en-GB" w:eastAsia="sv-SE"/>
        </w:rPr>
        <w:t>e</w:t>
      </w:r>
      <w:r w:rsidR="003B204D">
        <w:rPr>
          <w:lang w:val="en-GB" w:eastAsia="sv-SE"/>
        </w:rPr>
        <w:t xml:space="preserve"> for Disease Prevention and</w:t>
      </w:r>
      <w:r w:rsidRPr="004765CA">
        <w:rPr>
          <w:lang w:val="en-GB" w:eastAsia="sv-SE"/>
        </w:rPr>
        <w:t xml:space="preserve"> Control (ECDC) or </w:t>
      </w:r>
      <w:r w:rsidR="007729A5">
        <w:rPr>
          <w:lang w:val="en-GB" w:eastAsia="sv-SE"/>
        </w:rPr>
        <w:t xml:space="preserve">the </w:t>
      </w:r>
      <w:r w:rsidRPr="004765CA">
        <w:rPr>
          <w:lang w:val="en-GB" w:eastAsia="sv-SE"/>
        </w:rPr>
        <w:t xml:space="preserve">European Food Safety Authority (EFSA). </w:t>
      </w:r>
    </w:p>
    <w:p w14:paraId="15527F05" w14:textId="329AD486" w:rsidR="00C8327F" w:rsidRPr="004765CA" w:rsidRDefault="00C8327F" w:rsidP="00777DB3">
      <w:pPr>
        <w:pStyle w:val="tablecaption"/>
        <w:rPr>
          <w:sz w:val="22"/>
          <w:szCs w:val="22"/>
          <w:lang w:val="en-GB"/>
        </w:rPr>
      </w:pPr>
      <w:r w:rsidRPr="004765CA">
        <w:rPr>
          <w:sz w:val="22"/>
          <w:szCs w:val="22"/>
          <w:lang w:val="en-GB"/>
        </w:rPr>
        <w:t xml:space="preserve">Table 1. </w:t>
      </w:r>
      <w:r w:rsidRPr="004765CA">
        <w:rPr>
          <w:b w:val="0"/>
          <w:sz w:val="22"/>
          <w:szCs w:val="22"/>
          <w:lang w:val="en-GB"/>
        </w:rPr>
        <w:t>List of institutes</w:t>
      </w:r>
      <w:r w:rsidR="00EF2E70" w:rsidRPr="004765CA">
        <w:rPr>
          <w:b w:val="0"/>
          <w:lang w:val="en-GB"/>
        </w:rPr>
        <w:t xml:space="preserve"> which contributed to the surve</w:t>
      </w:r>
      <w:r w:rsidR="00C356F9" w:rsidRPr="004765CA">
        <w:rPr>
          <w:b w:val="0"/>
          <w:lang w:val="en-GB"/>
        </w:rPr>
        <w:t>y of data workflows</w:t>
      </w:r>
      <w:r w:rsidR="00EF2E70" w:rsidRPr="004765CA">
        <w:rPr>
          <w:b w:val="0"/>
          <w:lang w:val="en-GB"/>
        </w:rPr>
        <w:t>.</w:t>
      </w:r>
    </w:p>
    <w:tbl>
      <w:tblPr>
        <w:tblStyle w:val="Tabellrutnt1"/>
        <w:tblW w:w="9333" w:type="dxa"/>
        <w:tblLook w:val="04A0" w:firstRow="1" w:lastRow="0" w:firstColumn="1" w:lastColumn="0" w:noHBand="0" w:noVBand="1"/>
      </w:tblPr>
      <w:tblGrid>
        <w:gridCol w:w="1416"/>
        <w:gridCol w:w="6805"/>
        <w:gridCol w:w="1112"/>
      </w:tblGrid>
      <w:tr w:rsidR="00C8327F" w:rsidRPr="004765CA" w14:paraId="45214801" w14:textId="77777777" w:rsidTr="007729A5">
        <w:tc>
          <w:tcPr>
            <w:tcW w:w="1363" w:type="dxa"/>
          </w:tcPr>
          <w:p w14:paraId="18DFAFC5" w14:textId="77777777" w:rsidR="00C8327F" w:rsidRPr="004765CA" w:rsidRDefault="00C8327F" w:rsidP="001E134B">
            <w:pPr>
              <w:spacing w:line="288" w:lineRule="auto"/>
              <w:rPr>
                <w:rFonts w:asciiTheme="minorHAnsi" w:eastAsia="Calibri" w:hAnsiTheme="minorHAnsi" w:cstheme="minorHAnsi"/>
                <w:b/>
                <w:lang w:val="en-GB"/>
              </w:rPr>
            </w:pPr>
            <w:r w:rsidRPr="004765CA">
              <w:rPr>
                <w:rFonts w:asciiTheme="minorHAnsi" w:eastAsia="Calibri" w:hAnsiTheme="minorHAnsi" w:cstheme="minorHAnsi"/>
                <w:b/>
                <w:lang w:val="en-GB"/>
              </w:rPr>
              <w:t>Country</w:t>
            </w:r>
          </w:p>
        </w:tc>
        <w:tc>
          <w:tcPr>
            <w:tcW w:w="6854" w:type="dxa"/>
          </w:tcPr>
          <w:p w14:paraId="5866E0F2" w14:textId="77777777" w:rsidR="00C8327F" w:rsidRPr="004765CA" w:rsidRDefault="00C8327F" w:rsidP="001E134B">
            <w:pPr>
              <w:spacing w:line="288" w:lineRule="auto"/>
              <w:rPr>
                <w:rFonts w:asciiTheme="minorHAnsi" w:eastAsia="Calibri" w:hAnsiTheme="minorHAnsi" w:cstheme="minorHAnsi"/>
                <w:b/>
                <w:lang w:val="en-GB"/>
              </w:rPr>
            </w:pPr>
            <w:r w:rsidRPr="004765CA">
              <w:rPr>
                <w:rFonts w:asciiTheme="minorHAnsi" w:eastAsia="Calibri" w:hAnsiTheme="minorHAnsi" w:cstheme="minorHAnsi"/>
                <w:b/>
                <w:lang w:val="en-GB"/>
              </w:rPr>
              <w:t>Institute</w:t>
            </w:r>
          </w:p>
        </w:tc>
        <w:tc>
          <w:tcPr>
            <w:tcW w:w="1116" w:type="dxa"/>
            <w:vAlign w:val="center"/>
          </w:tcPr>
          <w:p w14:paraId="7DD08F95" w14:textId="77777777" w:rsidR="00C8327F" w:rsidRPr="004765CA" w:rsidRDefault="00C8327F" w:rsidP="007729A5">
            <w:pPr>
              <w:spacing w:line="288" w:lineRule="auto"/>
              <w:jc w:val="center"/>
              <w:rPr>
                <w:rFonts w:asciiTheme="minorHAnsi" w:eastAsia="Calibri" w:hAnsiTheme="minorHAnsi" w:cstheme="minorHAnsi"/>
                <w:b/>
                <w:lang w:val="en-GB"/>
              </w:rPr>
            </w:pPr>
            <w:r w:rsidRPr="004765CA">
              <w:rPr>
                <w:rFonts w:asciiTheme="minorHAnsi" w:eastAsia="Calibri" w:hAnsiTheme="minorHAnsi" w:cstheme="minorHAnsi"/>
                <w:b/>
                <w:lang w:val="en-GB"/>
              </w:rPr>
              <w:t>Sector</w:t>
            </w:r>
          </w:p>
        </w:tc>
      </w:tr>
      <w:tr w:rsidR="00C8327F" w:rsidRPr="004765CA" w14:paraId="3CFA507D" w14:textId="77777777" w:rsidTr="007729A5">
        <w:tc>
          <w:tcPr>
            <w:tcW w:w="1363" w:type="dxa"/>
            <w:vMerge w:val="restart"/>
            <w:vAlign w:val="center"/>
          </w:tcPr>
          <w:p w14:paraId="28D43863" w14:textId="77777777" w:rsidR="00C8327F" w:rsidRPr="004765CA" w:rsidRDefault="00C8327F" w:rsidP="00472AD5">
            <w:pPr>
              <w:spacing w:line="288" w:lineRule="auto"/>
              <w:jc w:val="center"/>
              <w:rPr>
                <w:rFonts w:asciiTheme="minorHAnsi" w:eastAsia="Calibri" w:hAnsiTheme="minorHAnsi" w:cstheme="minorHAnsi"/>
                <w:lang w:val="en-GB"/>
              </w:rPr>
            </w:pPr>
            <w:r w:rsidRPr="004765CA">
              <w:rPr>
                <w:rFonts w:asciiTheme="minorHAnsi" w:eastAsia="Calibri" w:hAnsiTheme="minorHAnsi" w:cstheme="minorHAnsi"/>
                <w:lang w:val="en-GB"/>
              </w:rPr>
              <w:t>Sweden</w:t>
            </w:r>
          </w:p>
        </w:tc>
        <w:tc>
          <w:tcPr>
            <w:tcW w:w="6854" w:type="dxa"/>
          </w:tcPr>
          <w:p w14:paraId="708408A0" w14:textId="39EB3C79" w:rsidR="00C8327F" w:rsidRPr="004765CA" w:rsidRDefault="00C8327F" w:rsidP="001E134B">
            <w:pPr>
              <w:spacing w:line="288" w:lineRule="auto"/>
              <w:rPr>
                <w:rFonts w:asciiTheme="minorHAnsi" w:eastAsia="Calibri" w:hAnsiTheme="minorHAnsi" w:cstheme="minorHAnsi"/>
                <w:lang w:val="en-GB"/>
              </w:rPr>
            </w:pPr>
            <w:proofErr w:type="spellStart"/>
            <w:r w:rsidRPr="004765CA">
              <w:rPr>
                <w:rFonts w:asciiTheme="minorHAnsi" w:eastAsia="Calibri" w:hAnsiTheme="minorHAnsi" w:cstheme="minorHAnsi"/>
                <w:lang w:val="en-GB"/>
              </w:rPr>
              <w:t>Folkhälsomyndigheten</w:t>
            </w:r>
            <w:proofErr w:type="spellEnd"/>
            <w:r w:rsidRPr="004765CA">
              <w:rPr>
                <w:rFonts w:asciiTheme="minorHAnsi" w:eastAsia="Calibri" w:hAnsiTheme="minorHAnsi" w:cstheme="minorHAnsi"/>
                <w:lang w:val="en-GB"/>
              </w:rPr>
              <w:t xml:space="preserve"> </w:t>
            </w:r>
            <w:r w:rsidR="00C356F9" w:rsidRPr="004765CA">
              <w:rPr>
                <w:rFonts w:asciiTheme="minorHAnsi" w:eastAsia="Calibri" w:hAnsiTheme="minorHAnsi" w:cstheme="minorHAnsi"/>
                <w:lang w:val="en-GB"/>
              </w:rPr>
              <w:t>(</w:t>
            </w:r>
            <w:r w:rsidRPr="004765CA">
              <w:rPr>
                <w:rFonts w:asciiTheme="minorHAnsi" w:eastAsia="Calibri" w:hAnsiTheme="minorHAnsi" w:cstheme="minorHAnsi"/>
                <w:lang w:val="en-GB"/>
              </w:rPr>
              <w:t>The Public Health Agency of Sweden</w:t>
            </w:r>
            <w:r w:rsidR="00C356F9" w:rsidRPr="004765CA">
              <w:rPr>
                <w:rFonts w:asciiTheme="minorHAnsi" w:eastAsia="Calibri" w:hAnsiTheme="minorHAnsi" w:cstheme="minorHAnsi"/>
                <w:lang w:val="en-GB"/>
              </w:rPr>
              <w:t>)</w:t>
            </w:r>
          </w:p>
        </w:tc>
        <w:tc>
          <w:tcPr>
            <w:tcW w:w="1116" w:type="dxa"/>
            <w:shd w:val="clear" w:color="auto" w:fill="auto"/>
            <w:vAlign w:val="center"/>
          </w:tcPr>
          <w:p w14:paraId="144BDA17" w14:textId="77777777" w:rsidR="00C8327F" w:rsidRPr="004765CA" w:rsidRDefault="00C8327F" w:rsidP="007729A5">
            <w:pPr>
              <w:spacing w:line="288" w:lineRule="auto"/>
              <w:jc w:val="center"/>
              <w:rPr>
                <w:rFonts w:asciiTheme="minorHAnsi" w:eastAsia="Calibri" w:hAnsiTheme="minorHAnsi" w:cstheme="minorHAnsi"/>
                <w:lang w:val="en-GB"/>
              </w:rPr>
            </w:pPr>
            <w:r w:rsidRPr="004765CA">
              <w:rPr>
                <w:rFonts w:asciiTheme="minorHAnsi" w:eastAsia="Calibri" w:hAnsiTheme="minorHAnsi" w:cstheme="minorHAnsi"/>
                <w:lang w:val="en-GB"/>
              </w:rPr>
              <w:t>PH</w:t>
            </w:r>
          </w:p>
        </w:tc>
      </w:tr>
      <w:tr w:rsidR="00C8327F" w:rsidRPr="004765CA" w14:paraId="759A446E" w14:textId="77777777" w:rsidTr="007729A5">
        <w:tc>
          <w:tcPr>
            <w:tcW w:w="1363" w:type="dxa"/>
            <w:vMerge/>
            <w:vAlign w:val="center"/>
          </w:tcPr>
          <w:p w14:paraId="69EEA4B9" w14:textId="77777777" w:rsidR="00C8327F" w:rsidRPr="004765CA" w:rsidRDefault="00C8327F" w:rsidP="00472AD5">
            <w:pPr>
              <w:spacing w:line="288" w:lineRule="auto"/>
              <w:jc w:val="center"/>
              <w:rPr>
                <w:rFonts w:asciiTheme="minorHAnsi" w:eastAsia="Calibri" w:hAnsiTheme="minorHAnsi" w:cstheme="minorHAnsi"/>
                <w:lang w:val="en-GB"/>
              </w:rPr>
            </w:pPr>
          </w:p>
        </w:tc>
        <w:tc>
          <w:tcPr>
            <w:tcW w:w="6854" w:type="dxa"/>
          </w:tcPr>
          <w:p w14:paraId="03323AD5" w14:textId="088A8114" w:rsidR="00C8327F" w:rsidRPr="004765CA" w:rsidRDefault="00C8327F" w:rsidP="001E134B">
            <w:pPr>
              <w:spacing w:line="288" w:lineRule="auto"/>
              <w:rPr>
                <w:rFonts w:asciiTheme="minorHAnsi" w:eastAsia="Calibri" w:hAnsiTheme="minorHAnsi" w:cstheme="minorHAnsi"/>
                <w:lang w:val="en-GB"/>
              </w:rPr>
            </w:pPr>
            <w:proofErr w:type="spellStart"/>
            <w:r w:rsidRPr="004765CA">
              <w:rPr>
                <w:rFonts w:asciiTheme="minorHAnsi" w:eastAsia="Calibri" w:hAnsiTheme="minorHAnsi" w:cstheme="minorHAnsi"/>
                <w:lang w:val="en-GB"/>
              </w:rPr>
              <w:t>Statens</w:t>
            </w:r>
            <w:proofErr w:type="spellEnd"/>
            <w:r w:rsidRPr="004765CA">
              <w:rPr>
                <w:rFonts w:asciiTheme="minorHAnsi" w:eastAsia="Calibri" w:hAnsiTheme="minorHAnsi" w:cstheme="minorHAnsi"/>
                <w:lang w:val="en-GB"/>
              </w:rPr>
              <w:t xml:space="preserve"> </w:t>
            </w:r>
            <w:proofErr w:type="spellStart"/>
            <w:r w:rsidRPr="004765CA">
              <w:rPr>
                <w:rFonts w:asciiTheme="minorHAnsi" w:eastAsia="Calibri" w:hAnsiTheme="minorHAnsi" w:cstheme="minorHAnsi"/>
                <w:lang w:val="en-GB"/>
              </w:rPr>
              <w:t>Veterinärmedicinska</w:t>
            </w:r>
            <w:proofErr w:type="spellEnd"/>
            <w:r w:rsidRPr="004765CA">
              <w:rPr>
                <w:rFonts w:asciiTheme="minorHAnsi" w:eastAsia="Calibri" w:hAnsiTheme="minorHAnsi" w:cstheme="minorHAnsi"/>
                <w:lang w:val="en-GB"/>
              </w:rPr>
              <w:t xml:space="preserve"> </w:t>
            </w:r>
            <w:proofErr w:type="spellStart"/>
            <w:r w:rsidRPr="004765CA">
              <w:rPr>
                <w:rFonts w:asciiTheme="minorHAnsi" w:eastAsia="Calibri" w:hAnsiTheme="minorHAnsi" w:cstheme="minorHAnsi"/>
                <w:lang w:val="en-GB"/>
              </w:rPr>
              <w:t>Anstalt</w:t>
            </w:r>
            <w:proofErr w:type="spellEnd"/>
            <w:r w:rsidRPr="004765CA">
              <w:rPr>
                <w:rFonts w:asciiTheme="minorHAnsi" w:eastAsia="Calibri" w:hAnsiTheme="minorHAnsi" w:cstheme="minorHAnsi"/>
                <w:lang w:val="en-GB"/>
              </w:rPr>
              <w:t xml:space="preserve"> </w:t>
            </w:r>
            <w:r w:rsidR="00C356F9" w:rsidRPr="004765CA">
              <w:rPr>
                <w:rFonts w:asciiTheme="minorHAnsi" w:eastAsia="Calibri" w:hAnsiTheme="minorHAnsi" w:cstheme="minorHAnsi"/>
                <w:lang w:val="en-GB"/>
              </w:rPr>
              <w:t>(</w:t>
            </w:r>
            <w:r w:rsidRPr="004765CA">
              <w:rPr>
                <w:rFonts w:asciiTheme="minorHAnsi" w:eastAsia="Calibri" w:hAnsiTheme="minorHAnsi" w:cstheme="minorHAnsi"/>
                <w:lang w:val="en-GB"/>
              </w:rPr>
              <w:t>National Veterinary Institute</w:t>
            </w:r>
            <w:r w:rsidR="00C356F9" w:rsidRPr="004765CA">
              <w:rPr>
                <w:rFonts w:asciiTheme="minorHAnsi" w:eastAsia="Calibri" w:hAnsiTheme="minorHAnsi" w:cstheme="minorHAnsi"/>
                <w:lang w:val="en-GB"/>
              </w:rPr>
              <w:t>)</w:t>
            </w:r>
          </w:p>
        </w:tc>
        <w:tc>
          <w:tcPr>
            <w:tcW w:w="1116" w:type="dxa"/>
            <w:shd w:val="clear" w:color="auto" w:fill="auto"/>
            <w:vAlign w:val="center"/>
          </w:tcPr>
          <w:p w14:paraId="3907A6E4" w14:textId="77777777" w:rsidR="00C8327F" w:rsidRPr="004765CA" w:rsidRDefault="00C8327F" w:rsidP="007729A5">
            <w:pPr>
              <w:spacing w:line="288" w:lineRule="auto"/>
              <w:jc w:val="center"/>
              <w:rPr>
                <w:rFonts w:asciiTheme="minorHAnsi" w:eastAsia="Calibri" w:hAnsiTheme="minorHAnsi" w:cstheme="minorHAnsi"/>
                <w:lang w:val="en-GB"/>
              </w:rPr>
            </w:pPr>
            <w:r w:rsidRPr="004765CA">
              <w:rPr>
                <w:rFonts w:asciiTheme="minorHAnsi" w:eastAsia="Calibri" w:hAnsiTheme="minorHAnsi" w:cstheme="minorHAnsi"/>
                <w:lang w:val="en-GB"/>
              </w:rPr>
              <w:t>AH</w:t>
            </w:r>
          </w:p>
        </w:tc>
      </w:tr>
      <w:tr w:rsidR="00C8327F" w:rsidRPr="004765CA" w14:paraId="64DF5955" w14:textId="77777777" w:rsidTr="007729A5">
        <w:tc>
          <w:tcPr>
            <w:tcW w:w="1363" w:type="dxa"/>
            <w:vMerge w:val="restart"/>
            <w:vAlign w:val="center"/>
          </w:tcPr>
          <w:p w14:paraId="3A402B5E" w14:textId="77777777" w:rsidR="00C8327F" w:rsidRPr="004765CA" w:rsidRDefault="00C8327F" w:rsidP="00472AD5">
            <w:pPr>
              <w:spacing w:line="288" w:lineRule="auto"/>
              <w:jc w:val="center"/>
              <w:rPr>
                <w:rFonts w:asciiTheme="minorHAnsi" w:eastAsia="Calibri" w:hAnsiTheme="minorHAnsi" w:cstheme="minorHAnsi"/>
                <w:lang w:val="en-GB"/>
              </w:rPr>
            </w:pPr>
            <w:r w:rsidRPr="004765CA">
              <w:rPr>
                <w:rFonts w:asciiTheme="minorHAnsi" w:eastAsia="Calibri" w:hAnsiTheme="minorHAnsi" w:cstheme="minorHAnsi"/>
                <w:lang w:val="en-GB"/>
              </w:rPr>
              <w:t>Denmark</w:t>
            </w:r>
          </w:p>
        </w:tc>
        <w:tc>
          <w:tcPr>
            <w:tcW w:w="6854" w:type="dxa"/>
          </w:tcPr>
          <w:p w14:paraId="4ACC9548" w14:textId="77777777" w:rsidR="00C8327F" w:rsidRPr="004765CA" w:rsidRDefault="00C8327F" w:rsidP="001E134B">
            <w:pPr>
              <w:spacing w:line="288" w:lineRule="auto"/>
              <w:rPr>
                <w:rFonts w:asciiTheme="minorHAnsi" w:eastAsia="Calibri" w:hAnsiTheme="minorHAnsi" w:cstheme="minorHAnsi"/>
                <w:lang w:val="en-GB"/>
              </w:rPr>
            </w:pPr>
            <w:proofErr w:type="spellStart"/>
            <w:r w:rsidRPr="004765CA">
              <w:rPr>
                <w:rFonts w:asciiTheme="minorHAnsi" w:eastAsia="Calibri" w:hAnsiTheme="minorHAnsi" w:cstheme="minorHAnsi"/>
                <w:lang w:val="en-GB"/>
              </w:rPr>
              <w:t>Statens</w:t>
            </w:r>
            <w:proofErr w:type="spellEnd"/>
            <w:r w:rsidRPr="004765CA">
              <w:rPr>
                <w:rFonts w:asciiTheme="minorHAnsi" w:eastAsia="Calibri" w:hAnsiTheme="minorHAnsi" w:cstheme="minorHAnsi"/>
                <w:lang w:val="en-GB"/>
              </w:rPr>
              <w:t xml:space="preserve"> Serum </w:t>
            </w:r>
            <w:proofErr w:type="spellStart"/>
            <w:r w:rsidRPr="004765CA">
              <w:rPr>
                <w:rFonts w:asciiTheme="minorHAnsi" w:eastAsia="Calibri" w:hAnsiTheme="minorHAnsi" w:cstheme="minorHAnsi"/>
                <w:lang w:val="en-GB"/>
              </w:rPr>
              <w:t>Institut</w:t>
            </w:r>
            <w:proofErr w:type="spellEnd"/>
          </w:p>
        </w:tc>
        <w:tc>
          <w:tcPr>
            <w:tcW w:w="1116" w:type="dxa"/>
            <w:shd w:val="clear" w:color="auto" w:fill="auto"/>
            <w:vAlign w:val="center"/>
          </w:tcPr>
          <w:p w14:paraId="2587C6B8" w14:textId="77777777" w:rsidR="00C8327F" w:rsidRPr="004765CA" w:rsidRDefault="00C8327F" w:rsidP="007729A5">
            <w:pPr>
              <w:spacing w:line="288" w:lineRule="auto"/>
              <w:jc w:val="center"/>
              <w:rPr>
                <w:rFonts w:asciiTheme="minorHAnsi" w:eastAsia="Calibri" w:hAnsiTheme="minorHAnsi" w:cstheme="minorHAnsi"/>
                <w:lang w:val="en-GB"/>
              </w:rPr>
            </w:pPr>
            <w:r w:rsidRPr="004765CA">
              <w:rPr>
                <w:rFonts w:asciiTheme="minorHAnsi" w:eastAsia="Calibri" w:hAnsiTheme="minorHAnsi" w:cstheme="minorHAnsi"/>
                <w:lang w:val="en-GB"/>
              </w:rPr>
              <w:t>PH</w:t>
            </w:r>
          </w:p>
        </w:tc>
      </w:tr>
      <w:tr w:rsidR="00C8327F" w:rsidRPr="004765CA" w14:paraId="763A9BED" w14:textId="77777777" w:rsidTr="007729A5">
        <w:tc>
          <w:tcPr>
            <w:tcW w:w="1363" w:type="dxa"/>
            <w:vMerge/>
            <w:vAlign w:val="center"/>
          </w:tcPr>
          <w:p w14:paraId="6772FF92" w14:textId="77777777" w:rsidR="00C8327F" w:rsidRPr="004765CA" w:rsidRDefault="00C8327F" w:rsidP="00472AD5">
            <w:pPr>
              <w:spacing w:line="288" w:lineRule="auto"/>
              <w:jc w:val="center"/>
              <w:rPr>
                <w:rFonts w:asciiTheme="minorHAnsi" w:eastAsia="Calibri" w:hAnsiTheme="minorHAnsi" w:cstheme="minorHAnsi"/>
                <w:lang w:val="en-GB"/>
              </w:rPr>
            </w:pPr>
          </w:p>
        </w:tc>
        <w:tc>
          <w:tcPr>
            <w:tcW w:w="6854" w:type="dxa"/>
          </w:tcPr>
          <w:p w14:paraId="41C3813F" w14:textId="77777777" w:rsidR="00C8327F" w:rsidRPr="004765CA" w:rsidRDefault="00C8327F" w:rsidP="001E134B">
            <w:pPr>
              <w:spacing w:line="288" w:lineRule="auto"/>
              <w:rPr>
                <w:rFonts w:asciiTheme="minorHAnsi" w:eastAsia="Calibri" w:hAnsiTheme="minorHAnsi" w:cstheme="minorHAnsi"/>
                <w:lang w:val="en-GB"/>
              </w:rPr>
            </w:pPr>
            <w:proofErr w:type="spellStart"/>
            <w:r w:rsidRPr="004765CA">
              <w:rPr>
                <w:rFonts w:asciiTheme="minorHAnsi" w:eastAsia="Calibri" w:hAnsiTheme="minorHAnsi" w:cstheme="minorHAnsi"/>
                <w:lang w:val="en-GB"/>
              </w:rPr>
              <w:t>Danmarks</w:t>
            </w:r>
            <w:proofErr w:type="spellEnd"/>
            <w:r w:rsidRPr="004765CA">
              <w:rPr>
                <w:rFonts w:asciiTheme="minorHAnsi" w:eastAsia="Calibri" w:hAnsiTheme="minorHAnsi" w:cstheme="minorHAnsi"/>
                <w:lang w:val="en-GB"/>
              </w:rPr>
              <w:t xml:space="preserve"> </w:t>
            </w:r>
            <w:proofErr w:type="spellStart"/>
            <w:r w:rsidRPr="004765CA">
              <w:rPr>
                <w:rFonts w:asciiTheme="minorHAnsi" w:eastAsia="Calibri" w:hAnsiTheme="minorHAnsi" w:cstheme="minorHAnsi"/>
                <w:lang w:val="en-GB"/>
              </w:rPr>
              <w:t>Tekniske</w:t>
            </w:r>
            <w:proofErr w:type="spellEnd"/>
            <w:r w:rsidRPr="004765CA">
              <w:rPr>
                <w:rFonts w:asciiTheme="minorHAnsi" w:eastAsia="Calibri" w:hAnsiTheme="minorHAnsi" w:cstheme="minorHAnsi"/>
                <w:lang w:val="en-GB"/>
              </w:rPr>
              <w:t xml:space="preserve"> </w:t>
            </w:r>
            <w:proofErr w:type="spellStart"/>
            <w:r w:rsidRPr="004765CA">
              <w:rPr>
                <w:rFonts w:asciiTheme="minorHAnsi" w:eastAsia="Calibri" w:hAnsiTheme="minorHAnsi" w:cstheme="minorHAnsi"/>
                <w:lang w:val="en-GB"/>
              </w:rPr>
              <w:t>Universitet</w:t>
            </w:r>
            <w:proofErr w:type="spellEnd"/>
            <w:r w:rsidRPr="004765CA">
              <w:rPr>
                <w:rFonts w:asciiTheme="minorHAnsi" w:eastAsia="Calibri" w:hAnsiTheme="minorHAnsi" w:cstheme="minorHAnsi"/>
                <w:lang w:val="en-GB"/>
              </w:rPr>
              <w:t xml:space="preserve"> </w:t>
            </w:r>
          </w:p>
        </w:tc>
        <w:tc>
          <w:tcPr>
            <w:tcW w:w="1116" w:type="dxa"/>
            <w:shd w:val="clear" w:color="auto" w:fill="auto"/>
            <w:vAlign w:val="center"/>
          </w:tcPr>
          <w:p w14:paraId="0442155F" w14:textId="77777777" w:rsidR="00C8327F" w:rsidRPr="004765CA" w:rsidRDefault="00C8327F" w:rsidP="007729A5">
            <w:pPr>
              <w:spacing w:line="288" w:lineRule="auto"/>
              <w:jc w:val="center"/>
              <w:rPr>
                <w:rFonts w:asciiTheme="minorHAnsi" w:eastAsia="Calibri" w:hAnsiTheme="minorHAnsi" w:cstheme="minorHAnsi"/>
                <w:lang w:val="en-GB"/>
              </w:rPr>
            </w:pPr>
            <w:r w:rsidRPr="004765CA">
              <w:rPr>
                <w:rFonts w:asciiTheme="minorHAnsi" w:eastAsia="Calibri" w:hAnsiTheme="minorHAnsi" w:cstheme="minorHAnsi"/>
                <w:lang w:val="en-GB"/>
              </w:rPr>
              <w:t>FS</w:t>
            </w:r>
          </w:p>
        </w:tc>
      </w:tr>
      <w:tr w:rsidR="00C8327F" w:rsidRPr="004765CA" w14:paraId="54554C1F" w14:textId="77777777" w:rsidTr="007729A5">
        <w:tc>
          <w:tcPr>
            <w:tcW w:w="1363" w:type="dxa"/>
            <w:vMerge w:val="restart"/>
            <w:vAlign w:val="center"/>
          </w:tcPr>
          <w:p w14:paraId="417CB8B3" w14:textId="77777777" w:rsidR="00C8327F" w:rsidRPr="004765CA" w:rsidRDefault="00C8327F" w:rsidP="00472AD5">
            <w:pPr>
              <w:spacing w:line="288" w:lineRule="auto"/>
              <w:jc w:val="center"/>
              <w:rPr>
                <w:rFonts w:asciiTheme="minorHAnsi" w:eastAsia="Calibri" w:hAnsiTheme="minorHAnsi" w:cstheme="minorHAnsi"/>
                <w:lang w:val="en-GB"/>
              </w:rPr>
            </w:pPr>
            <w:r w:rsidRPr="004765CA">
              <w:rPr>
                <w:rFonts w:asciiTheme="minorHAnsi" w:eastAsia="Calibri" w:hAnsiTheme="minorHAnsi" w:cstheme="minorHAnsi"/>
                <w:lang w:val="en-GB"/>
              </w:rPr>
              <w:t>Germany</w:t>
            </w:r>
          </w:p>
        </w:tc>
        <w:tc>
          <w:tcPr>
            <w:tcW w:w="6854" w:type="dxa"/>
          </w:tcPr>
          <w:p w14:paraId="68C6908E" w14:textId="77777777" w:rsidR="00C8327F" w:rsidRPr="004765CA" w:rsidRDefault="00C8327F" w:rsidP="001E134B">
            <w:pPr>
              <w:spacing w:line="288" w:lineRule="auto"/>
              <w:rPr>
                <w:rFonts w:asciiTheme="minorHAnsi" w:eastAsia="Calibri" w:hAnsiTheme="minorHAnsi" w:cstheme="minorHAnsi"/>
                <w:u w:val="single"/>
                <w:lang w:val="en-GB"/>
              </w:rPr>
            </w:pPr>
            <w:proofErr w:type="spellStart"/>
            <w:r w:rsidRPr="004765CA">
              <w:rPr>
                <w:rFonts w:asciiTheme="minorHAnsi" w:eastAsia="Calibri" w:hAnsiTheme="minorHAnsi" w:cstheme="minorHAnsi"/>
                <w:lang w:val="en-GB"/>
              </w:rPr>
              <w:t>Bundesinstitut</w:t>
            </w:r>
            <w:proofErr w:type="spellEnd"/>
            <w:r w:rsidRPr="004765CA">
              <w:rPr>
                <w:rFonts w:asciiTheme="minorHAnsi" w:eastAsia="Calibri" w:hAnsiTheme="minorHAnsi" w:cstheme="minorHAnsi"/>
                <w:lang w:val="en-GB"/>
              </w:rPr>
              <w:t xml:space="preserve"> fur </w:t>
            </w:r>
            <w:proofErr w:type="spellStart"/>
            <w:r w:rsidRPr="004765CA">
              <w:rPr>
                <w:rFonts w:asciiTheme="minorHAnsi" w:eastAsia="Calibri" w:hAnsiTheme="minorHAnsi" w:cstheme="minorHAnsi"/>
                <w:lang w:val="en-GB"/>
              </w:rPr>
              <w:t>Risikobewertung</w:t>
            </w:r>
            <w:proofErr w:type="spellEnd"/>
          </w:p>
        </w:tc>
        <w:tc>
          <w:tcPr>
            <w:tcW w:w="1116" w:type="dxa"/>
            <w:shd w:val="clear" w:color="auto" w:fill="auto"/>
            <w:vAlign w:val="center"/>
          </w:tcPr>
          <w:p w14:paraId="24A47626" w14:textId="77777777" w:rsidR="00C8327F" w:rsidRPr="004765CA" w:rsidRDefault="00C8327F" w:rsidP="007729A5">
            <w:pPr>
              <w:spacing w:line="288" w:lineRule="auto"/>
              <w:jc w:val="center"/>
              <w:rPr>
                <w:rFonts w:asciiTheme="minorHAnsi" w:eastAsia="Calibri" w:hAnsiTheme="minorHAnsi" w:cstheme="minorHAnsi"/>
                <w:lang w:val="en-GB"/>
              </w:rPr>
            </w:pPr>
            <w:r w:rsidRPr="004765CA">
              <w:rPr>
                <w:rFonts w:asciiTheme="minorHAnsi" w:eastAsia="Calibri" w:hAnsiTheme="minorHAnsi" w:cstheme="minorHAnsi"/>
                <w:lang w:val="en-GB"/>
              </w:rPr>
              <w:t>FS</w:t>
            </w:r>
          </w:p>
        </w:tc>
      </w:tr>
      <w:tr w:rsidR="00C8327F" w:rsidRPr="004765CA" w14:paraId="23257A2C" w14:textId="77777777" w:rsidTr="007729A5">
        <w:tc>
          <w:tcPr>
            <w:tcW w:w="1363" w:type="dxa"/>
            <w:vMerge/>
            <w:vAlign w:val="center"/>
          </w:tcPr>
          <w:p w14:paraId="67562391" w14:textId="77777777" w:rsidR="00C8327F" w:rsidRPr="004765CA" w:rsidRDefault="00C8327F" w:rsidP="00472AD5">
            <w:pPr>
              <w:spacing w:line="288" w:lineRule="auto"/>
              <w:jc w:val="center"/>
              <w:rPr>
                <w:rFonts w:asciiTheme="minorHAnsi" w:eastAsia="Calibri" w:hAnsiTheme="minorHAnsi" w:cstheme="minorHAnsi"/>
                <w:lang w:val="en-GB"/>
              </w:rPr>
            </w:pPr>
          </w:p>
        </w:tc>
        <w:tc>
          <w:tcPr>
            <w:tcW w:w="6854" w:type="dxa"/>
          </w:tcPr>
          <w:p w14:paraId="6E9F5780" w14:textId="532AFEDB" w:rsidR="00C8327F" w:rsidRPr="004765CA" w:rsidRDefault="00C8327F" w:rsidP="001E134B">
            <w:pPr>
              <w:spacing w:line="288" w:lineRule="auto"/>
              <w:rPr>
                <w:rFonts w:asciiTheme="minorHAnsi" w:eastAsia="Calibri" w:hAnsiTheme="minorHAnsi" w:cstheme="minorHAnsi"/>
                <w:lang w:val="en-GB"/>
              </w:rPr>
            </w:pPr>
            <w:r w:rsidRPr="004765CA">
              <w:rPr>
                <w:rFonts w:asciiTheme="minorHAnsi" w:eastAsia="Calibri" w:hAnsiTheme="minorHAnsi" w:cstheme="minorHAnsi"/>
                <w:lang w:val="en-GB"/>
              </w:rPr>
              <w:t>Friedrich-Loeffler-</w:t>
            </w:r>
            <w:proofErr w:type="spellStart"/>
            <w:r w:rsidRPr="004765CA">
              <w:rPr>
                <w:rFonts w:asciiTheme="minorHAnsi" w:eastAsia="Calibri" w:hAnsiTheme="minorHAnsi" w:cstheme="minorHAnsi"/>
                <w:lang w:val="en-GB"/>
              </w:rPr>
              <w:t>Institut</w:t>
            </w:r>
            <w:proofErr w:type="spellEnd"/>
            <w:r w:rsidRPr="004765CA">
              <w:rPr>
                <w:rFonts w:asciiTheme="minorHAnsi" w:eastAsia="Calibri" w:hAnsiTheme="minorHAnsi" w:cstheme="minorHAnsi"/>
                <w:lang w:val="en-GB"/>
              </w:rPr>
              <w:t xml:space="preserve">, </w:t>
            </w:r>
            <w:proofErr w:type="spellStart"/>
            <w:r w:rsidRPr="004765CA">
              <w:rPr>
                <w:rFonts w:asciiTheme="minorHAnsi" w:eastAsia="Calibri" w:hAnsiTheme="minorHAnsi" w:cstheme="minorHAnsi"/>
                <w:lang w:val="en-GB"/>
              </w:rPr>
              <w:t>Bundesforschungsinstitut</w:t>
            </w:r>
            <w:proofErr w:type="spellEnd"/>
            <w:r w:rsidRPr="004765CA">
              <w:rPr>
                <w:rFonts w:asciiTheme="minorHAnsi" w:eastAsia="Calibri" w:hAnsiTheme="minorHAnsi" w:cstheme="minorHAnsi"/>
                <w:lang w:val="en-GB"/>
              </w:rPr>
              <w:t xml:space="preserve"> fur </w:t>
            </w:r>
            <w:proofErr w:type="spellStart"/>
            <w:r w:rsidRPr="004765CA">
              <w:rPr>
                <w:rFonts w:asciiTheme="minorHAnsi" w:eastAsia="Calibri" w:hAnsiTheme="minorHAnsi" w:cstheme="minorHAnsi"/>
                <w:lang w:val="en-GB"/>
              </w:rPr>
              <w:t>Tiergesundheit</w:t>
            </w:r>
            <w:proofErr w:type="spellEnd"/>
            <w:r w:rsidRPr="004765CA">
              <w:rPr>
                <w:rFonts w:asciiTheme="minorHAnsi" w:eastAsia="Calibri" w:hAnsiTheme="minorHAnsi" w:cstheme="minorHAnsi"/>
                <w:lang w:val="en-GB"/>
              </w:rPr>
              <w:t xml:space="preserve"> </w:t>
            </w:r>
            <w:r w:rsidR="00792A8A" w:rsidRPr="004765CA">
              <w:rPr>
                <w:rFonts w:asciiTheme="minorHAnsi" w:eastAsia="Calibri" w:hAnsiTheme="minorHAnsi" w:cstheme="minorHAnsi"/>
                <w:lang w:val="en-GB"/>
              </w:rPr>
              <w:t>(</w:t>
            </w:r>
            <w:r w:rsidRPr="004765CA">
              <w:rPr>
                <w:rFonts w:asciiTheme="minorHAnsi" w:eastAsia="Calibri" w:hAnsiTheme="minorHAnsi" w:cstheme="minorHAnsi"/>
                <w:lang w:val="en-GB"/>
              </w:rPr>
              <w:t>Federal Research Institute for Animal Health</w:t>
            </w:r>
            <w:r w:rsidR="00792A8A" w:rsidRPr="004765CA">
              <w:rPr>
                <w:rFonts w:asciiTheme="minorHAnsi" w:eastAsia="Calibri" w:hAnsiTheme="minorHAnsi" w:cstheme="minorHAnsi"/>
                <w:lang w:val="en-GB"/>
              </w:rPr>
              <w:t>)</w:t>
            </w:r>
          </w:p>
        </w:tc>
        <w:tc>
          <w:tcPr>
            <w:tcW w:w="1116" w:type="dxa"/>
            <w:shd w:val="clear" w:color="auto" w:fill="auto"/>
            <w:vAlign w:val="center"/>
          </w:tcPr>
          <w:p w14:paraId="71ECC3EE" w14:textId="77777777" w:rsidR="00C8327F" w:rsidRPr="004765CA" w:rsidRDefault="00C8327F" w:rsidP="007729A5">
            <w:pPr>
              <w:spacing w:line="288" w:lineRule="auto"/>
              <w:jc w:val="center"/>
              <w:rPr>
                <w:rFonts w:asciiTheme="minorHAnsi" w:eastAsia="Calibri" w:hAnsiTheme="minorHAnsi" w:cstheme="minorHAnsi"/>
                <w:lang w:val="en-GB"/>
              </w:rPr>
            </w:pPr>
            <w:r w:rsidRPr="004765CA">
              <w:rPr>
                <w:rFonts w:asciiTheme="minorHAnsi" w:eastAsia="Calibri" w:hAnsiTheme="minorHAnsi" w:cstheme="minorHAnsi"/>
                <w:lang w:val="en-GB"/>
              </w:rPr>
              <w:t>AH</w:t>
            </w:r>
          </w:p>
        </w:tc>
      </w:tr>
      <w:tr w:rsidR="00C8327F" w:rsidRPr="004765CA" w14:paraId="4FDC7F88" w14:textId="77777777" w:rsidTr="007729A5">
        <w:tc>
          <w:tcPr>
            <w:tcW w:w="1363" w:type="dxa"/>
            <w:vMerge w:val="restart"/>
            <w:vAlign w:val="center"/>
          </w:tcPr>
          <w:p w14:paraId="6FCCB56F" w14:textId="6FDF3BC6" w:rsidR="00C8327F" w:rsidRPr="004765CA" w:rsidRDefault="00472AD5" w:rsidP="00472AD5">
            <w:pPr>
              <w:spacing w:line="288" w:lineRule="auto"/>
              <w:jc w:val="center"/>
              <w:rPr>
                <w:rFonts w:asciiTheme="minorHAnsi" w:eastAsia="Calibri" w:hAnsiTheme="minorHAnsi" w:cstheme="minorHAnsi"/>
                <w:lang w:val="en-GB"/>
              </w:rPr>
            </w:pPr>
            <w:r w:rsidRPr="004765CA">
              <w:rPr>
                <w:rFonts w:asciiTheme="minorHAnsi" w:eastAsia="Calibri" w:hAnsiTheme="minorHAnsi" w:cstheme="minorHAnsi"/>
                <w:lang w:val="en-GB"/>
              </w:rPr>
              <w:t xml:space="preserve">The </w:t>
            </w:r>
            <w:r w:rsidR="00C8327F" w:rsidRPr="004765CA">
              <w:rPr>
                <w:rFonts w:asciiTheme="minorHAnsi" w:eastAsia="Calibri" w:hAnsiTheme="minorHAnsi" w:cstheme="minorHAnsi"/>
                <w:lang w:val="en-GB"/>
              </w:rPr>
              <w:t>Netherlands</w:t>
            </w:r>
            <w:r w:rsidR="00A23E72" w:rsidRPr="004765CA">
              <w:rPr>
                <w:rFonts w:asciiTheme="minorHAnsi" w:eastAsia="Calibri" w:hAnsiTheme="minorHAnsi" w:cstheme="minorHAnsi"/>
                <w:lang w:val="en-GB"/>
              </w:rPr>
              <w:t>**</w:t>
            </w:r>
          </w:p>
        </w:tc>
        <w:tc>
          <w:tcPr>
            <w:tcW w:w="6854" w:type="dxa"/>
          </w:tcPr>
          <w:p w14:paraId="1B596028" w14:textId="77777777" w:rsidR="00C8327F" w:rsidRPr="004765CA" w:rsidRDefault="00C8327F" w:rsidP="001E134B">
            <w:pPr>
              <w:spacing w:line="288" w:lineRule="auto"/>
              <w:rPr>
                <w:rFonts w:asciiTheme="minorHAnsi" w:eastAsia="Calibri" w:hAnsiTheme="minorHAnsi" w:cstheme="minorHAnsi"/>
                <w:lang w:val="en-GB"/>
              </w:rPr>
            </w:pPr>
            <w:proofErr w:type="spellStart"/>
            <w:r w:rsidRPr="004765CA">
              <w:rPr>
                <w:rFonts w:asciiTheme="minorHAnsi" w:eastAsia="Calibri" w:hAnsiTheme="minorHAnsi" w:cstheme="minorHAnsi"/>
                <w:lang w:val="en-GB"/>
              </w:rPr>
              <w:t>Rijksinstituut</w:t>
            </w:r>
            <w:proofErr w:type="spellEnd"/>
            <w:r w:rsidRPr="004765CA">
              <w:rPr>
                <w:rFonts w:asciiTheme="minorHAnsi" w:eastAsia="Calibri" w:hAnsiTheme="minorHAnsi" w:cstheme="minorHAnsi"/>
                <w:lang w:val="en-GB"/>
              </w:rPr>
              <w:t xml:space="preserve"> </w:t>
            </w:r>
            <w:proofErr w:type="spellStart"/>
            <w:r w:rsidRPr="004765CA">
              <w:rPr>
                <w:rFonts w:asciiTheme="minorHAnsi" w:eastAsia="Calibri" w:hAnsiTheme="minorHAnsi" w:cstheme="minorHAnsi"/>
                <w:lang w:val="en-GB"/>
              </w:rPr>
              <w:t>Voor</w:t>
            </w:r>
            <w:proofErr w:type="spellEnd"/>
            <w:r w:rsidRPr="004765CA">
              <w:rPr>
                <w:rFonts w:asciiTheme="minorHAnsi" w:eastAsia="Calibri" w:hAnsiTheme="minorHAnsi" w:cstheme="minorHAnsi"/>
                <w:lang w:val="en-GB"/>
              </w:rPr>
              <w:t xml:space="preserve"> </w:t>
            </w:r>
            <w:proofErr w:type="spellStart"/>
            <w:r w:rsidRPr="004765CA">
              <w:rPr>
                <w:rFonts w:asciiTheme="minorHAnsi" w:eastAsia="Calibri" w:hAnsiTheme="minorHAnsi" w:cstheme="minorHAnsi"/>
                <w:lang w:val="en-GB"/>
              </w:rPr>
              <w:t>Volksgezondheid</w:t>
            </w:r>
            <w:proofErr w:type="spellEnd"/>
            <w:r w:rsidRPr="004765CA">
              <w:rPr>
                <w:rFonts w:asciiTheme="minorHAnsi" w:eastAsia="Calibri" w:hAnsiTheme="minorHAnsi" w:cstheme="minorHAnsi"/>
                <w:lang w:val="en-GB"/>
              </w:rPr>
              <w:t xml:space="preserve"> </w:t>
            </w:r>
            <w:proofErr w:type="spellStart"/>
            <w:r w:rsidRPr="004765CA">
              <w:rPr>
                <w:rFonts w:asciiTheme="minorHAnsi" w:eastAsia="Calibri" w:hAnsiTheme="minorHAnsi" w:cstheme="minorHAnsi"/>
                <w:lang w:val="en-GB"/>
              </w:rPr>
              <w:t>en</w:t>
            </w:r>
            <w:proofErr w:type="spellEnd"/>
            <w:r w:rsidRPr="004765CA">
              <w:rPr>
                <w:rFonts w:asciiTheme="minorHAnsi" w:eastAsia="Calibri" w:hAnsiTheme="minorHAnsi" w:cstheme="minorHAnsi"/>
                <w:lang w:val="en-GB"/>
              </w:rPr>
              <w:t xml:space="preserve"> Milieu</w:t>
            </w:r>
          </w:p>
        </w:tc>
        <w:tc>
          <w:tcPr>
            <w:tcW w:w="1116" w:type="dxa"/>
            <w:shd w:val="clear" w:color="auto" w:fill="auto"/>
            <w:vAlign w:val="center"/>
          </w:tcPr>
          <w:p w14:paraId="4ECAA9AF" w14:textId="77777777" w:rsidR="00C8327F" w:rsidRPr="004765CA" w:rsidRDefault="00C8327F" w:rsidP="007729A5">
            <w:pPr>
              <w:spacing w:line="288" w:lineRule="auto"/>
              <w:jc w:val="center"/>
              <w:rPr>
                <w:rFonts w:asciiTheme="minorHAnsi" w:eastAsia="Calibri" w:hAnsiTheme="minorHAnsi" w:cstheme="minorHAnsi"/>
                <w:lang w:val="en-GB"/>
              </w:rPr>
            </w:pPr>
            <w:r w:rsidRPr="004765CA">
              <w:rPr>
                <w:rFonts w:asciiTheme="minorHAnsi" w:eastAsia="Calibri" w:hAnsiTheme="minorHAnsi" w:cstheme="minorHAnsi"/>
                <w:lang w:val="en-GB"/>
              </w:rPr>
              <w:t>PH</w:t>
            </w:r>
          </w:p>
        </w:tc>
      </w:tr>
      <w:tr w:rsidR="00C8327F" w:rsidRPr="004765CA" w14:paraId="2FB52F4B" w14:textId="77777777" w:rsidTr="007729A5">
        <w:tc>
          <w:tcPr>
            <w:tcW w:w="1363" w:type="dxa"/>
            <w:vMerge/>
            <w:vAlign w:val="center"/>
          </w:tcPr>
          <w:p w14:paraId="59155FE4" w14:textId="77777777" w:rsidR="00C8327F" w:rsidRPr="004765CA" w:rsidRDefault="00C8327F" w:rsidP="00472AD5">
            <w:pPr>
              <w:spacing w:line="288" w:lineRule="auto"/>
              <w:jc w:val="center"/>
              <w:rPr>
                <w:rFonts w:asciiTheme="minorHAnsi" w:eastAsia="Calibri" w:hAnsiTheme="minorHAnsi" w:cstheme="minorHAnsi"/>
                <w:lang w:val="en-GB"/>
              </w:rPr>
            </w:pPr>
          </w:p>
        </w:tc>
        <w:tc>
          <w:tcPr>
            <w:tcW w:w="6854" w:type="dxa"/>
          </w:tcPr>
          <w:p w14:paraId="240CA5B7" w14:textId="77777777" w:rsidR="00C8327F" w:rsidRPr="004765CA" w:rsidRDefault="00C8327F" w:rsidP="001E134B">
            <w:pPr>
              <w:spacing w:line="288" w:lineRule="auto"/>
              <w:rPr>
                <w:rFonts w:asciiTheme="minorHAnsi" w:eastAsia="Calibri" w:hAnsiTheme="minorHAnsi" w:cstheme="minorHAnsi"/>
                <w:lang w:val="en-GB"/>
              </w:rPr>
            </w:pPr>
            <w:proofErr w:type="spellStart"/>
            <w:r w:rsidRPr="004765CA">
              <w:rPr>
                <w:rFonts w:asciiTheme="minorHAnsi" w:eastAsia="Calibri" w:hAnsiTheme="minorHAnsi" w:cstheme="minorHAnsi"/>
                <w:lang w:val="en-GB"/>
              </w:rPr>
              <w:t>Nederlandse</w:t>
            </w:r>
            <w:proofErr w:type="spellEnd"/>
            <w:r w:rsidRPr="004765CA">
              <w:rPr>
                <w:rFonts w:asciiTheme="minorHAnsi" w:eastAsia="Calibri" w:hAnsiTheme="minorHAnsi" w:cstheme="minorHAnsi"/>
                <w:lang w:val="en-GB"/>
              </w:rPr>
              <w:t xml:space="preserve"> </w:t>
            </w:r>
            <w:proofErr w:type="spellStart"/>
            <w:r w:rsidRPr="004765CA">
              <w:rPr>
                <w:rFonts w:asciiTheme="minorHAnsi" w:eastAsia="Calibri" w:hAnsiTheme="minorHAnsi" w:cstheme="minorHAnsi"/>
                <w:lang w:val="en-GB"/>
              </w:rPr>
              <w:t>Voedsel</w:t>
            </w:r>
            <w:proofErr w:type="spellEnd"/>
          </w:p>
        </w:tc>
        <w:tc>
          <w:tcPr>
            <w:tcW w:w="1116" w:type="dxa"/>
            <w:shd w:val="clear" w:color="auto" w:fill="auto"/>
            <w:vAlign w:val="center"/>
          </w:tcPr>
          <w:p w14:paraId="143E28F0" w14:textId="77777777" w:rsidR="00C8327F" w:rsidRPr="004765CA" w:rsidRDefault="00C8327F" w:rsidP="007729A5">
            <w:pPr>
              <w:spacing w:line="288" w:lineRule="auto"/>
              <w:jc w:val="center"/>
              <w:rPr>
                <w:rFonts w:asciiTheme="minorHAnsi" w:eastAsia="Calibri" w:hAnsiTheme="minorHAnsi" w:cstheme="minorHAnsi"/>
                <w:lang w:val="en-GB"/>
              </w:rPr>
            </w:pPr>
            <w:r w:rsidRPr="004765CA">
              <w:rPr>
                <w:rFonts w:asciiTheme="minorHAnsi" w:eastAsia="Calibri" w:hAnsiTheme="minorHAnsi" w:cstheme="minorHAnsi"/>
                <w:lang w:val="en-GB"/>
              </w:rPr>
              <w:t>FS</w:t>
            </w:r>
          </w:p>
        </w:tc>
      </w:tr>
      <w:tr w:rsidR="00C8327F" w:rsidRPr="004765CA" w14:paraId="6A9F35E1" w14:textId="77777777" w:rsidTr="007729A5">
        <w:tc>
          <w:tcPr>
            <w:tcW w:w="1363" w:type="dxa"/>
            <w:vMerge w:val="restart"/>
            <w:vAlign w:val="center"/>
          </w:tcPr>
          <w:p w14:paraId="54E41B40" w14:textId="77777777" w:rsidR="00C8327F" w:rsidRPr="004765CA" w:rsidRDefault="00C8327F" w:rsidP="00472AD5">
            <w:pPr>
              <w:spacing w:line="288" w:lineRule="auto"/>
              <w:jc w:val="center"/>
              <w:rPr>
                <w:rFonts w:asciiTheme="minorHAnsi" w:eastAsia="Calibri" w:hAnsiTheme="minorHAnsi" w:cstheme="minorHAnsi"/>
                <w:lang w:val="en-GB"/>
              </w:rPr>
            </w:pPr>
            <w:r w:rsidRPr="004765CA">
              <w:rPr>
                <w:rFonts w:asciiTheme="minorHAnsi" w:eastAsia="Calibri" w:hAnsiTheme="minorHAnsi" w:cstheme="minorHAnsi"/>
                <w:lang w:val="en-GB"/>
              </w:rPr>
              <w:t>UK</w:t>
            </w:r>
          </w:p>
        </w:tc>
        <w:tc>
          <w:tcPr>
            <w:tcW w:w="6854" w:type="dxa"/>
          </w:tcPr>
          <w:p w14:paraId="4DF63945" w14:textId="77777777" w:rsidR="00C8327F" w:rsidRPr="004765CA" w:rsidRDefault="00C8327F" w:rsidP="001E134B">
            <w:pPr>
              <w:spacing w:line="288" w:lineRule="auto"/>
              <w:rPr>
                <w:rFonts w:asciiTheme="minorHAnsi" w:eastAsia="Calibri" w:hAnsiTheme="minorHAnsi" w:cstheme="minorHAnsi"/>
                <w:lang w:val="en-GB"/>
              </w:rPr>
            </w:pPr>
            <w:r w:rsidRPr="004765CA">
              <w:rPr>
                <w:rFonts w:asciiTheme="minorHAnsi" w:eastAsia="Calibri" w:hAnsiTheme="minorHAnsi" w:cstheme="minorHAnsi"/>
                <w:lang w:val="en-GB"/>
              </w:rPr>
              <w:t>Public Health England</w:t>
            </w:r>
          </w:p>
        </w:tc>
        <w:tc>
          <w:tcPr>
            <w:tcW w:w="1116" w:type="dxa"/>
            <w:shd w:val="clear" w:color="auto" w:fill="auto"/>
            <w:vAlign w:val="center"/>
          </w:tcPr>
          <w:p w14:paraId="79FFEFCB" w14:textId="77777777" w:rsidR="00C8327F" w:rsidRPr="004765CA" w:rsidRDefault="00C8327F" w:rsidP="007729A5">
            <w:pPr>
              <w:spacing w:line="288" w:lineRule="auto"/>
              <w:jc w:val="center"/>
              <w:rPr>
                <w:rFonts w:asciiTheme="minorHAnsi" w:eastAsia="Calibri" w:hAnsiTheme="minorHAnsi" w:cstheme="minorHAnsi"/>
                <w:lang w:val="en-GB"/>
              </w:rPr>
            </w:pPr>
            <w:r w:rsidRPr="004765CA">
              <w:rPr>
                <w:rFonts w:asciiTheme="minorHAnsi" w:eastAsia="Calibri" w:hAnsiTheme="minorHAnsi" w:cstheme="minorHAnsi"/>
                <w:lang w:val="en-GB"/>
              </w:rPr>
              <w:t>PH</w:t>
            </w:r>
          </w:p>
        </w:tc>
      </w:tr>
      <w:tr w:rsidR="00C8327F" w:rsidRPr="004765CA" w14:paraId="43230C95" w14:textId="77777777" w:rsidTr="007729A5">
        <w:tc>
          <w:tcPr>
            <w:tcW w:w="1363" w:type="dxa"/>
            <w:vMerge/>
            <w:vAlign w:val="center"/>
          </w:tcPr>
          <w:p w14:paraId="78E2F1BF" w14:textId="77777777" w:rsidR="00C8327F" w:rsidRPr="004765CA" w:rsidRDefault="00C8327F" w:rsidP="00472AD5">
            <w:pPr>
              <w:spacing w:line="288" w:lineRule="auto"/>
              <w:jc w:val="center"/>
              <w:rPr>
                <w:rFonts w:asciiTheme="minorHAnsi" w:eastAsia="Calibri" w:hAnsiTheme="minorHAnsi" w:cstheme="minorHAnsi"/>
                <w:lang w:val="en-GB"/>
              </w:rPr>
            </w:pPr>
          </w:p>
        </w:tc>
        <w:tc>
          <w:tcPr>
            <w:tcW w:w="6854" w:type="dxa"/>
          </w:tcPr>
          <w:p w14:paraId="356113A4" w14:textId="77777777" w:rsidR="00C8327F" w:rsidRPr="004765CA" w:rsidRDefault="00C8327F" w:rsidP="001E134B">
            <w:pPr>
              <w:spacing w:line="288" w:lineRule="auto"/>
              <w:rPr>
                <w:rFonts w:asciiTheme="minorHAnsi" w:eastAsia="Calibri" w:hAnsiTheme="minorHAnsi" w:cstheme="minorHAnsi"/>
                <w:lang w:val="en-GB"/>
              </w:rPr>
            </w:pPr>
            <w:r w:rsidRPr="004765CA">
              <w:rPr>
                <w:rFonts w:asciiTheme="minorHAnsi" w:eastAsia="Calibri" w:hAnsiTheme="minorHAnsi" w:cstheme="minorHAnsi"/>
                <w:lang w:val="en-GB"/>
              </w:rPr>
              <w:t>Animal and Plant Health Agency</w:t>
            </w:r>
          </w:p>
        </w:tc>
        <w:tc>
          <w:tcPr>
            <w:tcW w:w="1116" w:type="dxa"/>
            <w:shd w:val="clear" w:color="auto" w:fill="auto"/>
            <w:vAlign w:val="center"/>
          </w:tcPr>
          <w:p w14:paraId="683B39BE" w14:textId="77777777" w:rsidR="00C8327F" w:rsidRPr="004765CA" w:rsidRDefault="00C8327F" w:rsidP="007729A5">
            <w:pPr>
              <w:spacing w:line="288" w:lineRule="auto"/>
              <w:jc w:val="center"/>
              <w:rPr>
                <w:rFonts w:asciiTheme="minorHAnsi" w:eastAsia="Calibri" w:hAnsiTheme="minorHAnsi" w:cstheme="minorHAnsi"/>
                <w:lang w:val="en-GB"/>
              </w:rPr>
            </w:pPr>
            <w:r w:rsidRPr="004765CA">
              <w:rPr>
                <w:rFonts w:asciiTheme="minorHAnsi" w:eastAsia="Calibri" w:hAnsiTheme="minorHAnsi" w:cstheme="minorHAnsi"/>
                <w:lang w:val="en-GB"/>
              </w:rPr>
              <w:t>AH</w:t>
            </w:r>
          </w:p>
        </w:tc>
      </w:tr>
      <w:tr w:rsidR="00C8327F" w:rsidRPr="004765CA" w14:paraId="4BCCA55F" w14:textId="77777777" w:rsidTr="007729A5">
        <w:tc>
          <w:tcPr>
            <w:tcW w:w="1363" w:type="dxa"/>
            <w:vAlign w:val="center"/>
          </w:tcPr>
          <w:p w14:paraId="32A692D0" w14:textId="77777777" w:rsidR="00C8327F" w:rsidRPr="004765CA" w:rsidRDefault="00C8327F" w:rsidP="00472AD5">
            <w:pPr>
              <w:spacing w:line="288" w:lineRule="auto"/>
              <w:jc w:val="center"/>
              <w:rPr>
                <w:rFonts w:asciiTheme="minorHAnsi" w:eastAsia="Calibri" w:hAnsiTheme="minorHAnsi" w:cstheme="minorHAnsi"/>
                <w:lang w:val="en-GB"/>
              </w:rPr>
            </w:pPr>
            <w:r w:rsidRPr="004765CA">
              <w:rPr>
                <w:rFonts w:asciiTheme="minorHAnsi" w:eastAsia="Calibri" w:hAnsiTheme="minorHAnsi" w:cstheme="minorHAnsi"/>
                <w:lang w:val="en-GB"/>
              </w:rPr>
              <w:t>Belgium</w:t>
            </w:r>
          </w:p>
        </w:tc>
        <w:tc>
          <w:tcPr>
            <w:tcW w:w="6854" w:type="dxa"/>
          </w:tcPr>
          <w:p w14:paraId="3B5AF181" w14:textId="77777777" w:rsidR="00C8327F" w:rsidRPr="004765CA" w:rsidRDefault="00C8327F" w:rsidP="001E134B">
            <w:pPr>
              <w:spacing w:line="288" w:lineRule="auto"/>
              <w:rPr>
                <w:rFonts w:asciiTheme="minorHAnsi" w:eastAsia="Calibri" w:hAnsiTheme="minorHAnsi" w:cstheme="minorHAnsi"/>
                <w:lang w:val="en-GB"/>
              </w:rPr>
            </w:pPr>
            <w:proofErr w:type="spellStart"/>
            <w:r w:rsidRPr="004765CA">
              <w:rPr>
                <w:rFonts w:asciiTheme="minorHAnsi" w:eastAsia="Calibri" w:hAnsiTheme="minorHAnsi" w:cstheme="minorHAnsi"/>
                <w:lang w:val="en-GB"/>
              </w:rPr>
              <w:t>Sciensano</w:t>
            </w:r>
            <w:proofErr w:type="spellEnd"/>
            <w:r w:rsidRPr="004765CA">
              <w:rPr>
                <w:rFonts w:asciiTheme="minorHAnsi" w:eastAsia="Calibri" w:hAnsiTheme="minorHAnsi" w:cstheme="minorHAnsi"/>
                <w:lang w:val="en-GB"/>
              </w:rPr>
              <w:t xml:space="preserve"> </w:t>
            </w:r>
          </w:p>
        </w:tc>
        <w:tc>
          <w:tcPr>
            <w:tcW w:w="1116" w:type="dxa"/>
            <w:shd w:val="clear" w:color="auto" w:fill="auto"/>
            <w:vAlign w:val="center"/>
          </w:tcPr>
          <w:p w14:paraId="2AEFC7B1" w14:textId="77777777" w:rsidR="00C8327F" w:rsidRPr="004765CA" w:rsidRDefault="00C8327F" w:rsidP="007729A5">
            <w:pPr>
              <w:spacing w:line="288" w:lineRule="auto"/>
              <w:jc w:val="center"/>
              <w:rPr>
                <w:rFonts w:asciiTheme="minorHAnsi" w:eastAsia="Calibri" w:hAnsiTheme="minorHAnsi" w:cstheme="minorHAnsi"/>
                <w:lang w:val="en-GB"/>
              </w:rPr>
            </w:pPr>
            <w:r w:rsidRPr="004765CA">
              <w:rPr>
                <w:rFonts w:asciiTheme="minorHAnsi" w:eastAsia="Calibri" w:hAnsiTheme="minorHAnsi" w:cstheme="minorHAnsi"/>
                <w:lang w:val="en-GB"/>
              </w:rPr>
              <w:t>PH &amp; AH</w:t>
            </w:r>
          </w:p>
        </w:tc>
      </w:tr>
      <w:tr w:rsidR="00C8327F" w:rsidRPr="004765CA" w14:paraId="3366BBAD" w14:textId="77777777" w:rsidTr="007729A5">
        <w:tc>
          <w:tcPr>
            <w:tcW w:w="1363" w:type="dxa"/>
            <w:vMerge w:val="restart"/>
            <w:vAlign w:val="center"/>
          </w:tcPr>
          <w:p w14:paraId="04F0FFB6" w14:textId="77777777" w:rsidR="00C8327F" w:rsidRPr="004765CA" w:rsidRDefault="00C8327F" w:rsidP="00472AD5">
            <w:pPr>
              <w:spacing w:line="288" w:lineRule="auto"/>
              <w:jc w:val="center"/>
              <w:rPr>
                <w:rFonts w:asciiTheme="minorHAnsi" w:eastAsia="Calibri" w:hAnsiTheme="minorHAnsi" w:cstheme="minorHAnsi"/>
                <w:lang w:val="en-GB"/>
              </w:rPr>
            </w:pPr>
            <w:r w:rsidRPr="004765CA">
              <w:rPr>
                <w:rFonts w:asciiTheme="minorHAnsi" w:eastAsia="Calibri" w:hAnsiTheme="minorHAnsi" w:cstheme="minorHAnsi"/>
                <w:lang w:val="en-GB"/>
              </w:rPr>
              <w:t>Norway</w:t>
            </w:r>
          </w:p>
        </w:tc>
        <w:tc>
          <w:tcPr>
            <w:tcW w:w="6854" w:type="dxa"/>
          </w:tcPr>
          <w:p w14:paraId="2C8EA68F" w14:textId="0492C987" w:rsidR="00C8327F" w:rsidRPr="004765CA" w:rsidRDefault="00C8327F" w:rsidP="001E134B">
            <w:pPr>
              <w:spacing w:line="288" w:lineRule="auto"/>
              <w:rPr>
                <w:rFonts w:asciiTheme="minorHAnsi" w:eastAsia="Calibri" w:hAnsiTheme="minorHAnsi" w:cstheme="minorHAnsi"/>
                <w:lang w:val="en-GB"/>
              </w:rPr>
            </w:pPr>
            <w:proofErr w:type="spellStart"/>
            <w:r w:rsidRPr="004765CA">
              <w:rPr>
                <w:rFonts w:asciiTheme="minorHAnsi" w:eastAsia="Calibri" w:hAnsiTheme="minorHAnsi" w:cstheme="minorHAnsi"/>
                <w:lang w:val="en-GB"/>
              </w:rPr>
              <w:t>Folkehelseinstituttet</w:t>
            </w:r>
            <w:proofErr w:type="spellEnd"/>
            <w:r w:rsidRPr="004765CA">
              <w:rPr>
                <w:rFonts w:asciiTheme="minorHAnsi" w:eastAsia="Calibri" w:hAnsiTheme="minorHAnsi" w:cstheme="minorHAnsi"/>
                <w:lang w:val="en-GB"/>
              </w:rPr>
              <w:t xml:space="preserve"> </w:t>
            </w:r>
            <w:r w:rsidR="00792A8A" w:rsidRPr="004765CA">
              <w:rPr>
                <w:rFonts w:asciiTheme="minorHAnsi" w:eastAsia="Calibri" w:hAnsiTheme="minorHAnsi" w:cstheme="minorHAnsi"/>
                <w:lang w:val="en-GB"/>
              </w:rPr>
              <w:t>(</w:t>
            </w:r>
            <w:r w:rsidRPr="004765CA">
              <w:rPr>
                <w:rFonts w:asciiTheme="minorHAnsi" w:eastAsia="Calibri" w:hAnsiTheme="minorHAnsi" w:cstheme="minorHAnsi"/>
                <w:lang w:val="en-GB"/>
              </w:rPr>
              <w:t>Norwegian Institute of Public Health</w:t>
            </w:r>
            <w:r w:rsidR="00792A8A" w:rsidRPr="004765CA">
              <w:rPr>
                <w:rFonts w:asciiTheme="minorHAnsi" w:eastAsia="Calibri" w:hAnsiTheme="minorHAnsi" w:cstheme="minorHAnsi"/>
                <w:lang w:val="en-GB"/>
              </w:rPr>
              <w:t>)</w:t>
            </w:r>
          </w:p>
        </w:tc>
        <w:tc>
          <w:tcPr>
            <w:tcW w:w="1116" w:type="dxa"/>
            <w:shd w:val="clear" w:color="auto" w:fill="auto"/>
            <w:vAlign w:val="center"/>
          </w:tcPr>
          <w:p w14:paraId="779893B0" w14:textId="77777777" w:rsidR="00C8327F" w:rsidRPr="004765CA" w:rsidRDefault="00C8327F" w:rsidP="007729A5">
            <w:pPr>
              <w:spacing w:line="288" w:lineRule="auto"/>
              <w:jc w:val="center"/>
              <w:rPr>
                <w:rFonts w:asciiTheme="minorHAnsi" w:eastAsia="Calibri" w:hAnsiTheme="minorHAnsi" w:cstheme="minorHAnsi"/>
                <w:lang w:val="en-GB"/>
              </w:rPr>
            </w:pPr>
            <w:r w:rsidRPr="004765CA">
              <w:rPr>
                <w:rFonts w:asciiTheme="minorHAnsi" w:eastAsia="Calibri" w:hAnsiTheme="minorHAnsi" w:cstheme="minorHAnsi"/>
                <w:lang w:val="en-GB"/>
              </w:rPr>
              <w:t>PH</w:t>
            </w:r>
          </w:p>
        </w:tc>
      </w:tr>
      <w:tr w:rsidR="00C8327F" w:rsidRPr="004765CA" w14:paraId="5854481D" w14:textId="77777777" w:rsidTr="007729A5">
        <w:tc>
          <w:tcPr>
            <w:tcW w:w="1363" w:type="dxa"/>
            <w:vMerge/>
          </w:tcPr>
          <w:p w14:paraId="073AB5B1" w14:textId="77777777" w:rsidR="00C8327F" w:rsidRPr="004765CA" w:rsidRDefault="00C8327F" w:rsidP="001E134B">
            <w:pPr>
              <w:spacing w:line="288" w:lineRule="auto"/>
              <w:rPr>
                <w:rFonts w:asciiTheme="minorHAnsi" w:eastAsia="Calibri" w:hAnsiTheme="minorHAnsi" w:cstheme="minorHAnsi"/>
                <w:lang w:val="en-GB"/>
              </w:rPr>
            </w:pPr>
          </w:p>
        </w:tc>
        <w:tc>
          <w:tcPr>
            <w:tcW w:w="6854" w:type="dxa"/>
          </w:tcPr>
          <w:p w14:paraId="7258F29B" w14:textId="63AF2602" w:rsidR="00C8327F" w:rsidRPr="004765CA" w:rsidRDefault="00C8327F" w:rsidP="001E134B">
            <w:pPr>
              <w:spacing w:line="288" w:lineRule="auto"/>
              <w:rPr>
                <w:rFonts w:asciiTheme="minorHAnsi" w:eastAsia="Calibri" w:hAnsiTheme="minorHAnsi" w:cstheme="minorHAnsi"/>
                <w:lang w:val="en-GB"/>
              </w:rPr>
            </w:pPr>
            <w:proofErr w:type="spellStart"/>
            <w:r w:rsidRPr="004765CA">
              <w:rPr>
                <w:rFonts w:asciiTheme="minorHAnsi" w:eastAsia="Calibri" w:hAnsiTheme="minorHAnsi" w:cstheme="minorHAnsi"/>
                <w:lang w:val="en-GB"/>
              </w:rPr>
              <w:t>Veterinaerinstituttet</w:t>
            </w:r>
            <w:proofErr w:type="spellEnd"/>
            <w:r w:rsidRPr="004765CA">
              <w:rPr>
                <w:rFonts w:asciiTheme="minorHAnsi" w:eastAsia="Calibri" w:hAnsiTheme="minorHAnsi" w:cstheme="minorHAnsi"/>
                <w:lang w:val="en-GB"/>
              </w:rPr>
              <w:t xml:space="preserve"> </w:t>
            </w:r>
            <w:r w:rsidR="00792A8A" w:rsidRPr="004765CA">
              <w:rPr>
                <w:rFonts w:asciiTheme="minorHAnsi" w:eastAsia="Calibri" w:hAnsiTheme="minorHAnsi" w:cstheme="minorHAnsi"/>
                <w:lang w:val="en-GB"/>
              </w:rPr>
              <w:t>(</w:t>
            </w:r>
            <w:r w:rsidRPr="004765CA">
              <w:rPr>
                <w:rFonts w:asciiTheme="minorHAnsi" w:eastAsia="Calibri" w:hAnsiTheme="minorHAnsi" w:cstheme="minorHAnsi"/>
                <w:lang w:val="en-GB"/>
              </w:rPr>
              <w:t>National Veterinary Institute</w:t>
            </w:r>
            <w:r w:rsidR="00792A8A" w:rsidRPr="004765CA">
              <w:rPr>
                <w:rFonts w:asciiTheme="minorHAnsi" w:eastAsia="Calibri" w:hAnsiTheme="minorHAnsi" w:cstheme="minorHAnsi"/>
                <w:lang w:val="en-GB"/>
              </w:rPr>
              <w:t>)</w:t>
            </w:r>
          </w:p>
        </w:tc>
        <w:tc>
          <w:tcPr>
            <w:tcW w:w="1116" w:type="dxa"/>
            <w:shd w:val="clear" w:color="auto" w:fill="auto"/>
            <w:vAlign w:val="center"/>
          </w:tcPr>
          <w:p w14:paraId="5960240F" w14:textId="77777777" w:rsidR="00C8327F" w:rsidRPr="004765CA" w:rsidRDefault="00C8327F" w:rsidP="007729A5">
            <w:pPr>
              <w:spacing w:line="288" w:lineRule="auto"/>
              <w:jc w:val="center"/>
              <w:rPr>
                <w:rFonts w:asciiTheme="minorHAnsi" w:eastAsia="Calibri" w:hAnsiTheme="minorHAnsi" w:cstheme="minorHAnsi"/>
                <w:lang w:val="en-GB"/>
              </w:rPr>
            </w:pPr>
            <w:r w:rsidRPr="004765CA">
              <w:rPr>
                <w:rFonts w:asciiTheme="minorHAnsi" w:eastAsia="Calibri" w:hAnsiTheme="minorHAnsi" w:cstheme="minorHAnsi"/>
                <w:lang w:val="en-GB"/>
              </w:rPr>
              <w:t>AH</w:t>
            </w:r>
          </w:p>
        </w:tc>
      </w:tr>
    </w:tbl>
    <w:p w14:paraId="345F5342" w14:textId="7C7E2C1C" w:rsidR="00C8327F" w:rsidRPr="004765CA" w:rsidRDefault="00C8327F" w:rsidP="00C8327F">
      <w:pPr>
        <w:spacing w:after="0" w:line="288" w:lineRule="auto"/>
        <w:rPr>
          <w:rFonts w:eastAsia="Calibri" w:cstheme="minorHAnsi"/>
          <w:sz w:val="20"/>
          <w:lang w:val="en-GB" w:eastAsia="sv-SE"/>
        </w:rPr>
      </w:pPr>
      <w:r w:rsidRPr="004765CA">
        <w:rPr>
          <w:rFonts w:eastAsia="Calibri" w:cstheme="minorHAnsi"/>
          <w:sz w:val="20"/>
          <w:lang w:val="en-GB" w:eastAsia="sv-SE"/>
        </w:rPr>
        <w:t>* PH: Public Health; AH: Animal Health; FS: Food Safety</w:t>
      </w:r>
    </w:p>
    <w:p w14:paraId="0F6F217D" w14:textId="6A2645E7" w:rsidR="00A23E72" w:rsidRPr="004765CA" w:rsidRDefault="00A23E72" w:rsidP="00C8327F">
      <w:pPr>
        <w:spacing w:after="0" w:line="288" w:lineRule="auto"/>
        <w:rPr>
          <w:rFonts w:eastAsia="Calibri" w:cstheme="minorHAnsi"/>
          <w:sz w:val="18"/>
          <w:lang w:val="en-GB" w:eastAsia="sv-SE"/>
        </w:rPr>
      </w:pPr>
      <w:r w:rsidRPr="004765CA">
        <w:rPr>
          <w:rFonts w:eastAsia="Calibri" w:cstheme="minorHAnsi"/>
          <w:sz w:val="18"/>
          <w:lang w:val="en-GB" w:eastAsia="sv-SE"/>
        </w:rPr>
        <w:t xml:space="preserve">** the </w:t>
      </w:r>
      <w:r w:rsidR="00E21957" w:rsidRPr="004765CA">
        <w:rPr>
          <w:rFonts w:eastAsia="Calibri" w:cstheme="minorHAnsi"/>
          <w:sz w:val="18"/>
          <w:lang w:val="en-GB" w:eastAsia="sv-SE"/>
        </w:rPr>
        <w:t xml:space="preserve">Wageningen </w:t>
      </w:r>
      <w:proofErr w:type="spellStart"/>
      <w:r w:rsidR="00E21957" w:rsidRPr="004765CA">
        <w:rPr>
          <w:rFonts w:eastAsia="Calibri" w:cstheme="minorHAnsi"/>
          <w:sz w:val="18"/>
          <w:lang w:val="en-GB" w:eastAsia="sv-SE"/>
        </w:rPr>
        <w:t>Bioveterinary</w:t>
      </w:r>
      <w:proofErr w:type="spellEnd"/>
      <w:r w:rsidR="00E21957" w:rsidRPr="004765CA">
        <w:rPr>
          <w:rFonts w:eastAsia="Calibri" w:cstheme="minorHAnsi"/>
          <w:sz w:val="18"/>
          <w:lang w:val="en-GB" w:eastAsia="sv-SE"/>
        </w:rPr>
        <w:t xml:space="preserve"> Research</w:t>
      </w:r>
      <w:r w:rsidR="00E21957" w:rsidRPr="004765CA">
        <w:rPr>
          <w:rFonts w:eastAsia="Calibri" w:cstheme="minorHAnsi"/>
          <w:sz w:val="18"/>
          <w:lang w:val="en-GB" w:eastAsia="sv-SE"/>
        </w:rPr>
        <w:t xml:space="preserve"> (animal health sector) is the actual partner in ORION, but they recommended a colleague from food safety for interview, considering their role on the EFSA reporting in the country.</w:t>
      </w:r>
    </w:p>
    <w:p w14:paraId="59549066" w14:textId="77777777" w:rsidR="00117242" w:rsidRPr="004765CA" w:rsidRDefault="00117242" w:rsidP="00C8327F">
      <w:pPr>
        <w:spacing w:after="0" w:line="288" w:lineRule="auto"/>
        <w:rPr>
          <w:rFonts w:eastAsia="Calibri" w:cstheme="minorHAnsi"/>
          <w:sz w:val="18"/>
          <w:lang w:val="en-GB" w:eastAsia="sv-SE"/>
        </w:rPr>
      </w:pPr>
    </w:p>
    <w:p w14:paraId="1F1D5239" w14:textId="0B0D1CBB" w:rsidR="000F04C0" w:rsidRPr="004765CA" w:rsidRDefault="000F04C0" w:rsidP="000F04C0">
      <w:pPr>
        <w:rPr>
          <w:lang w:val="en-GB" w:eastAsia="sv-SE"/>
        </w:rPr>
      </w:pPr>
      <w:r w:rsidRPr="004765CA">
        <w:rPr>
          <w:lang w:val="en-GB" w:eastAsia="sv-SE"/>
        </w:rPr>
        <w:t xml:space="preserve">A list of questions (Annex I) were sent to the interviewees in advance and interviews were conducted using either </w:t>
      </w:r>
      <w:proofErr w:type="spellStart"/>
      <w:r w:rsidRPr="004765CA">
        <w:rPr>
          <w:lang w:val="en-GB" w:eastAsia="sv-SE"/>
        </w:rPr>
        <w:t>AdobeConnect</w:t>
      </w:r>
      <w:proofErr w:type="spellEnd"/>
      <w:r w:rsidRPr="004765CA">
        <w:rPr>
          <w:lang w:val="en-GB" w:eastAsia="sv-SE"/>
        </w:rPr>
        <w:t xml:space="preserve"> or a phone call.</w:t>
      </w:r>
      <w:r w:rsidR="00240F30" w:rsidRPr="004765CA">
        <w:rPr>
          <w:lang w:val="en-GB" w:eastAsia="sv-SE"/>
        </w:rPr>
        <w:t xml:space="preserve"> </w:t>
      </w:r>
      <w:r w:rsidRPr="004765CA">
        <w:rPr>
          <w:szCs w:val="20"/>
          <w:lang w:val="en-GB"/>
        </w:rPr>
        <w:t xml:space="preserve">Focus </w:t>
      </w:r>
      <w:r w:rsidR="006404B4">
        <w:rPr>
          <w:szCs w:val="20"/>
          <w:lang w:val="en-GB"/>
        </w:rPr>
        <w:t>was</w:t>
      </w:r>
      <w:r w:rsidRPr="004765CA">
        <w:rPr>
          <w:szCs w:val="20"/>
          <w:lang w:val="en-GB"/>
        </w:rPr>
        <w:t xml:space="preserve"> given to the process of collating raw data from various surveillance activities to provide an epidemiological analysis of the hazard situation and the achievement of surveillance goals. The resulting output, here referred to as “</w:t>
      </w:r>
      <w:r w:rsidRPr="004765CA">
        <w:rPr>
          <w:b/>
          <w:i/>
          <w:szCs w:val="20"/>
          <w:lang w:val="en-GB"/>
        </w:rPr>
        <w:t>surveillance system level data</w:t>
      </w:r>
      <w:r w:rsidRPr="004765CA">
        <w:rPr>
          <w:szCs w:val="20"/>
          <w:lang w:val="en-GB"/>
        </w:rPr>
        <w:t xml:space="preserve">”, is the data reported to European agencies or made publicly available in yearly reports. We have focused on this level of data aggregation after our </w:t>
      </w:r>
      <w:r w:rsidR="00240F30" w:rsidRPr="004765CA">
        <w:rPr>
          <w:szCs w:val="20"/>
          <w:lang w:val="en-GB"/>
        </w:rPr>
        <w:t>groun</w:t>
      </w:r>
      <w:r w:rsidR="00E1336E">
        <w:rPr>
          <w:szCs w:val="20"/>
          <w:lang w:val="en-GB"/>
        </w:rPr>
        <w:t>d</w:t>
      </w:r>
      <w:r w:rsidR="00240F30" w:rsidRPr="004765CA">
        <w:rPr>
          <w:szCs w:val="20"/>
          <w:lang w:val="en-GB"/>
        </w:rPr>
        <w:t xml:space="preserve"> work during months 1-3</w:t>
      </w:r>
      <w:r w:rsidRPr="004765CA">
        <w:rPr>
          <w:szCs w:val="20"/>
          <w:lang w:val="en-GB"/>
        </w:rPr>
        <w:t>, which identified that these are the data with the highest potential for sharing across sectors, possessing the highest quality (already validated, error checked and subjected to epidemiological analysis), and yet, the least frequently stored in reusable formats.</w:t>
      </w:r>
    </w:p>
    <w:p w14:paraId="374BCB9B" w14:textId="670DFFDB" w:rsidR="007C4C24" w:rsidRPr="004765CA" w:rsidRDefault="007C4C24" w:rsidP="007C4C24">
      <w:pPr>
        <w:pStyle w:val="Rubrik2"/>
        <w:rPr>
          <w:lang w:val="en-GB" w:eastAsia="sv-SE"/>
        </w:rPr>
      </w:pPr>
      <w:r w:rsidRPr="004765CA">
        <w:rPr>
          <w:lang w:val="en-GB" w:eastAsia="sv-SE"/>
        </w:rPr>
        <w:t>Data workflow at the national level</w:t>
      </w:r>
    </w:p>
    <w:p w14:paraId="0C151BBD" w14:textId="5799FB44" w:rsidR="00C33917" w:rsidRPr="004765CA" w:rsidRDefault="00C33917" w:rsidP="00C33917">
      <w:pPr>
        <w:rPr>
          <w:lang w:val="en-GB" w:eastAsia="sv-SE"/>
        </w:rPr>
      </w:pPr>
      <w:r w:rsidRPr="004765CA">
        <w:rPr>
          <w:lang w:val="en-GB" w:eastAsia="sv-SE"/>
        </w:rPr>
        <w:t xml:space="preserve">Based on the interviews, </w:t>
      </w:r>
      <w:r w:rsidR="00E21957" w:rsidRPr="004765CA">
        <w:rPr>
          <w:lang w:val="en-GB" w:eastAsia="sv-SE"/>
        </w:rPr>
        <w:t xml:space="preserve">the </w:t>
      </w:r>
      <w:r w:rsidRPr="004765CA">
        <w:rPr>
          <w:lang w:val="en-GB" w:eastAsia="sv-SE"/>
        </w:rPr>
        <w:t xml:space="preserve">following points were found in common regarding the data workflow of foodborne pathogens within each country, from steps of data collection to reporting to ECDC or EFSA. </w:t>
      </w:r>
    </w:p>
    <w:p w14:paraId="0B9B5EF0" w14:textId="362BF7F7" w:rsidR="001B3E71" w:rsidRPr="004765CA" w:rsidRDefault="00C33917" w:rsidP="001B3E71">
      <w:pPr>
        <w:pStyle w:val="Liststycke"/>
        <w:numPr>
          <w:ilvl w:val="0"/>
          <w:numId w:val="21"/>
        </w:numPr>
        <w:rPr>
          <w:lang w:val="en-GB" w:eastAsia="sv-SE"/>
        </w:rPr>
      </w:pPr>
      <w:r w:rsidRPr="004765CA">
        <w:rPr>
          <w:lang w:val="en-GB" w:eastAsia="sv-SE"/>
        </w:rPr>
        <w:t>Surveillance data are collected in separate database</w:t>
      </w:r>
      <w:r w:rsidR="001B3E71" w:rsidRPr="004765CA">
        <w:rPr>
          <w:lang w:val="en-GB" w:eastAsia="sv-SE"/>
        </w:rPr>
        <w:t>s</w:t>
      </w:r>
      <w:r w:rsidRPr="004765CA">
        <w:rPr>
          <w:lang w:val="en-GB" w:eastAsia="sv-SE"/>
        </w:rPr>
        <w:t xml:space="preserve"> or repositor</w:t>
      </w:r>
      <w:r w:rsidR="001B3E71" w:rsidRPr="004765CA">
        <w:rPr>
          <w:lang w:val="en-GB" w:eastAsia="sv-SE"/>
        </w:rPr>
        <w:t>ies</w:t>
      </w:r>
      <w:r w:rsidRPr="004765CA">
        <w:rPr>
          <w:lang w:val="en-GB" w:eastAsia="sv-SE"/>
        </w:rPr>
        <w:t xml:space="preserve"> for different sectors, i.e., humans, animals, and food</w:t>
      </w:r>
      <w:r w:rsidR="00F6603B" w:rsidRPr="004765CA">
        <w:rPr>
          <w:lang w:val="en-GB" w:eastAsia="sv-SE"/>
        </w:rPr>
        <w:t xml:space="preserve">. In some countries, AH and FS may be collected together. </w:t>
      </w:r>
    </w:p>
    <w:p w14:paraId="0CD98F21" w14:textId="77777777" w:rsidR="001B3E71" w:rsidRPr="004765CA" w:rsidRDefault="00C33917" w:rsidP="001B3E71">
      <w:pPr>
        <w:pStyle w:val="Liststycke"/>
        <w:numPr>
          <w:ilvl w:val="0"/>
          <w:numId w:val="21"/>
        </w:numPr>
        <w:rPr>
          <w:lang w:val="en-GB" w:eastAsia="sv-SE"/>
        </w:rPr>
      </w:pPr>
      <w:r w:rsidRPr="004765CA">
        <w:rPr>
          <w:lang w:val="en-GB" w:eastAsia="sv-SE"/>
        </w:rPr>
        <w:t>Collected data are quality-checked and validated by the respective institutes before being reported to ECDC (human data) or EFSA (food/animal data).</w:t>
      </w:r>
    </w:p>
    <w:p w14:paraId="6743F66E" w14:textId="77777777" w:rsidR="001B3E71" w:rsidRPr="004765CA" w:rsidRDefault="00C33917" w:rsidP="001B3E71">
      <w:pPr>
        <w:pStyle w:val="Liststycke"/>
        <w:numPr>
          <w:ilvl w:val="0"/>
          <w:numId w:val="21"/>
        </w:numPr>
        <w:rPr>
          <w:lang w:val="en-GB" w:eastAsia="sv-SE"/>
        </w:rPr>
      </w:pPr>
      <w:r w:rsidRPr="004765CA">
        <w:rPr>
          <w:lang w:val="en-GB" w:eastAsia="sv-SE"/>
        </w:rPr>
        <w:t>The validated data are stored in each institute’s repository or database, and further used by the institute, e.g. publications.</w:t>
      </w:r>
    </w:p>
    <w:p w14:paraId="015F4697" w14:textId="3551CC61" w:rsidR="00C33917" w:rsidRPr="004765CA" w:rsidRDefault="00C33917" w:rsidP="001B3E71">
      <w:pPr>
        <w:pStyle w:val="Liststycke"/>
        <w:numPr>
          <w:ilvl w:val="0"/>
          <w:numId w:val="21"/>
        </w:numPr>
        <w:rPr>
          <w:lang w:val="en-GB" w:eastAsia="sv-SE"/>
        </w:rPr>
      </w:pPr>
      <w:r w:rsidRPr="004765CA">
        <w:rPr>
          <w:lang w:val="en-GB" w:eastAsia="sv-SE"/>
        </w:rPr>
        <w:t>There is a national report, e.g. surveillance report or zoonoses report, that is put together by at least two different sectors using the surveillance data, which becomes publicly available.</w:t>
      </w:r>
    </w:p>
    <w:p w14:paraId="1E1A66BA" w14:textId="384DA3F2" w:rsidR="001B3E71" w:rsidRPr="004765CA" w:rsidRDefault="00CE7FE2" w:rsidP="00C33917">
      <w:pPr>
        <w:rPr>
          <w:lang w:val="en-GB" w:eastAsia="sv-SE"/>
        </w:rPr>
      </w:pPr>
      <w:r w:rsidRPr="004765CA">
        <w:rPr>
          <w:lang w:val="en-GB" w:eastAsia="sv-SE"/>
        </w:rPr>
        <w:t>A more detailed discussion of challenges and opportunities based on the interviews is given further below.</w:t>
      </w:r>
    </w:p>
    <w:p w14:paraId="0D3ED488" w14:textId="78E9FB5A" w:rsidR="004F1B0E" w:rsidRPr="004765CA" w:rsidRDefault="004F1B0E" w:rsidP="004F1B0E">
      <w:pPr>
        <w:pStyle w:val="Rubrik2"/>
        <w:rPr>
          <w:lang w:val="en-GB" w:eastAsia="sv-SE"/>
        </w:rPr>
      </w:pPr>
      <w:r w:rsidRPr="004765CA">
        <w:rPr>
          <w:lang w:val="en-GB" w:eastAsia="sv-SE"/>
        </w:rPr>
        <w:t xml:space="preserve">Data workflow </w:t>
      </w:r>
      <w:r w:rsidR="00C80549" w:rsidRPr="004765CA">
        <w:rPr>
          <w:lang w:val="en-GB" w:eastAsia="sv-SE"/>
        </w:rPr>
        <w:t>at the</w:t>
      </w:r>
      <w:r w:rsidRPr="004765CA">
        <w:rPr>
          <w:lang w:val="en-GB" w:eastAsia="sv-SE"/>
        </w:rPr>
        <w:t xml:space="preserve"> international level</w:t>
      </w:r>
    </w:p>
    <w:p w14:paraId="19BBCA7D" w14:textId="77777777" w:rsidR="002302E7" w:rsidRPr="002302E7" w:rsidRDefault="002302E7" w:rsidP="002302E7">
      <w:pPr>
        <w:rPr>
          <w:lang w:val="en-GB" w:eastAsia="sv-SE"/>
        </w:rPr>
      </w:pPr>
      <w:r w:rsidRPr="002302E7">
        <w:rPr>
          <w:lang w:val="en-GB" w:eastAsia="sv-SE"/>
        </w:rPr>
        <w:t>Once the required data are submitted to ECDC and EFSA, the data are validated and stored in The European Surveillance System (</w:t>
      </w:r>
      <w:proofErr w:type="spellStart"/>
      <w:r w:rsidRPr="002302E7">
        <w:rPr>
          <w:lang w:val="en-GB" w:eastAsia="sv-SE"/>
        </w:rPr>
        <w:t>TESSy</w:t>
      </w:r>
      <w:proofErr w:type="spellEnd"/>
      <w:r w:rsidRPr="002302E7">
        <w:rPr>
          <w:lang w:val="en-GB" w:eastAsia="sv-SE"/>
        </w:rPr>
        <w:t xml:space="preserve">) and Data Collection Framework (DCF), respectively. </w:t>
      </w:r>
    </w:p>
    <w:p w14:paraId="32A056AD" w14:textId="77777777" w:rsidR="002302E7" w:rsidRPr="004765CA" w:rsidRDefault="002302E7" w:rsidP="00117242">
      <w:pPr>
        <w:pStyle w:val="Rubrik3"/>
        <w:rPr>
          <w:lang w:val="en-GB" w:eastAsia="sv-SE"/>
        </w:rPr>
      </w:pPr>
      <w:r w:rsidRPr="004765CA">
        <w:rPr>
          <w:lang w:val="en-GB" w:eastAsia="sv-SE"/>
        </w:rPr>
        <w:t>Data distribution by ECDC</w:t>
      </w:r>
    </w:p>
    <w:p w14:paraId="530EF98A" w14:textId="26E99826" w:rsidR="00524106" w:rsidRPr="004765CA" w:rsidRDefault="00524106" w:rsidP="0065707F">
      <w:pPr>
        <w:pStyle w:val="Liststycke"/>
        <w:numPr>
          <w:ilvl w:val="0"/>
          <w:numId w:val="22"/>
        </w:numPr>
        <w:rPr>
          <w:lang w:val="en-GB" w:eastAsia="sv-SE"/>
        </w:rPr>
      </w:pPr>
      <w:r w:rsidRPr="004765CA">
        <w:rPr>
          <w:lang w:val="en-GB" w:eastAsia="sv-SE"/>
        </w:rPr>
        <w:t xml:space="preserve">The </w:t>
      </w:r>
      <w:r w:rsidR="002302E7" w:rsidRPr="004765CA">
        <w:rPr>
          <w:lang w:val="en-GB" w:eastAsia="sv-SE"/>
        </w:rPr>
        <w:t xml:space="preserve">ECDC uses the data to update </w:t>
      </w:r>
      <w:r w:rsidR="00C817AA" w:rsidRPr="004765CA">
        <w:rPr>
          <w:lang w:val="en-GB" w:eastAsia="sv-SE"/>
        </w:rPr>
        <w:t xml:space="preserve">the </w:t>
      </w:r>
      <w:r w:rsidR="002302E7" w:rsidRPr="004765CA">
        <w:rPr>
          <w:lang w:val="en-GB" w:eastAsia="sv-SE"/>
        </w:rPr>
        <w:t>‘Surveillance Atlas of Infectious Diseases in Europe’ (</w:t>
      </w:r>
      <w:hyperlink r:id="rId13">
        <w:r w:rsidR="002302E7" w:rsidRPr="004765CA">
          <w:rPr>
            <w:rStyle w:val="Hyperlnk"/>
            <w:lang w:val="en-GB" w:eastAsia="sv-SE"/>
          </w:rPr>
          <w:t>https://ecdc.europa.eu/en/surveillance-atlas-infectious-diseases</w:t>
        </w:r>
      </w:hyperlink>
      <w:r w:rsidR="002302E7" w:rsidRPr="004765CA">
        <w:rPr>
          <w:lang w:val="en-GB" w:eastAsia="sv-SE"/>
        </w:rPr>
        <w:t xml:space="preserve">), which is an interactive web-based tool that allows users to visualize the data as well as to download it in excel format. </w:t>
      </w:r>
    </w:p>
    <w:p w14:paraId="643EF5D2" w14:textId="39DF1D5C" w:rsidR="002302E7" w:rsidRPr="002302E7" w:rsidRDefault="00524106" w:rsidP="0065707F">
      <w:pPr>
        <w:pStyle w:val="Liststycke"/>
        <w:numPr>
          <w:ilvl w:val="0"/>
          <w:numId w:val="22"/>
        </w:numPr>
        <w:rPr>
          <w:lang w:val="en-GB" w:eastAsia="sv-SE"/>
        </w:rPr>
      </w:pPr>
      <w:r w:rsidRPr="004765CA">
        <w:rPr>
          <w:lang w:val="en-GB" w:eastAsia="sv-SE"/>
        </w:rPr>
        <w:t xml:space="preserve">The </w:t>
      </w:r>
      <w:r w:rsidR="002302E7" w:rsidRPr="002302E7">
        <w:rPr>
          <w:lang w:val="en-GB" w:eastAsia="sv-SE"/>
        </w:rPr>
        <w:t>ECDC publishes an annual epidemiological report for each infectious disease, including foodborne diseases (</w:t>
      </w:r>
      <w:hyperlink r:id="rId14">
        <w:r w:rsidR="002302E7" w:rsidRPr="002302E7">
          <w:rPr>
            <w:rStyle w:val="Hyperlnk"/>
            <w:lang w:val="en-GB" w:eastAsia="sv-SE"/>
          </w:rPr>
          <w:t>https://ecdc.europa.eu/en/annual-epidemiological-reports</w:t>
        </w:r>
      </w:hyperlink>
      <w:r w:rsidR="002302E7" w:rsidRPr="002302E7">
        <w:rPr>
          <w:lang w:val="en-GB" w:eastAsia="sv-SE"/>
        </w:rPr>
        <w:t>).</w:t>
      </w:r>
    </w:p>
    <w:p w14:paraId="0BF87FEC" w14:textId="60BAF0B2" w:rsidR="002302E7" w:rsidRPr="004765CA" w:rsidRDefault="002302E7" w:rsidP="00524106">
      <w:pPr>
        <w:pStyle w:val="Rubrik3"/>
        <w:rPr>
          <w:lang w:val="en-GB" w:eastAsia="sv-SE"/>
        </w:rPr>
      </w:pPr>
      <w:r w:rsidRPr="004765CA">
        <w:rPr>
          <w:lang w:val="en-GB" w:eastAsia="sv-SE"/>
        </w:rPr>
        <w:t xml:space="preserve">Data distribution by EFSA </w:t>
      </w:r>
    </w:p>
    <w:p w14:paraId="1ED025B5" w14:textId="77777777" w:rsidR="009C5172" w:rsidRPr="004765CA" w:rsidRDefault="002302E7" w:rsidP="00894BFE">
      <w:pPr>
        <w:pStyle w:val="Liststycke"/>
        <w:numPr>
          <w:ilvl w:val="0"/>
          <w:numId w:val="22"/>
        </w:numPr>
        <w:rPr>
          <w:lang w:val="en-GB" w:eastAsia="sv-SE"/>
        </w:rPr>
      </w:pPr>
      <w:r w:rsidRPr="004765CA">
        <w:rPr>
          <w:lang w:val="en-GB" w:eastAsia="sv-SE"/>
        </w:rPr>
        <w:t xml:space="preserve">EFSA uses the data to publish </w:t>
      </w:r>
      <w:r w:rsidR="009C5172" w:rsidRPr="004765CA">
        <w:rPr>
          <w:lang w:val="en-GB" w:eastAsia="sv-SE"/>
        </w:rPr>
        <w:t xml:space="preserve">an </w:t>
      </w:r>
      <w:r w:rsidRPr="004765CA">
        <w:rPr>
          <w:lang w:val="en-GB" w:eastAsia="sv-SE"/>
        </w:rPr>
        <w:t>annual summary report for zoonotic diseases every year, which is jointly done with ECDC (</w:t>
      </w:r>
      <w:hyperlink r:id="rId15" w:history="1">
        <w:r w:rsidRPr="004765CA">
          <w:rPr>
            <w:rStyle w:val="Hyperlnk"/>
            <w:lang w:val="en-GB" w:eastAsia="sv-SE"/>
          </w:rPr>
          <w:t>https://www.efsa.europa.eu/en/efsajournal/pub/5077</w:t>
        </w:r>
      </w:hyperlink>
      <w:r w:rsidRPr="004765CA">
        <w:rPr>
          <w:lang w:val="en-GB" w:eastAsia="sv-SE"/>
        </w:rPr>
        <w:t>).</w:t>
      </w:r>
    </w:p>
    <w:p w14:paraId="12FE9797" w14:textId="77777777" w:rsidR="00C817AA" w:rsidRPr="004765CA" w:rsidRDefault="002302E7" w:rsidP="00C7552B">
      <w:pPr>
        <w:pStyle w:val="Liststycke"/>
        <w:numPr>
          <w:ilvl w:val="0"/>
          <w:numId w:val="22"/>
        </w:numPr>
        <w:rPr>
          <w:lang w:val="en-GB" w:eastAsia="sv-SE"/>
        </w:rPr>
      </w:pPr>
      <w:r w:rsidRPr="002302E7">
        <w:rPr>
          <w:lang w:val="en-GB" w:eastAsia="sv-SE"/>
        </w:rPr>
        <w:t>EFSA makes the data publicly available in</w:t>
      </w:r>
      <w:r w:rsidR="009C5172" w:rsidRPr="004765CA">
        <w:rPr>
          <w:lang w:val="en-GB" w:eastAsia="sv-SE"/>
        </w:rPr>
        <w:t xml:space="preserve"> the</w:t>
      </w:r>
      <w:r w:rsidRPr="002302E7">
        <w:rPr>
          <w:lang w:val="en-GB" w:eastAsia="sv-SE"/>
        </w:rPr>
        <w:t xml:space="preserve"> </w:t>
      </w:r>
      <w:r w:rsidR="00C817AA" w:rsidRPr="004765CA">
        <w:rPr>
          <w:lang w:val="en-GB" w:eastAsia="sv-SE"/>
        </w:rPr>
        <w:t>‘</w:t>
      </w:r>
      <w:r w:rsidRPr="002302E7">
        <w:rPr>
          <w:lang w:val="en-GB" w:eastAsia="sv-SE"/>
        </w:rPr>
        <w:t>Knowledge junction</w:t>
      </w:r>
      <w:r w:rsidR="00C817AA" w:rsidRPr="004765CA">
        <w:rPr>
          <w:lang w:val="en-GB" w:eastAsia="sv-SE"/>
        </w:rPr>
        <w:t>’</w:t>
      </w:r>
      <w:r w:rsidRPr="002302E7">
        <w:rPr>
          <w:lang w:val="en-GB" w:eastAsia="sv-SE"/>
        </w:rPr>
        <w:t xml:space="preserve"> (http://doi.org/10.5281/zenodo.1119945), which contains all summary tables and figures produced for the annual summary reports. Appendix files in excel format are also available for each chapter to download, as well as country data which are the submitted data originally. </w:t>
      </w:r>
    </w:p>
    <w:p w14:paraId="0155CAA9" w14:textId="24CC72D7" w:rsidR="002302E7" w:rsidRPr="004765CA" w:rsidRDefault="002302E7" w:rsidP="00C7552B">
      <w:pPr>
        <w:pStyle w:val="Liststycke"/>
        <w:numPr>
          <w:ilvl w:val="0"/>
          <w:numId w:val="22"/>
        </w:numPr>
        <w:rPr>
          <w:lang w:val="en-GB" w:eastAsia="sv-SE"/>
        </w:rPr>
      </w:pPr>
      <w:r w:rsidRPr="002302E7">
        <w:rPr>
          <w:lang w:val="en-GB" w:eastAsia="sv-SE"/>
        </w:rPr>
        <w:t>EFSA also publicizes the national zoonoses country reports of all the countries in their website (</w:t>
      </w:r>
      <w:hyperlink r:id="rId16">
        <w:r w:rsidRPr="002302E7">
          <w:rPr>
            <w:rStyle w:val="Hyperlnk"/>
            <w:lang w:val="en-GB" w:eastAsia="sv-SE"/>
          </w:rPr>
          <w:t>https://www.efsa.europa.eu/en/biological-hazards-data/reports</w:t>
        </w:r>
      </w:hyperlink>
      <w:r w:rsidRPr="002302E7">
        <w:rPr>
          <w:lang w:val="en-GB" w:eastAsia="sv-SE"/>
        </w:rPr>
        <w:t xml:space="preserve">), which are used as the basis for the annual summary report.  </w:t>
      </w:r>
    </w:p>
    <w:p w14:paraId="78C1851A" w14:textId="77777777" w:rsidR="00577C9C" w:rsidRPr="004765CA" w:rsidRDefault="00577C9C" w:rsidP="0099236C">
      <w:pPr>
        <w:rPr>
          <w:lang w:val="en-GB" w:eastAsia="sv-SE"/>
        </w:rPr>
      </w:pPr>
    </w:p>
    <w:p w14:paraId="7D465ACB" w14:textId="3CADF5F5" w:rsidR="0099236C" w:rsidRPr="004765CA" w:rsidRDefault="00B60F38" w:rsidP="0099236C">
      <w:pPr>
        <w:rPr>
          <w:lang w:val="en-GB" w:eastAsia="sv-SE"/>
        </w:rPr>
      </w:pPr>
      <w:r w:rsidRPr="004765CA">
        <w:rPr>
          <w:lang w:val="en-GB" w:eastAsia="sv-SE"/>
        </w:rPr>
        <w:t>The detailed interviews, structured after the questions presented in Annex I, are available</w:t>
      </w:r>
      <w:r w:rsidR="003555B0" w:rsidRPr="004765CA">
        <w:rPr>
          <w:lang w:val="en-GB" w:eastAsia="sv-SE"/>
        </w:rPr>
        <w:t xml:space="preserve"> upon request. Below, we summarize some of the common themes we could identify </w:t>
      </w:r>
      <w:r w:rsidR="004C7121" w:rsidRPr="004765CA">
        <w:rPr>
          <w:lang w:val="en-GB" w:eastAsia="sv-SE"/>
        </w:rPr>
        <w:t xml:space="preserve">after collating information from the 7 countries listed in Table 1. </w:t>
      </w:r>
    </w:p>
    <w:p w14:paraId="039C36CB" w14:textId="77777777" w:rsidR="00577C9C" w:rsidRPr="004765CA" w:rsidRDefault="00577C9C" w:rsidP="00577C9C">
      <w:pPr>
        <w:pStyle w:val="Rubrik2"/>
        <w:rPr>
          <w:lang w:val="en-GB" w:eastAsia="sv-SE"/>
        </w:rPr>
      </w:pPr>
      <w:r w:rsidRPr="004765CA">
        <w:rPr>
          <w:lang w:val="en-GB" w:eastAsia="sv-SE"/>
        </w:rPr>
        <w:t>Existing gaps and challenges in current data workflow for OHS</w:t>
      </w:r>
    </w:p>
    <w:p w14:paraId="262CB1F0" w14:textId="77777777" w:rsidR="001351F4" w:rsidRPr="004765CA" w:rsidRDefault="002539B4" w:rsidP="00FE3A32">
      <w:pPr>
        <w:pStyle w:val="Liststycke"/>
        <w:numPr>
          <w:ilvl w:val="0"/>
          <w:numId w:val="26"/>
        </w:numPr>
        <w:rPr>
          <w:lang w:val="en-GB" w:eastAsia="sv-SE"/>
        </w:rPr>
      </w:pPr>
      <w:r w:rsidRPr="004765CA">
        <w:rPr>
          <w:lang w:val="en-GB" w:eastAsia="sv-SE"/>
        </w:rPr>
        <w:t xml:space="preserve">Limited national resources for data sharing between sectors </w:t>
      </w:r>
    </w:p>
    <w:p w14:paraId="03725E24" w14:textId="77777777" w:rsidR="00501B1E" w:rsidRPr="004765CA" w:rsidRDefault="001351F4" w:rsidP="00FE3A32">
      <w:pPr>
        <w:pStyle w:val="Liststycke"/>
        <w:numPr>
          <w:ilvl w:val="1"/>
          <w:numId w:val="26"/>
        </w:numPr>
        <w:rPr>
          <w:lang w:val="en-GB" w:eastAsia="sv-SE"/>
        </w:rPr>
      </w:pPr>
      <w:r w:rsidRPr="004765CA">
        <w:rPr>
          <w:lang w:val="en-GB" w:eastAsia="sv-SE"/>
        </w:rPr>
        <w:t xml:space="preserve">Generally, </w:t>
      </w:r>
      <w:r w:rsidR="00B03FD0" w:rsidRPr="004765CA">
        <w:rPr>
          <w:lang w:val="en-GB" w:eastAsia="sv-SE"/>
        </w:rPr>
        <w:t xml:space="preserve">countries do not have a </w:t>
      </w:r>
      <w:r w:rsidR="002539B4" w:rsidRPr="002539B4">
        <w:rPr>
          <w:lang w:val="en-GB" w:eastAsia="sv-SE"/>
        </w:rPr>
        <w:t>database or infrastructure</w:t>
      </w:r>
      <w:r w:rsidR="00B03FD0" w:rsidRPr="004765CA">
        <w:rPr>
          <w:lang w:val="en-GB" w:eastAsia="sv-SE"/>
        </w:rPr>
        <w:t xml:space="preserve"> for sharing data directly across sectors (</w:t>
      </w:r>
      <w:r w:rsidR="002539B4" w:rsidRPr="002539B4">
        <w:rPr>
          <w:lang w:val="en-GB" w:eastAsia="sv-SE"/>
        </w:rPr>
        <w:t>between PH and AH/FS</w:t>
      </w:r>
      <w:r w:rsidR="00B03FD0" w:rsidRPr="004765CA">
        <w:rPr>
          <w:lang w:val="en-GB" w:eastAsia="sv-SE"/>
        </w:rPr>
        <w:t>), although we identified</w:t>
      </w:r>
      <w:r w:rsidR="001C7056" w:rsidRPr="004765CA">
        <w:rPr>
          <w:lang w:val="en-GB" w:eastAsia="sv-SE"/>
        </w:rPr>
        <w:t xml:space="preserve"> one exception. </w:t>
      </w:r>
    </w:p>
    <w:p w14:paraId="2F6B1A93" w14:textId="21A44984" w:rsidR="00C8058B" w:rsidRPr="004765CA" w:rsidRDefault="002539B4" w:rsidP="00501B1E">
      <w:pPr>
        <w:rPr>
          <w:lang w:val="en-GB" w:eastAsia="sv-SE"/>
        </w:rPr>
      </w:pPr>
      <w:r w:rsidRPr="004765CA">
        <w:rPr>
          <w:lang w:val="en-GB" w:eastAsia="sv-SE"/>
        </w:rPr>
        <w:t>There are on-going intersectoral collaborations, i.e., outbreak investigation, research projects, within all 7 countries. The mode of collaboration is through meetings or via emails, in which data are shared by excel files, or graphs and tables. Whole Genome Sequencing data are shared in more structured way</w:t>
      </w:r>
      <w:r w:rsidR="00CC5BBB" w:rsidRPr="004765CA">
        <w:rPr>
          <w:lang w:val="en-GB" w:eastAsia="sv-SE"/>
        </w:rPr>
        <w:t>s</w:t>
      </w:r>
      <w:r w:rsidRPr="004765CA">
        <w:rPr>
          <w:lang w:val="en-GB" w:eastAsia="sv-SE"/>
        </w:rPr>
        <w:t xml:space="preserve">, but the current </w:t>
      </w:r>
      <w:r w:rsidR="00D8295F">
        <w:rPr>
          <w:lang w:val="en-GB" w:eastAsia="sv-SE"/>
        </w:rPr>
        <w:t>use</w:t>
      </w:r>
      <w:r w:rsidRPr="004765CA">
        <w:rPr>
          <w:lang w:val="en-GB" w:eastAsia="sv-SE"/>
        </w:rPr>
        <w:t xml:space="preserve"> of such resources is limited within specific research projects. However, </w:t>
      </w:r>
      <w:r w:rsidR="00C8058B" w:rsidRPr="004765CA">
        <w:rPr>
          <w:lang w:val="en-GB" w:eastAsia="sv-SE"/>
        </w:rPr>
        <w:t>Denmark</w:t>
      </w:r>
      <w:r w:rsidRPr="004765CA">
        <w:rPr>
          <w:lang w:val="en-GB" w:eastAsia="sv-SE"/>
        </w:rPr>
        <w:t xml:space="preserve"> has a database and a secure site platform for sharing outbreak case information and genomic data, respectively, to which people from different sectors involved in outbreak investigations are granted access.</w:t>
      </w:r>
    </w:p>
    <w:p w14:paraId="597E6538" w14:textId="77777777" w:rsidR="00501B1E" w:rsidRPr="004765CA" w:rsidRDefault="002539B4" w:rsidP="00501B1E">
      <w:pPr>
        <w:pStyle w:val="Liststycke"/>
        <w:numPr>
          <w:ilvl w:val="1"/>
          <w:numId w:val="26"/>
        </w:numPr>
        <w:rPr>
          <w:lang w:val="en-GB" w:eastAsia="sv-SE"/>
        </w:rPr>
      </w:pPr>
      <w:r w:rsidRPr="002539B4">
        <w:rPr>
          <w:lang w:val="en-GB" w:eastAsia="sv-SE"/>
        </w:rPr>
        <w:t>There is limited accessibility to other sector’s validated data.</w:t>
      </w:r>
      <w:r w:rsidR="00FE3A32" w:rsidRPr="004765CA">
        <w:rPr>
          <w:lang w:val="en-GB" w:eastAsia="sv-SE"/>
        </w:rPr>
        <w:t xml:space="preserve"> </w:t>
      </w:r>
    </w:p>
    <w:p w14:paraId="3E6BCB8F" w14:textId="21542C31" w:rsidR="00501B1E" w:rsidRPr="004765CA" w:rsidRDefault="002539B4" w:rsidP="00501B1E">
      <w:pPr>
        <w:rPr>
          <w:lang w:val="en-GB" w:eastAsia="sv-SE"/>
        </w:rPr>
      </w:pPr>
      <w:r w:rsidRPr="004765CA">
        <w:rPr>
          <w:lang w:val="en-GB" w:eastAsia="sv-SE"/>
        </w:rPr>
        <w:t>After reporting to EFSA or ECDC, all the institutes reportedly store the validated data, either in a database or repository, but with limited accessibility. All five PH institutes have a database that they use both for data collection as well as exporting for reporting to ECDC (the database gets updated every night), but only 2 of them are publicly accessible. No institute in AH and FS sector</w:t>
      </w:r>
      <w:r w:rsidR="000734B7">
        <w:rPr>
          <w:lang w:val="en-GB" w:eastAsia="sv-SE"/>
        </w:rPr>
        <w:t>s</w:t>
      </w:r>
      <w:r w:rsidRPr="004765CA">
        <w:rPr>
          <w:lang w:val="en-GB" w:eastAsia="sv-SE"/>
        </w:rPr>
        <w:t xml:space="preserve"> currently has such a database, but a repository of data files, which are accessible only within the institute. </w:t>
      </w:r>
    </w:p>
    <w:p w14:paraId="18CFCEE3" w14:textId="77777777" w:rsidR="00501B1E" w:rsidRPr="004765CA" w:rsidRDefault="002539B4" w:rsidP="00501B1E">
      <w:pPr>
        <w:pStyle w:val="Liststycke"/>
        <w:numPr>
          <w:ilvl w:val="0"/>
          <w:numId w:val="26"/>
        </w:numPr>
        <w:rPr>
          <w:lang w:val="en-GB" w:eastAsia="sv-SE"/>
        </w:rPr>
      </w:pPr>
      <w:r w:rsidRPr="004765CA">
        <w:rPr>
          <w:lang w:val="en-GB" w:eastAsia="sv-SE"/>
        </w:rPr>
        <w:t xml:space="preserve">Challenges </w:t>
      </w:r>
      <w:r w:rsidR="00460196" w:rsidRPr="004765CA">
        <w:rPr>
          <w:lang w:val="en-GB" w:eastAsia="sv-SE"/>
        </w:rPr>
        <w:t xml:space="preserve">to </w:t>
      </w:r>
      <w:r w:rsidRPr="004765CA">
        <w:rPr>
          <w:lang w:val="en-GB" w:eastAsia="sv-SE"/>
        </w:rPr>
        <w:t xml:space="preserve">getting access to the surveillance data </w:t>
      </w:r>
      <w:r w:rsidR="00460196" w:rsidRPr="004765CA">
        <w:rPr>
          <w:lang w:val="en-GB" w:eastAsia="sv-SE"/>
        </w:rPr>
        <w:t>on the</w:t>
      </w:r>
      <w:r w:rsidRPr="004765CA">
        <w:rPr>
          <w:lang w:val="en-GB" w:eastAsia="sv-SE"/>
        </w:rPr>
        <w:t xml:space="preserve"> international level</w:t>
      </w:r>
    </w:p>
    <w:p w14:paraId="1523D048" w14:textId="486D0118" w:rsidR="002539B4" w:rsidRPr="004765CA" w:rsidRDefault="002539B4" w:rsidP="00501B1E">
      <w:pPr>
        <w:pStyle w:val="Liststycke"/>
        <w:numPr>
          <w:ilvl w:val="1"/>
          <w:numId w:val="26"/>
        </w:numPr>
        <w:rPr>
          <w:lang w:val="en-GB" w:eastAsia="sv-SE"/>
        </w:rPr>
      </w:pPr>
      <w:r w:rsidRPr="004765CA">
        <w:rPr>
          <w:lang w:val="en-GB" w:eastAsia="sv-SE"/>
        </w:rPr>
        <w:t>Data distribution by ECDC and EFSA may not happen timely enough for appropriate actions to be implemented for one health surveillance.</w:t>
      </w:r>
    </w:p>
    <w:p w14:paraId="21320E43" w14:textId="70A397D3" w:rsidR="002539B4" w:rsidRPr="002539B4" w:rsidRDefault="007E0E37" w:rsidP="002539B4">
      <w:pPr>
        <w:rPr>
          <w:lang w:val="en-GB" w:eastAsia="sv-SE"/>
        </w:rPr>
      </w:pPr>
      <w:r w:rsidRPr="002539B4">
        <w:rPr>
          <w:lang w:val="en-GB" w:eastAsia="sv-SE"/>
        </w:rPr>
        <w:drawing>
          <wp:anchor distT="0" distB="0" distL="114300" distR="114300" simplePos="0" relativeHeight="251661312" behindDoc="0" locked="0" layoutInCell="1" allowOverlap="1" wp14:anchorId="4E16DDEA" wp14:editId="70D0E16E">
            <wp:simplePos x="0" y="0"/>
            <wp:positionH relativeFrom="column">
              <wp:posOffset>221100</wp:posOffset>
            </wp:positionH>
            <wp:positionV relativeFrom="paragraph">
              <wp:posOffset>1110615</wp:posOffset>
            </wp:positionV>
            <wp:extent cx="5218430" cy="2538095"/>
            <wp:effectExtent l="0" t="0" r="1270" b="0"/>
            <wp:wrapTopAndBottom/>
            <wp:docPr id="24" name="Bildobjekt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218430" cy="2538095"/>
                    </a:xfrm>
                    <a:prstGeom prst="rect">
                      <a:avLst/>
                    </a:prstGeom>
                    <a:noFill/>
                  </pic:spPr>
                </pic:pic>
              </a:graphicData>
            </a:graphic>
            <wp14:sizeRelH relativeFrom="margin">
              <wp14:pctWidth>0</wp14:pctWidth>
            </wp14:sizeRelH>
            <wp14:sizeRelV relativeFrom="margin">
              <wp14:pctHeight>0</wp14:pctHeight>
            </wp14:sizeRelV>
          </wp:anchor>
        </w:drawing>
      </w:r>
      <w:r w:rsidR="002539B4" w:rsidRPr="002539B4">
        <w:rPr>
          <w:lang w:val="en-GB" w:eastAsia="sv-SE"/>
        </w:rPr>
        <w:t>Figure</w:t>
      </w:r>
      <w:r w:rsidR="001F1E94" w:rsidRPr="004765CA">
        <w:rPr>
          <w:lang w:val="en-GB" w:eastAsia="sv-SE"/>
        </w:rPr>
        <w:t xml:space="preserve"> 1</w:t>
      </w:r>
      <w:r w:rsidR="00AD70FA" w:rsidRPr="004765CA">
        <w:rPr>
          <w:lang w:val="en-GB" w:eastAsia="sv-SE"/>
        </w:rPr>
        <w:t xml:space="preserve"> </w:t>
      </w:r>
      <w:r w:rsidR="002539B4" w:rsidRPr="002539B4">
        <w:rPr>
          <w:lang w:val="en-GB" w:eastAsia="sv-SE"/>
        </w:rPr>
        <w:t xml:space="preserve">shows the current timeline of data workflow for each year’s data. The earliest public release of data </w:t>
      </w:r>
      <w:r w:rsidR="000734B7">
        <w:rPr>
          <w:lang w:val="en-GB" w:eastAsia="sv-SE"/>
        </w:rPr>
        <w:t>from</w:t>
      </w:r>
      <w:r w:rsidR="002539B4" w:rsidRPr="002539B4">
        <w:rPr>
          <w:lang w:val="en-GB" w:eastAsia="sv-SE"/>
        </w:rPr>
        <w:t xml:space="preserve"> the previous year happens in October and in December for human and animal/food data, respectively. Thus, most of the surveillance data that each country has submitted to European agencies eventually become accessible a year later, even though validated data are ready by June at the latest to meet the deadlines for reporting.</w:t>
      </w:r>
    </w:p>
    <w:p w14:paraId="07773E59" w14:textId="52B09440" w:rsidR="00AD70FA" w:rsidRPr="004765CA" w:rsidRDefault="00AD70FA" w:rsidP="00777DB3">
      <w:pPr>
        <w:pStyle w:val="figurecaption"/>
        <w:rPr>
          <w:b w:val="0"/>
          <w:lang w:val="en-GB" w:eastAsia="sv-SE"/>
        </w:rPr>
      </w:pPr>
      <w:r w:rsidRPr="004765CA">
        <w:rPr>
          <w:lang w:val="en-GB" w:eastAsia="sv-SE"/>
        </w:rPr>
        <w:t xml:space="preserve">Figure 1. </w:t>
      </w:r>
      <w:r w:rsidRPr="004765CA">
        <w:rPr>
          <w:b w:val="0"/>
          <w:lang w:val="en-GB" w:eastAsia="sv-SE"/>
        </w:rPr>
        <w:t>Timeline of data workflow for national reporting to EFSA and ECDC.</w:t>
      </w:r>
    </w:p>
    <w:p w14:paraId="4F5A0250" w14:textId="613D23A3" w:rsidR="002539B4" w:rsidRPr="004765CA" w:rsidRDefault="002539B4" w:rsidP="007E0E37">
      <w:pPr>
        <w:pStyle w:val="Rubrik2"/>
        <w:rPr>
          <w:lang w:val="en-GB" w:eastAsia="sv-SE"/>
        </w:rPr>
      </w:pPr>
      <w:r w:rsidRPr="004765CA">
        <w:rPr>
          <w:lang w:val="en-GB" w:eastAsia="sv-SE"/>
        </w:rPr>
        <w:t>Current opportunit</w:t>
      </w:r>
      <w:r w:rsidR="00577C9C" w:rsidRPr="004765CA">
        <w:rPr>
          <w:lang w:val="en-GB" w:eastAsia="sv-SE"/>
        </w:rPr>
        <w:t>ies</w:t>
      </w:r>
      <w:r w:rsidRPr="004765CA">
        <w:rPr>
          <w:lang w:val="en-GB" w:eastAsia="sv-SE"/>
        </w:rPr>
        <w:t xml:space="preserve"> to improve data interoperability between sectors for </w:t>
      </w:r>
      <w:r w:rsidR="00577C9C" w:rsidRPr="004765CA">
        <w:rPr>
          <w:lang w:val="en-GB" w:eastAsia="sv-SE"/>
        </w:rPr>
        <w:t>OHS</w:t>
      </w:r>
    </w:p>
    <w:p w14:paraId="608C51B2" w14:textId="77777777" w:rsidR="002539B4" w:rsidRPr="002539B4" w:rsidRDefault="002539B4" w:rsidP="002539B4">
      <w:pPr>
        <w:numPr>
          <w:ilvl w:val="0"/>
          <w:numId w:val="8"/>
        </w:numPr>
        <w:rPr>
          <w:lang w:val="en-GB" w:eastAsia="sv-SE"/>
        </w:rPr>
      </w:pPr>
      <w:r w:rsidRPr="002539B4">
        <w:rPr>
          <w:lang w:val="en-GB" w:eastAsia="sv-SE"/>
        </w:rPr>
        <w:t>Every country publishes at least one national report which includes foodborne zoonoses, a combined work of different sectors with validated surveillance data.</w:t>
      </w:r>
    </w:p>
    <w:p w14:paraId="2B80ABBA" w14:textId="6E199694" w:rsidR="002539B4" w:rsidRPr="002539B4" w:rsidRDefault="002539B4" w:rsidP="002539B4">
      <w:pPr>
        <w:rPr>
          <w:lang w:val="en-GB" w:eastAsia="sv-SE"/>
        </w:rPr>
      </w:pPr>
      <w:r w:rsidRPr="002539B4">
        <w:rPr>
          <w:lang w:val="en-GB" w:eastAsia="sv-SE"/>
        </w:rPr>
        <w:t xml:space="preserve">Different modes of collaboration </w:t>
      </w:r>
      <w:r w:rsidR="00AE74AE" w:rsidRPr="004765CA">
        <w:rPr>
          <w:lang w:val="en-GB" w:eastAsia="sv-SE"/>
        </w:rPr>
        <w:t>to produce a</w:t>
      </w:r>
      <w:r w:rsidRPr="002539B4">
        <w:rPr>
          <w:lang w:val="en-GB" w:eastAsia="sv-SE"/>
        </w:rPr>
        <w:t xml:space="preserve"> national report </w:t>
      </w:r>
      <w:r w:rsidR="00AE74AE" w:rsidRPr="004765CA">
        <w:rPr>
          <w:lang w:val="en-GB" w:eastAsia="sv-SE"/>
        </w:rPr>
        <w:t>were</w:t>
      </w:r>
      <w:r w:rsidRPr="002539B4">
        <w:rPr>
          <w:lang w:val="en-GB" w:eastAsia="sv-SE"/>
        </w:rPr>
        <w:t xml:space="preserve"> observed, as some countries reported having regular meetings for close collaboration on the work including data analysis, opposed to some countries having not much of interaction between institutes, e.g. putting links to the data from other sector’s report to the national report. However,</w:t>
      </w:r>
      <w:r w:rsidR="00570A48" w:rsidRPr="004765CA">
        <w:rPr>
          <w:lang w:val="en-GB" w:eastAsia="sv-SE"/>
        </w:rPr>
        <w:t xml:space="preserve"> the production of a</w:t>
      </w:r>
      <w:r w:rsidRPr="002539B4">
        <w:rPr>
          <w:lang w:val="en-GB" w:eastAsia="sv-SE"/>
        </w:rPr>
        <w:t xml:space="preserve"> national report is currently the only common ground found in every country interviewed</w:t>
      </w:r>
      <w:r w:rsidR="00570A48" w:rsidRPr="004765CA">
        <w:rPr>
          <w:lang w:val="en-GB" w:eastAsia="sv-SE"/>
        </w:rPr>
        <w:t>, where</w:t>
      </w:r>
      <w:r w:rsidRPr="002539B4">
        <w:rPr>
          <w:lang w:val="en-GB" w:eastAsia="sv-SE"/>
        </w:rPr>
        <w:t xml:space="preserve"> different sectors are coming together with validated surveillance data. The time of publication varies between countries, from February to March (for previous year’s data) at the earliest to up to 3 years later. However, as noted previously, the validated surveillance data gets prepared by June for ECDC/EFSA reporting. </w:t>
      </w:r>
    </w:p>
    <w:p w14:paraId="3CAC3EF6" w14:textId="77777777" w:rsidR="002539B4" w:rsidRPr="002539B4" w:rsidRDefault="002539B4" w:rsidP="002539B4">
      <w:pPr>
        <w:numPr>
          <w:ilvl w:val="0"/>
          <w:numId w:val="8"/>
        </w:numPr>
        <w:rPr>
          <w:lang w:val="en-GB" w:eastAsia="sv-SE"/>
        </w:rPr>
      </w:pPr>
      <w:r w:rsidRPr="002539B4">
        <w:rPr>
          <w:lang w:val="en-GB" w:eastAsia="sv-SE"/>
        </w:rPr>
        <w:t>Every national report is published online, making the associated data publicly available.</w:t>
      </w:r>
    </w:p>
    <w:p w14:paraId="6CF4DB8E" w14:textId="69EE3BD8" w:rsidR="002539B4" w:rsidRPr="002539B4" w:rsidRDefault="002539B4" w:rsidP="002539B4">
      <w:pPr>
        <w:rPr>
          <w:lang w:val="en-GB" w:eastAsia="sv-SE"/>
        </w:rPr>
      </w:pPr>
      <w:r w:rsidRPr="002539B4">
        <w:rPr>
          <w:lang w:val="en-GB" w:eastAsia="sv-SE"/>
        </w:rPr>
        <w:t xml:space="preserve">One institute </w:t>
      </w:r>
      <w:r w:rsidR="00591925">
        <w:rPr>
          <w:lang w:val="en-GB" w:eastAsia="sv-SE"/>
        </w:rPr>
        <w:t>in</w:t>
      </w:r>
      <w:r w:rsidRPr="002539B4">
        <w:rPr>
          <w:lang w:val="en-GB" w:eastAsia="sv-SE"/>
        </w:rPr>
        <w:t xml:space="preserve"> each country is responsible for publishing a national report on zoonoses, and although it is in PDF format, the report gets publicly accessible as they are published online on the website of the responsible institute (Table 2). Most of interviewees expressed interest in getting access to other countries’ national reports, not just for the data, but also to get information on the surveillance system. This further justifies making the national reports the initial platform for communication not just between sectors, but also between countries.</w:t>
      </w:r>
    </w:p>
    <w:p w14:paraId="65B15528" w14:textId="5ADC4982" w:rsidR="002539B4" w:rsidRPr="004765CA" w:rsidRDefault="002539B4" w:rsidP="00777DB3">
      <w:pPr>
        <w:pStyle w:val="tablecaption"/>
        <w:rPr>
          <w:lang w:val="en-GB"/>
        </w:rPr>
      </w:pPr>
      <w:r w:rsidRPr="004765CA">
        <w:rPr>
          <w:lang w:val="en-GB"/>
        </w:rPr>
        <w:t xml:space="preserve">Table 2. </w:t>
      </w:r>
      <w:r w:rsidRPr="004765CA">
        <w:rPr>
          <w:b w:val="0"/>
          <w:lang w:val="en-GB"/>
        </w:rPr>
        <w:t>National reports on zoonoses published by each country</w:t>
      </w:r>
      <w:r w:rsidR="00472AD5" w:rsidRPr="004765CA">
        <w:rPr>
          <w:b w:val="0"/>
          <w:lang w:val="en-GB"/>
        </w:rPr>
        <w:t>.</w:t>
      </w:r>
    </w:p>
    <w:tbl>
      <w:tblPr>
        <w:tblStyle w:val="Tabellrutnt1"/>
        <w:tblW w:w="0" w:type="auto"/>
        <w:tblLook w:val="04A0" w:firstRow="1" w:lastRow="0" w:firstColumn="1" w:lastColumn="0" w:noHBand="0" w:noVBand="1"/>
      </w:tblPr>
      <w:tblGrid>
        <w:gridCol w:w="1364"/>
        <w:gridCol w:w="1177"/>
        <w:gridCol w:w="2777"/>
        <w:gridCol w:w="1502"/>
        <w:gridCol w:w="1366"/>
        <w:gridCol w:w="876"/>
      </w:tblGrid>
      <w:tr w:rsidR="002539B4" w:rsidRPr="002539B4" w14:paraId="02D9BC46" w14:textId="77777777" w:rsidTr="00472AD5">
        <w:trPr>
          <w:trHeight w:val="300"/>
        </w:trPr>
        <w:tc>
          <w:tcPr>
            <w:tcW w:w="1415" w:type="dxa"/>
            <w:noWrap/>
            <w:vAlign w:val="center"/>
            <w:hideMark/>
          </w:tcPr>
          <w:p w14:paraId="5F1CC788" w14:textId="77777777" w:rsidR="002539B4" w:rsidRPr="002539B4" w:rsidRDefault="002539B4" w:rsidP="00472AD5">
            <w:pPr>
              <w:jc w:val="center"/>
              <w:rPr>
                <w:rFonts w:asciiTheme="minorHAnsi" w:hAnsiTheme="minorHAnsi" w:cstheme="minorBidi"/>
                <w:b/>
                <w:lang w:val="en-GB"/>
              </w:rPr>
            </w:pPr>
            <w:r w:rsidRPr="002539B4">
              <w:rPr>
                <w:rFonts w:asciiTheme="minorHAnsi" w:hAnsiTheme="minorHAnsi" w:cstheme="minorBidi"/>
                <w:b/>
                <w:lang w:val="en-GB"/>
              </w:rPr>
              <w:t>Country</w:t>
            </w:r>
          </w:p>
        </w:tc>
        <w:tc>
          <w:tcPr>
            <w:tcW w:w="1219" w:type="dxa"/>
            <w:noWrap/>
            <w:vAlign w:val="center"/>
            <w:hideMark/>
          </w:tcPr>
          <w:p w14:paraId="6E1FA1BE" w14:textId="77777777" w:rsidR="002539B4" w:rsidRPr="002539B4" w:rsidRDefault="002539B4" w:rsidP="00472AD5">
            <w:pPr>
              <w:jc w:val="center"/>
              <w:rPr>
                <w:rFonts w:asciiTheme="minorHAnsi" w:hAnsiTheme="minorHAnsi" w:cstheme="minorBidi"/>
                <w:b/>
                <w:lang w:val="en-GB"/>
              </w:rPr>
            </w:pPr>
            <w:r w:rsidRPr="002539B4">
              <w:rPr>
                <w:rFonts w:asciiTheme="minorHAnsi" w:hAnsiTheme="minorHAnsi" w:cstheme="minorBidi"/>
                <w:b/>
                <w:lang w:val="en-GB"/>
              </w:rPr>
              <w:t>Publishing Institute</w:t>
            </w:r>
          </w:p>
        </w:tc>
        <w:tc>
          <w:tcPr>
            <w:tcW w:w="2890" w:type="dxa"/>
            <w:noWrap/>
            <w:vAlign w:val="center"/>
            <w:hideMark/>
          </w:tcPr>
          <w:p w14:paraId="4E8CE118" w14:textId="77777777" w:rsidR="002539B4" w:rsidRPr="002539B4" w:rsidRDefault="002539B4" w:rsidP="00472AD5">
            <w:pPr>
              <w:jc w:val="center"/>
              <w:rPr>
                <w:rFonts w:asciiTheme="minorHAnsi" w:hAnsiTheme="minorHAnsi" w:cstheme="minorBidi"/>
                <w:b/>
                <w:lang w:val="en-GB"/>
              </w:rPr>
            </w:pPr>
            <w:r w:rsidRPr="002539B4">
              <w:rPr>
                <w:rFonts w:asciiTheme="minorHAnsi" w:hAnsiTheme="minorHAnsi" w:cstheme="minorBidi"/>
                <w:b/>
                <w:lang w:val="en-GB"/>
              </w:rPr>
              <w:t>Name of report</w:t>
            </w:r>
          </w:p>
        </w:tc>
        <w:tc>
          <w:tcPr>
            <w:tcW w:w="1559" w:type="dxa"/>
            <w:noWrap/>
            <w:vAlign w:val="center"/>
            <w:hideMark/>
          </w:tcPr>
          <w:p w14:paraId="0DA4454A" w14:textId="77777777" w:rsidR="002539B4" w:rsidRPr="002539B4" w:rsidRDefault="002539B4" w:rsidP="00472AD5">
            <w:pPr>
              <w:jc w:val="center"/>
              <w:rPr>
                <w:rFonts w:asciiTheme="minorHAnsi" w:hAnsiTheme="minorHAnsi" w:cstheme="minorBidi"/>
                <w:b/>
                <w:lang w:val="en-GB"/>
              </w:rPr>
            </w:pPr>
            <w:r w:rsidRPr="002539B4">
              <w:rPr>
                <w:rFonts w:asciiTheme="minorHAnsi" w:hAnsiTheme="minorHAnsi" w:cstheme="minorBidi"/>
                <w:b/>
                <w:lang w:val="en-GB"/>
              </w:rPr>
              <w:t>Time of publication</w:t>
            </w:r>
          </w:p>
        </w:tc>
        <w:tc>
          <w:tcPr>
            <w:tcW w:w="1417" w:type="dxa"/>
            <w:noWrap/>
            <w:vAlign w:val="center"/>
            <w:hideMark/>
          </w:tcPr>
          <w:p w14:paraId="7202ED1D" w14:textId="77777777" w:rsidR="002539B4" w:rsidRPr="002539B4" w:rsidRDefault="002539B4" w:rsidP="00472AD5">
            <w:pPr>
              <w:jc w:val="center"/>
              <w:rPr>
                <w:rFonts w:asciiTheme="minorHAnsi" w:hAnsiTheme="minorHAnsi" w:cstheme="minorBidi"/>
                <w:b/>
                <w:lang w:val="en-GB"/>
              </w:rPr>
            </w:pPr>
            <w:r w:rsidRPr="002539B4">
              <w:rPr>
                <w:rFonts w:asciiTheme="minorHAnsi" w:hAnsiTheme="minorHAnsi" w:cstheme="minorBidi"/>
                <w:b/>
                <w:lang w:val="en-GB"/>
              </w:rPr>
              <w:t>Language</w:t>
            </w:r>
          </w:p>
        </w:tc>
        <w:tc>
          <w:tcPr>
            <w:tcW w:w="905" w:type="dxa"/>
            <w:noWrap/>
            <w:vAlign w:val="center"/>
            <w:hideMark/>
          </w:tcPr>
          <w:p w14:paraId="754F6B71" w14:textId="77777777" w:rsidR="002539B4" w:rsidRPr="002539B4" w:rsidRDefault="002539B4" w:rsidP="00472AD5">
            <w:pPr>
              <w:jc w:val="center"/>
              <w:rPr>
                <w:rFonts w:asciiTheme="minorHAnsi" w:hAnsiTheme="minorHAnsi" w:cstheme="minorBidi"/>
                <w:b/>
                <w:lang w:val="en-GB"/>
              </w:rPr>
            </w:pPr>
            <w:r w:rsidRPr="002539B4">
              <w:rPr>
                <w:rFonts w:asciiTheme="minorHAnsi" w:hAnsiTheme="minorHAnsi" w:cstheme="minorBidi"/>
                <w:b/>
                <w:lang w:val="en-GB"/>
              </w:rPr>
              <w:t>Format</w:t>
            </w:r>
          </w:p>
        </w:tc>
      </w:tr>
      <w:tr w:rsidR="002539B4" w:rsidRPr="002539B4" w14:paraId="6BD9E825" w14:textId="77777777" w:rsidTr="00472AD5">
        <w:trPr>
          <w:trHeight w:val="300"/>
        </w:trPr>
        <w:tc>
          <w:tcPr>
            <w:tcW w:w="1415" w:type="dxa"/>
            <w:noWrap/>
            <w:vAlign w:val="center"/>
            <w:hideMark/>
          </w:tcPr>
          <w:p w14:paraId="76188465" w14:textId="77777777" w:rsidR="002539B4" w:rsidRPr="002539B4" w:rsidRDefault="002539B4" w:rsidP="00472AD5">
            <w:pPr>
              <w:jc w:val="center"/>
              <w:rPr>
                <w:rFonts w:asciiTheme="minorHAnsi" w:hAnsiTheme="minorHAnsi" w:cstheme="minorBidi"/>
                <w:lang w:val="en-GB"/>
              </w:rPr>
            </w:pPr>
            <w:r w:rsidRPr="002539B4">
              <w:rPr>
                <w:rFonts w:asciiTheme="minorHAnsi" w:hAnsiTheme="minorHAnsi" w:cstheme="minorBidi"/>
                <w:lang w:val="en-GB"/>
              </w:rPr>
              <w:t>Sweden</w:t>
            </w:r>
          </w:p>
        </w:tc>
        <w:tc>
          <w:tcPr>
            <w:tcW w:w="1219" w:type="dxa"/>
            <w:noWrap/>
            <w:vAlign w:val="center"/>
            <w:hideMark/>
          </w:tcPr>
          <w:p w14:paraId="259C1506" w14:textId="77777777" w:rsidR="002539B4" w:rsidRPr="002539B4" w:rsidRDefault="002539B4" w:rsidP="00472AD5">
            <w:pPr>
              <w:jc w:val="center"/>
              <w:rPr>
                <w:rFonts w:asciiTheme="minorHAnsi" w:hAnsiTheme="minorHAnsi" w:cstheme="minorBidi"/>
                <w:lang w:val="en-GB"/>
              </w:rPr>
            </w:pPr>
            <w:r w:rsidRPr="002539B4">
              <w:rPr>
                <w:rFonts w:asciiTheme="minorHAnsi" w:hAnsiTheme="minorHAnsi" w:cstheme="minorBidi"/>
                <w:lang w:val="en-GB"/>
              </w:rPr>
              <w:t>SVA</w:t>
            </w:r>
          </w:p>
        </w:tc>
        <w:tc>
          <w:tcPr>
            <w:tcW w:w="2890" w:type="dxa"/>
            <w:noWrap/>
            <w:vAlign w:val="center"/>
            <w:hideMark/>
          </w:tcPr>
          <w:p w14:paraId="6FDF5B2C" w14:textId="77777777" w:rsidR="002539B4" w:rsidRPr="002539B4" w:rsidRDefault="002539B4" w:rsidP="00472AD5">
            <w:pPr>
              <w:jc w:val="center"/>
              <w:rPr>
                <w:rFonts w:asciiTheme="minorHAnsi" w:hAnsiTheme="minorHAnsi" w:cstheme="minorBidi"/>
                <w:lang w:val="en-GB"/>
              </w:rPr>
            </w:pPr>
            <w:r w:rsidRPr="002539B4">
              <w:rPr>
                <w:rFonts w:asciiTheme="minorHAnsi" w:hAnsiTheme="minorHAnsi" w:cstheme="minorBidi"/>
                <w:lang w:val="en-GB"/>
              </w:rPr>
              <w:t>Surveillance of infectious diseases in animals and humans in Sweden</w:t>
            </w:r>
          </w:p>
        </w:tc>
        <w:tc>
          <w:tcPr>
            <w:tcW w:w="1559" w:type="dxa"/>
            <w:noWrap/>
            <w:vAlign w:val="center"/>
            <w:hideMark/>
          </w:tcPr>
          <w:p w14:paraId="66B99893" w14:textId="77777777" w:rsidR="002539B4" w:rsidRPr="002539B4" w:rsidRDefault="002539B4" w:rsidP="00472AD5">
            <w:pPr>
              <w:jc w:val="center"/>
              <w:rPr>
                <w:rFonts w:asciiTheme="minorHAnsi" w:hAnsiTheme="minorHAnsi" w:cstheme="minorBidi"/>
                <w:lang w:val="en-GB"/>
              </w:rPr>
            </w:pPr>
            <w:r w:rsidRPr="002539B4">
              <w:rPr>
                <w:rFonts w:asciiTheme="minorHAnsi" w:hAnsiTheme="minorHAnsi" w:cstheme="minorBidi"/>
                <w:lang w:val="en-GB"/>
              </w:rPr>
              <w:t>June</w:t>
            </w:r>
          </w:p>
        </w:tc>
        <w:tc>
          <w:tcPr>
            <w:tcW w:w="1417" w:type="dxa"/>
            <w:noWrap/>
            <w:vAlign w:val="center"/>
            <w:hideMark/>
          </w:tcPr>
          <w:p w14:paraId="791F2753" w14:textId="77777777" w:rsidR="002539B4" w:rsidRPr="002539B4" w:rsidRDefault="002539B4" w:rsidP="00472AD5">
            <w:pPr>
              <w:jc w:val="center"/>
              <w:rPr>
                <w:rFonts w:asciiTheme="minorHAnsi" w:hAnsiTheme="minorHAnsi" w:cstheme="minorBidi"/>
                <w:lang w:val="en-GB"/>
              </w:rPr>
            </w:pPr>
            <w:r w:rsidRPr="002539B4">
              <w:rPr>
                <w:rFonts w:asciiTheme="minorHAnsi" w:hAnsiTheme="minorHAnsi" w:cstheme="minorBidi"/>
                <w:lang w:val="en-GB"/>
              </w:rPr>
              <w:t>English</w:t>
            </w:r>
          </w:p>
        </w:tc>
        <w:tc>
          <w:tcPr>
            <w:tcW w:w="905" w:type="dxa"/>
            <w:noWrap/>
            <w:vAlign w:val="center"/>
            <w:hideMark/>
          </w:tcPr>
          <w:p w14:paraId="3B3498E2" w14:textId="77777777" w:rsidR="002539B4" w:rsidRPr="002539B4" w:rsidRDefault="002539B4" w:rsidP="00472AD5">
            <w:pPr>
              <w:jc w:val="center"/>
              <w:rPr>
                <w:rFonts w:asciiTheme="minorHAnsi" w:hAnsiTheme="minorHAnsi" w:cstheme="minorBidi"/>
                <w:lang w:val="en-GB"/>
              </w:rPr>
            </w:pPr>
            <w:r w:rsidRPr="002539B4">
              <w:rPr>
                <w:rFonts w:asciiTheme="minorHAnsi" w:hAnsiTheme="minorHAnsi" w:cstheme="minorBidi"/>
                <w:lang w:val="en-GB"/>
              </w:rPr>
              <w:t>PDF</w:t>
            </w:r>
          </w:p>
        </w:tc>
      </w:tr>
      <w:tr w:rsidR="002539B4" w:rsidRPr="002539B4" w14:paraId="0610EAE1" w14:textId="77777777" w:rsidTr="00472AD5">
        <w:trPr>
          <w:trHeight w:val="300"/>
        </w:trPr>
        <w:tc>
          <w:tcPr>
            <w:tcW w:w="1415" w:type="dxa"/>
            <w:noWrap/>
            <w:vAlign w:val="center"/>
            <w:hideMark/>
          </w:tcPr>
          <w:p w14:paraId="21ABCFAD" w14:textId="77777777" w:rsidR="002539B4" w:rsidRPr="002539B4" w:rsidRDefault="002539B4" w:rsidP="00472AD5">
            <w:pPr>
              <w:jc w:val="center"/>
              <w:rPr>
                <w:rFonts w:asciiTheme="minorHAnsi" w:hAnsiTheme="minorHAnsi" w:cstheme="minorBidi"/>
                <w:lang w:val="en-GB"/>
              </w:rPr>
            </w:pPr>
            <w:r w:rsidRPr="002539B4">
              <w:rPr>
                <w:rFonts w:asciiTheme="minorHAnsi" w:hAnsiTheme="minorHAnsi" w:cstheme="minorBidi"/>
                <w:lang w:val="en-GB"/>
              </w:rPr>
              <w:t>Denmark</w:t>
            </w:r>
          </w:p>
        </w:tc>
        <w:tc>
          <w:tcPr>
            <w:tcW w:w="1219" w:type="dxa"/>
            <w:noWrap/>
            <w:vAlign w:val="center"/>
            <w:hideMark/>
          </w:tcPr>
          <w:p w14:paraId="574AD99E" w14:textId="1C6D3410" w:rsidR="002539B4" w:rsidRPr="002539B4" w:rsidRDefault="002539B4" w:rsidP="00472AD5">
            <w:pPr>
              <w:jc w:val="center"/>
              <w:rPr>
                <w:rFonts w:asciiTheme="minorHAnsi" w:hAnsiTheme="minorHAnsi" w:cstheme="minorBidi"/>
                <w:lang w:val="en-GB"/>
              </w:rPr>
            </w:pPr>
            <w:r w:rsidRPr="002539B4">
              <w:rPr>
                <w:rFonts w:asciiTheme="minorHAnsi" w:hAnsiTheme="minorHAnsi" w:cstheme="minorBidi"/>
                <w:lang w:val="en-GB"/>
              </w:rPr>
              <w:t>DTU</w:t>
            </w:r>
            <w:r w:rsidR="00472AD5" w:rsidRPr="004765CA">
              <w:rPr>
                <w:rFonts w:asciiTheme="minorHAnsi" w:hAnsiTheme="minorHAnsi" w:cstheme="minorBidi"/>
                <w:lang w:val="en-GB"/>
              </w:rPr>
              <w:t>-f</w:t>
            </w:r>
            <w:r w:rsidRPr="002539B4">
              <w:rPr>
                <w:rFonts w:asciiTheme="minorHAnsi" w:hAnsiTheme="minorHAnsi" w:cstheme="minorBidi"/>
                <w:lang w:val="en-GB"/>
              </w:rPr>
              <w:t>ood</w:t>
            </w:r>
          </w:p>
        </w:tc>
        <w:tc>
          <w:tcPr>
            <w:tcW w:w="2890" w:type="dxa"/>
            <w:noWrap/>
            <w:vAlign w:val="center"/>
            <w:hideMark/>
          </w:tcPr>
          <w:p w14:paraId="6D8B5DF5" w14:textId="77777777" w:rsidR="002539B4" w:rsidRPr="002539B4" w:rsidRDefault="002539B4" w:rsidP="00472AD5">
            <w:pPr>
              <w:jc w:val="center"/>
              <w:rPr>
                <w:rFonts w:asciiTheme="minorHAnsi" w:hAnsiTheme="minorHAnsi" w:cstheme="minorBidi"/>
                <w:lang w:val="en-GB"/>
              </w:rPr>
            </w:pPr>
            <w:r w:rsidRPr="002539B4">
              <w:rPr>
                <w:rFonts w:asciiTheme="minorHAnsi" w:hAnsiTheme="minorHAnsi" w:cstheme="minorBidi"/>
                <w:lang w:val="en-GB"/>
              </w:rPr>
              <w:t>Annual report on Zoonoses in Denmark</w:t>
            </w:r>
          </w:p>
        </w:tc>
        <w:tc>
          <w:tcPr>
            <w:tcW w:w="1559" w:type="dxa"/>
            <w:noWrap/>
            <w:vAlign w:val="center"/>
            <w:hideMark/>
          </w:tcPr>
          <w:p w14:paraId="16A07EDC" w14:textId="77777777" w:rsidR="002539B4" w:rsidRPr="002539B4" w:rsidRDefault="002539B4" w:rsidP="00472AD5">
            <w:pPr>
              <w:jc w:val="center"/>
              <w:rPr>
                <w:rFonts w:asciiTheme="minorHAnsi" w:hAnsiTheme="minorHAnsi" w:cstheme="minorBidi"/>
                <w:lang w:val="en-GB"/>
              </w:rPr>
            </w:pPr>
            <w:r w:rsidRPr="002539B4">
              <w:rPr>
                <w:rFonts w:asciiTheme="minorHAnsi" w:hAnsiTheme="minorHAnsi" w:cstheme="minorBidi"/>
                <w:lang w:val="en-GB"/>
              </w:rPr>
              <w:t>June</w:t>
            </w:r>
          </w:p>
        </w:tc>
        <w:tc>
          <w:tcPr>
            <w:tcW w:w="1417" w:type="dxa"/>
            <w:noWrap/>
            <w:vAlign w:val="center"/>
            <w:hideMark/>
          </w:tcPr>
          <w:p w14:paraId="262F8555" w14:textId="77777777" w:rsidR="002539B4" w:rsidRPr="002539B4" w:rsidRDefault="002539B4" w:rsidP="00472AD5">
            <w:pPr>
              <w:jc w:val="center"/>
              <w:rPr>
                <w:rFonts w:asciiTheme="minorHAnsi" w:hAnsiTheme="minorHAnsi" w:cstheme="minorBidi"/>
                <w:lang w:val="en-GB"/>
              </w:rPr>
            </w:pPr>
            <w:r w:rsidRPr="002539B4">
              <w:rPr>
                <w:rFonts w:asciiTheme="minorHAnsi" w:hAnsiTheme="minorHAnsi" w:cstheme="minorBidi"/>
                <w:lang w:val="en-GB"/>
              </w:rPr>
              <w:t>English</w:t>
            </w:r>
          </w:p>
        </w:tc>
        <w:tc>
          <w:tcPr>
            <w:tcW w:w="905" w:type="dxa"/>
            <w:noWrap/>
            <w:vAlign w:val="center"/>
            <w:hideMark/>
          </w:tcPr>
          <w:p w14:paraId="081AC554" w14:textId="77777777" w:rsidR="002539B4" w:rsidRPr="002539B4" w:rsidRDefault="002539B4" w:rsidP="00472AD5">
            <w:pPr>
              <w:jc w:val="center"/>
              <w:rPr>
                <w:rFonts w:asciiTheme="minorHAnsi" w:hAnsiTheme="minorHAnsi" w:cstheme="minorBidi"/>
                <w:lang w:val="en-GB"/>
              </w:rPr>
            </w:pPr>
            <w:r w:rsidRPr="002539B4">
              <w:rPr>
                <w:rFonts w:asciiTheme="minorHAnsi" w:hAnsiTheme="minorHAnsi" w:cstheme="minorBidi"/>
                <w:lang w:val="en-GB"/>
              </w:rPr>
              <w:t>PDF</w:t>
            </w:r>
          </w:p>
        </w:tc>
      </w:tr>
      <w:tr w:rsidR="002539B4" w:rsidRPr="002539B4" w14:paraId="62E1B9F0" w14:textId="77777777" w:rsidTr="00472AD5">
        <w:trPr>
          <w:trHeight w:val="300"/>
        </w:trPr>
        <w:tc>
          <w:tcPr>
            <w:tcW w:w="1415" w:type="dxa"/>
            <w:noWrap/>
            <w:vAlign w:val="center"/>
            <w:hideMark/>
          </w:tcPr>
          <w:p w14:paraId="520F7887" w14:textId="77777777" w:rsidR="002539B4" w:rsidRPr="002539B4" w:rsidRDefault="002539B4" w:rsidP="00472AD5">
            <w:pPr>
              <w:jc w:val="center"/>
              <w:rPr>
                <w:rFonts w:asciiTheme="minorHAnsi" w:hAnsiTheme="minorHAnsi" w:cstheme="minorBidi"/>
                <w:lang w:val="en-GB"/>
              </w:rPr>
            </w:pPr>
            <w:r w:rsidRPr="002539B4">
              <w:rPr>
                <w:rFonts w:asciiTheme="minorHAnsi" w:hAnsiTheme="minorHAnsi" w:cstheme="minorBidi"/>
                <w:lang w:val="en-GB"/>
              </w:rPr>
              <w:t>Germany</w:t>
            </w:r>
          </w:p>
        </w:tc>
        <w:tc>
          <w:tcPr>
            <w:tcW w:w="1219" w:type="dxa"/>
            <w:noWrap/>
            <w:vAlign w:val="center"/>
            <w:hideMark/>
          </w:tcPr>
          <w:p w14:paraId="368FB520" w14:textId="77777777" w:rsidR="002539B4" w:rsidRPr="002539B4" w:rsidRDefault="002539B4" w:rsidP="00472AD5">
            <w:pPr>
              <w:jc w:val="center"/>
              <w:rPr>
                <w:rFonts w:asciiTheme="minorHAnsi" w:hAnsiTheme="minorHAnsi" w:cstheme="minorBidi"/>
                <w:lang w:val="en-GB"/>
              </w:rPr>
            </w:pPr>
            <w:proofErr w:type="spellStart"/>
            <w:r w:rsidRPr="002539B4">
              <w:rPr>
                <w:rFonts w:asciiTheme="minorHAnsi" w:hAnsiTheme="minorHAnsi" w:cstheme="minorBidi"/>
                <w:lang w:val="en-GB"/>
              </w:rPr>
              <w:t>BfR</w:t>
            </w:r>
            <w:proofErr w:type="spellEnd"/>
          </w:p>
        </w:tc>
        <w:tc>
          <w:tcPr>
            <w:tcW w:w="2890" w:type="dxa"/>
            <w:noWrap/>
            <w:vAlign w:val="center"/>
            <w:hideMark/>
          </w:tcPr>
          <w:p w14:paraId="42245D8C" w14:textId="324D1F58" w:rsidR="002539B4" w:rsidRPr="002539B4" w:rsidRDefault="002539B4" w:rsidP="00472AD5">
            <w:pPr>
              <w:jc w:val="center"/>
              <w:rPr>
                <w:rFonts w:asciiTheme="minorHAnsi" w:hAnsiTheme="minorHAnsi" w:cstheme="minorBidi"/>
                <w:lang w:val="en-GB"/>
              </w:rPr>
            </w:pPr>
            <w:proofErr w:type="spellStart"/>
            <w:r w:rsidRPr="002539B4">
              <w:rPr>
                <w:rFonts w:asciiTheme="minorHAnsi" w:hAnsiTheme="minorHAnsi" w:cstheme="minorBidi"/>
                <w:lang w:val="en-GB"/>
              </w:rPr>
              <w:t>Erreger</w:t>
            </w:r>
            <w:proofErr w:type="spellEnd"/>
            <w:r w:rsidRPr="002539B4">
              <w:rPr>
                <w:rFonts w:asciiTheme="minorHAnsi" w:hAnsiTheme="minorHAnsi" w:cstheme="minorBidi"/>
                <w:lang w:val="en-GB"/>
              </w:rPr>
              <w:t xml:space="preserve"> von </w:t>
            </w:r>
            <w:proofErr w:type="spellStart"/>
            <w:r w:rsidRPr="002539B4">
              <w:rPr>
                <w:rFonts w:asciiTheme="minorHAnsi" w:hAnsiTheme="minorHAnsi" w:cstheme="minorBidi"/>
                <w:lang w:val="en-GB"/>
              </w:rPr>
              <w:t>Zoonosen</w:t>
            </w:r>
            <w:proofErr w:type="spellEnd"/>
            <w:r w:rsidRPr="002539B4">
              <w:rPr>
                <w:rFonts w:asciiTheme="minorHAnsi" w:hAnsiTheme="minorHAnsi" w:cstheme="minorBidi"/>
                <w:lang w:val="en-GB"/>
              </w:rPr>
              <w:t xml:space="preserve"> in Deutschland </w:t>
            </w:r>
            <w:proofErr w:type="spellStart"/>
            <w:r w:rsidRPr="002539B4">
              <w:rPr>
                <w:rFonts w:asciiTheme="minorHAnsi" w:hAnsiTheme="minorHAnsi" w:cstheme="minorBidi"/>
                <w:lang w:val="en-GB"/>
              </w:rPr>
              <w:t>im</w:t>
            </w:r>
            <w:proofErr w:type="spellEnd"/>
            <w:r w:rsidRPr="002539B4">
              <w:rPr>
                <w:rFonts w:asciiTheme="minorHAnsi" w:hAnsiTheme="minorHAnsi" w:cstheme="minorBidi"/>
                <w:lang w:val="en-GB"/>
              </w:rPr>
              <w:t xml:space="preserve"> </w:t>
            </w:r>
            <w:proofErr w:type="spellStart"/>
            <w:r w:rsidRPr="002539B4">
              <w:rPr>
                <w:rFonts w:asciiTheme="minorHAnsi" w:hAnsiTheme="minorHAnsi" w:cstheme="minorBidi"/>
                <w:lang w:val="en-GB"/>
              </w:rPr>
              <w:t>Jahr</w:t>
            </w:r>
            <w:proofErr w:type="spellEnd"/>
          </w:p>
        </w:tc>
        <w:tc>
          <w:tcPr>
            <w:tcW w:w="1559" w:type="dxa"/>
            <w:noWrap/>
            <w:vAlign w:val="center"/>
            <w:hideMark/>
          </w:tcPr>
          <w:p w14:paraId="0825A44C" w14:textId="77777777" w:rsidR="002539B4" w:rsidRPr="002539B4" w:rsidRDefault="002539B4" w:rsidP="00472AD5">
            <w:pPr>
              <w:jc w:val="center"/>
              <w:rPr>
                <w:rFonts w:asciiTheme="minorHAnsi" w:hAnsiTheme="minorHAnsi" w:cstheme="minorBidi"/>
                <w:lang w:val="en-GB"/>
              </w:rPr>
            </w:pPr>
            <w:r w:rsidRPr="002539B4">
              <w:rPr>
                <w:rFonts w:asciiTheme="minorHAnsi" w:hAnsiTheme="minorHAnsi" w:cstheme="minorBidi"/>
                <w:lang w:val="en-GB"/>
              </w:rPr>
              <w:t>1-2 (or 3) years later</w:t>
            </w:r>
          </w:p>
        </w:tc>
        <w:tc>
          <w:tcPr>
            <w:tcW w:w="1417" w:type="dxa"/>
            <w:noWrap/>
            <w:vAlign w:val="center"/>
            <w:hideMark/>
          </w:tcPr>
          <w:p w14:paraId="271CA252" w14:textId="77777777" w:rsidR="002539B4" w:rsidRPr="002539B4" w:rsidRDefault="002539B4" w:rsidP="00472AD5">
            <w:pPr>
              <w:jc w:val="center"/>
              <w:rPr>
                <w:rFonts w:asciiTheme="minorHAnsi" w:hAnsiTheme="minorHAnsi" w:cstheme="minorBidi"/>
                <w:lang w:val="en-GB"/>
              </w:rPr>
            </w:pPr>
            <w:r w:rsidRPr="002539B4">
              <w:rPr>
                <w:rFonts w:asciiTheme="minorHAnsi" w:hAnsiTheme="minorHAnsi" w:cstheme="minorBidi"/>
                <w:lang w:val="en-GB"/>
              </w:rPr>
              <w:t>German</w:t>
            </w:r>
          </w:p>
        </w:tc>
        <w:tc>
          <w:tcPr>
            <w:tcW w:w="905" w:type="dxa"/>
            <w:noWrap/>
            <w:vAlign w:val="center"/>
            <w:hideMark/>
          </w:tcPr>
          <w:p w14:paraId="108BEBCC" w14:textId="77777777" w:rsidR="002539B4" w:rsidRPr="002539B4" w:rsidRDefault="002539B4" w:rsidP="00472AD5">
            <w:pPr>
              <w:jc w:val="center"/>
              <w:rPr>
                <w:rFonts w:asciiTheme="minorHAnsi" w:hAnsiTheme="minorHAnsi" w:cstheme="minorBidi"/>
                <w:lang w:val="en-GB"/>
              </w:rPr>
            </w:pPr>
            <w:r w:rsidRPr="002539B4">
              <w:rPr>
                <w:rFonts w:asciiTheme="minorHAnsi" w:hAnsiTheme="minorHAnsi" w:cstheme="minorBidi"/>
                <w:lang w:val="en-GB"/>
              </w:rPr>
              <w:t>PDF</w:t>
            </w:r>
          </w:p>
        </w:tc>
      </w:tr>
      <w:tr w:rsidR="002539B4" w:rsidRPr="002539B4" w14:paraId="79B35AAA" w14:textId="77777777" w:rsidTr="00472AD5">
        <w:trPr>
          <w:trHeight w:val="300"/>
        </w:trPr>
        <w:tc>
          <w:tcPr>
            <w:tcW w:w="1415" w:type="dxa"/>
            <w:noWrap/>
            <w:vAlign w:val="center"/>
            <w:hideMark/>
          </w:tcPr>
          <w:p w14:paraId="08A71B4F" w14:textId="625D59DB" w:rsidR="002539B4" w:rsidRPr="002539B4" w:rsidRDefault="00472AD5" w:rsidP="00472AD5">
            <w:pPr>
              <w:jc w:val="center"/>
              <w:rPr>
                <w:rFonts w:asciiTheme="minorHAnsi" w:hAnsiTheme="minorHAnsi" w:cstheme="minorBidi"/>
                <w:lang w:val="en-GB"/>
              </w:rPr>
            </w:pPr>
            <w:r w:rsidRPr="004765CA">
              <w:rPr>
                <w:rFonts w:asciiTheme="minorHAnsi" w:hAnsiTheme="minorHAnsi" w:cstheme="minorBidi"/>
                <w:lang w:val="en-GB"/>
              </w:rPr>
              <w:t xml:space="preserve">The </w:t>
            </w:r>
            <w:r w:rsidR="002539B4" w:rsidRPr="002539B4">
              <w:rPr>
                <w:rFonts w:asciiTheme="minorHAnsi" w:hAnsiTheme="minorHAnsi" w:cstheme="minorBidi"/>
                <w:lang w:val="en-GB"/>
              </w:rPr>
              <w:t>Netherlands</w:t>
            </w:r>
          </w:p>
        </w:tc>
        <w:tc>
          <w:tcPr>
            <w:tcW w:w="1219" w:type="dxa"/>
            <w:noWrap/>
            <w:vAlign w:val="center"/>
            <w:hideMark/>
          </w:tcPr>
          <w:p w14:paraId="0DCF677D" w14:textId="77777777" w:rsidR="002539B4" w:rsidRPr="002539B4" w:rsidRDefault="002539B4" w:rsidP="00472AD5">
            <w:pPr>
              <w:jc w:val="center"/>
              <w:rPr>
                <w:rFonts w:asciiTheme="minorHAnsi" w:hAnsiTheme="minorHAnsi" w:cstheme="minorBidi"/>
                <w:lang w:val="en-GB"/>
              </w:rPr>
            </w:pPr>
            <w:r w:rsidRPr="002539B4">
              <w:rPr>
                <w:rFonts w:asciiTheme="minorHAnsi" w:hAnsiTheme="minorHAnsi" w:cstheme="minorBidi"/>
                <w:lang w:val="en-GB"/>
              </w:rPr>
              <w:t>RIVM</w:t>
            </w:r>
          </w:p>
        </w:tc>
        <w:tc>
          <w:tcPr>
            <w:tcW w:w="2890" w:type="dxa"/>
            <w:noWrap/>
            <w:vAlign w:val="center"/>
            <w:hideMark/>
          </w:tcPr>
          <w:p w14:paraId="68C1EC51" w14:textId="77777777" w:rsidR="002539B4" w:rsidRPr="002539B4" w:rsidRDefault="002539B4" w:rsidP="00472AD5">
            <w:pPr>
              <w:jc w:val="center"/>
              <w:rPr>
                <w:rFonts w:asciiTheme="minorHAnsi" w:hAnsiTheme="minorHAnsi" w:cstheme="minorBidi"/>
                <w:lang w:val="en-GB"/>
              </w:rPr>
            </w:pPr>
            <w:proofErr w:type="spellStart"/>
            <w:r w:rsidRPr="002539B4">
              <w:rPr>
                <w:rFonts w:asciiTheme="minorHAnsi" w:hAnsiTheme="minorHAnsi" w:cstheme="minorBidi"/>
                <w:lang w:val="en-GB"/>
              </w:rPr>
              <w:t>Staat</w:t>
            </w:r>
            <w:proofErr w:type="spellEnd"/>
            <w:r w:rsidRPr="002539B4">
              <w:rPr>
                <w:rFonts w:asciiTheme="minorHAnsi" w:hAnsiTheme="minorHAnsi" w:cstheme="minorBidi"/>
                <w:lang w:val="en-GB"/>
              </w:rPr>
              <w:t xml:space="preserve"> van </w:t>
            </w:r>
            <w:proofErr w:type="spellStart"/>
            <w:r w:rsidRPr="002539B4">
              <w:rPr>
                <w:rFonts w:asciiTheme="minorHAnsi" w:hAnsiTheme="minorHAnsi" w:cstheme="minorBidi"/>
                <w:lang w:val="en-GB"/>
              </w:rPr>
              <w:t>Zoönosen</w:t>
            </w:r>
            <w:proofErr w:type="spellEnd"/>
          </w:p>
        </w:tc>
        <w:tc>
          <w:tcPr>
            <w:tcW w:w="1559" w:type="dxa"/>
            <w:noWrap/>
            <w:vAlign w:val="center"/>
            <w:hideMark/>
          </w:tcPr>
          <w:p w14:paraId="7293CB52" w14:textId="77777777" w:rsidR="002539B4" w:rsidRPr="002539B4" w:rsidRDefault="002539B4" w:rsidP="00472AD5">
            <w:pPr>
              <w:jc w:val="center"/>
              <w:rPr>
                <w:rFonts w:asciiTheme="minorHAnsi" w:hAnsiTheme="minorHAnsi" w:cstheme="minorBidi"/>
                <w:lang w:val="en-GB"/>
              </w:rPr>
            </w:pPr>
            <w:r w:rsidRPr="002539B4">
              <w:rPr>
                <w:rFonts w:asciiTheme="minorHAnsi" w:hAnsiTheme="minorHAnsi" w:cstheme="minorBidi"/>
                <w:lang w:val="en-GB"/>
              </w:rPr>
              <w:t>Nov-Dec</w:t>
            </w:r>
          </w:p>
        </w:tc>
        <w:tc>
          <w:tcPr>
            <w:tcW w:w="1417" w:type="dxa"/>
            <w:noWrap/>
            <w:vAlign w:val="center"/>
            <w:hideMark/>
          </w:tcPr>
          <w:p w14:paraId="2AEBF836" w14:textId="24730FB9" w:rsidR="002539B4" w:rsidRPr="002539B4" w:rsidRDefault="002539B4" w:rsidP="00472AD5">
            <w:pPr>
              <w:jc w:val="center"/>
              <w:rPr>
                <w:rFonts w:asciiTheme="minorHAnsi" w:hAnsiTheme="minorHAnsi" w:cstheme="minorBidi"/>
                <w:lang w:val="en-GB"/>
              </w:rPr>
            </w:pPr>
            <w:r w:rsidRPr="002539B4">
              <w:rPr>
                <w:rFonts w:asciiTheme="minorHAnsi" w:hAnsiTheme="minorHAnsi" w:cstheme="minorBidi"/>
                <w:lang w:val="en-GB"/>
              </w:rPr>
              <w:t>Dutch</w:t>
            </w:r>
          </w:p>
        </w:tc>
        <w:tc>
          <w:tcPr>
            <w:tcW w:w="905" w:type="dxa"/>
            <w:noWrap/>
            <w:vAlign w:val="center"/>
            <w:hideMark/>
          </w:tcPr>
          <w:p w14:paraId="399DE6FD" w14:textId="77777777" w:rsidR="002539B4" w:rsidRPr="002539B4" w:rsidRDefault="002539B4" w:rsidP="00472AD5">
            <w:pPr>
              <w:jc w:val="center"/>
              <w:rPr>
                <w:rFonts w:asciiTheme="minorHAnsi" w:hAnsiTheme="minorHAnsi" w:cstheme="minorBidi"/>
                <w:lang w:val="en-GB"/>
              </w:rPr>
            </w:pPr>
            <w:r w:rsidRPr="002539B4">
              <w:rPr>
                <w:rFonts w:asciiTheme="minorHAnsi" w:hAnsiTheme="minorHAnsi" w:cstheme="minorBidi"/>
                <w:lang w:val="en-GB"/>
              </w:rPr>
              <w:t>PDF</w:t>
            </w:r>
          </w:p>
        </w:tc>
      </w:tr>
      <w:tr w:rsidR="002539B4" w:rsidRPr="002539B4" w14:paraId="7F309E47" w14:textId="77777777" w:rsidTr="00472AD5">
        <w:trPr>
          <w:trHeight w:val="300"/>
        </w:trPr>
        <w:tc>
          <w:tcPr>
            <w:tcW w:w="1415" w:type="dxa"/>
            <w:noWrap/>
            <w:vAlign w:val="center"/>
            <w:hideMark/>
          </w:tcPr>
          <w:p w14:paraId="70AA1508" w14:textId="77777777" w:rsidR="002539B4" w:rsidRPr="002539B4" w:rsidRDefault="002539B4" w:rsidP="00472AD5">
            <w:pPr>
              <w:jc w:val="center"/>
              <w:rPr>
                <w:rFonts w:asciiTheme="minorHAnsi" w:hAnsiTheme="minorHAnsi" w:cstheme="minorBidi"/>
                <w:lang w:val="en-GB"/>
              </w:rPr>
            </w:pPr>
            <w:r w:rsidRPr="002539B4">
              <w:rPr>
                <w:rFonts w:asciiTheme="minorHAnsi" w:hAnsiTheme="minorHAnsi" w:cstheme="minorBidi"/>
                <w:lang w:val="en-GB"/>
              </w:rPr>
              <w:t>UK</w:t>
            </w:r>
          </w:p>
        </w:tc>
        <w:tc>
          <w:tcPr>
            <w:tcW w:w="1219" w:type="dxa"/>
            <w:noWrap/>
            <w:vAlign w:val="center"/>
            <w:hideMark/>
          </w:tcPr>
          <w:p w14:paraId="47F5B5B0" w14:textId="77777777" w:rsidR="002539B4" w:rsidRPr="002539B4" w:rsidRDefault="002539B4" w:rsidP="00472AD5">
            <w:pPr>
              <w:jc w:val="center"/>
              <w:rPr>
                <w:rFonts w:asciiTheme="minorHAnsi" w:hAnsiTheme="minorHAnsi" w:cstheme="minorBidi"/>
                <w:lang w:val="en-GB"/>
              </w:rPr>
            </w:pPr>
            <w:r w:rsidRPr="002539B4">
              <w:rPr>
                <w:rFonts w:asciiTheme="minorHAnsi" w:hAnsiTheme="minorHAnsi" w:cstheme="minorBidi"/>
                <w:lang w:val="en-GB"/>
              </w:rPr>
              <w:t>PHE</w:t>
            </w:r>
          </w:p>
        </w:tc>
        <w:tc>
          <w:tcPr>
            <w:tcW w:w="2890" w:type="dxa"/>
            <w:noWrap/>
            <w:vAlign w:val="center"/>
            <w:hideMark/>
          </w:tcPr>
          <w:p w14:paraId="3847FC6D" w14:textId="77777777" w:rsidR="002539B4" w:rsidRPr="002539B4" w:rsidRDefault="002539B4" w:rsidP="00472AD5">
            <w:pPr>
              <w:jc w:val="center"/>
              <w:rPr>
                <w:rFonts w:asciiTheme="minorHAnsi" w:hAnsiTheme="minorHAnsi" w:cstheme="minorBidi"/>
                <w:lang w:val="en-GB"/>
              </w:rPr>
            </w:pPr>
            <w:r w:rsidRPr="002539B4">
              <w:rPr>
                <w:rFonts w:asciiTheme="minorHAnsi" w:hAnsiTheme="minorHAnsi" w:cstheme="minorBidi"/>
                <w:lang w:val="en-GB"/>
              </w:rPr>
              <w:t>Zoonoses Overview Report</w:t>
            </w:r>
          </w:p>
        </w:tc>
        <w:tc>
          <w:tcPr>
            <w:tcW w:w="1559" w:type="dxa"/>
            <w:noWrap/>
            <w:vAlign w:val="center"/>
            <w:hideMark/>
          </w:tcPr>
          <w:p w14:paraId="3CABB31F" w14:textId="77777777" w:rsidR="002539B4" w:rsidRPr="002539B4" w:rsidRDefault="002539B4" w:rsidP="00472AD5">
            <w:pPr>
              <w:jc w:val="center"/>
              <w:rPr>
                <w:rFonts w:asciiTheme="minorHAnsi" w:hAnsiTheme="minorHAnsi" w:cstheme="minorBidi"/>
                <w:lang w:val="en-GB"/>
              </w:rPr>
            </w:pPr>
            <w:r w:rsidRPr="002539B4">
              <w:rPr>
                <w:rFonts w:asciiTheme="minorHAnsi" w:hAnsiTheme="minorHAnsi" w:cstheme="minorBidi"/>
                <w:lang w:val="en-GB"/>
              </w:rPr>
              <w:t>Dec</w:t>
            </w:r>
          </w:p>
        </w:tc>
        <w:tc>
          <w:tcPr>
            <w:tcW w:w="1417" w:type="dxa"/>
            <w:noWrap/>
            <w:vAlign w:val="center"/>
            <w:hideMark/>
          </w:tcPr>
          <w:p w14:paraId="220377B7" w14:textId="77777777" w:rsidR="002539B4" w:rsidRPr="002539B4" w:rsidRDefault="002539B4" w:rsidP="00472AD5">
            <w:pPr>
              <w:jc w:val="center"/>
              <w:rPr>
                <w:rFonts w:asciiTheme="minorHAnsi" w:hAnsiTheme="minorHAnsi" w:cstheme="minorBidi"/>
                <w:lang w:val="en-GB"/>
              </w:rPr>
            </w:pPr>
            <w:r w:rsidRPr="002539B4">
              <w:rPr>
                <w:rFonts w:asciiTheme="minorHAnsi" w:hAnsiTheme="minorHAnsi" w:cstheme="minorBidi"/>
                <w:lang w:val="en-GB"/>
              </w:rPr>
              <w:t>English</w:t>
            </w:r>
          </w:p>
        </w:tc>
        <w:tc>
          <w:tcPr>
            <w:tcW w:w="905" w:type="dxa"/>
            <w:noWrap/>
            <w:vAlign w:val="center"/>
            <w:hideMark/>
          </w:tcPr>
          <w:p w14:paraId="7A147DF2" w14:textId="77777777" w:rsidR="002539B4" w:rsidRPr="002539B4" w:rsidRDefault="002539B4" w:rsidP="00472AD5">
            <w:pPr>
              <w:jc w:val="center"/>
              <w:rPr>
                <w:rFonts w:asciiTheme="minorHAnsi" w:hAnsiTheme="minorHAnsi" w:cstheme="minorBidi"/>
                <w:lang w:val="en-GB"/>
              </w:rPr>
            </w:pPr>
            <w:r w:rsidRPr="002539B4">
              <w:rPr>
                <w:rFonts w:asciiTheme="minorHAnsi" w:hAnsiTheme="minorHAnsi" w:cstheme="minorBidi"/>
                <w:lang w:val="en-GB"/>
              </w:rPr>
              <w:t>PDF</w:t>
            </w:r>
          </w:p>
        </w:tc>
      </w:tr>
      <w:tr w:rsidR="002539B4" w:rsidRPr="002539B4" w14:paraId="60B5E727" w14:textId="77777777" w:rsidTr="00472AD5">
        <w:trPr>
          <w:trHeight w:val="300"/>
        </w:trPr>
        <w:tc>
          <w:tcPr>
            <w:tcW w:w="1415" w:type="dxa"/>
            <w:noWrap/>
            <w:vAlign w:val="center"/>
            <w:hideMark/>
          </w:tcPr>
          <w:p w14:paraId="07350341" w14:textId="77777777" w:rsidR="002539B4" w:rsidRPr="002539B4" w:rsidRDefault="002539B4" w:rsidP="00472AD5">
            <w:pPr>
              <w:jc w:val="center"/>
              <w:rPr>
                <w:rFonts w:asciiTheme="minorHAnsi" w:hAnsiTheme="minorHAnsi" w:cstheme="minorBidi"/>
                <w:lang w:val="en-GB"/>
              </w:rPr>
            </w:pPr>
            <w:r w:rsidRPr="002539B4">
              <w:rPr>
                <w:rFonts w:asciiTheme="minorHAnsi" w:hAnsiTheme="minorHAnsi" w:cstheme="minorBidi"/>
                <w:lang w:val="en-GB"/>
              </w:rPr>
              <w:t>Belgium</w:t>
            </w:r>
          </w:p>
        </w:tc>
        <w:tc>
          <w:tcPr>
            <w:tcW w:w="1219" w:type="dxa"/>
            <w:noWrap/>
            <w:vAlign w:val="center"/>
            <w:hideMark/>
          </w:tcPr>
          <w:p w14:paraId="17CA9907" w14:textId="77777777" w:rsidR="002539B4" w:rsidRPr="002539B4" w:rsidRDefault="002539B4" w:rsidP="00472AD5">
            <w:pPr>
              <w:jc w:val="center"/>
              <w:rPr>
                <w:rFonts w:asciiTheme="minorHAnsi" w:hAnsiTheme="minorHAnsi" w:cstheme="minorBidi"/>
                <w:lang w:val="en-GB"/>
              </w:rPr>
            </w:pPr>
            <w:r w:rsidRPr="002539B4">
              <w:rPr>
                <w:rFonts w:asciiTheme="minorHAnsi" w:hAnsiTheme="minorHAnsi" w:cstheme="minorBidi"/>
                <w:lang w:val="en-GB"/>
              </w:rPr>
              <w:t>FASFC</w:t>
            </w:r>
          </w:p>
        </w:tc>
        <w:tc>
          <w:tcPr>
            <w:tcW w:w="2890" w:type="dxa"/>
            <w:noWrap/>
            <w:vAlign w:val="center"/>
            <w:hideMark/>
          </w:tcPr>
          <w:p w14:paraId="525D4ECD" w14:textId="77777777" w:rsidR="002539B4" w:rsidRPr="002539B4" w:rsidRDefault="002539B4" w:rsidP="00472AD5">
            <w:pPr>
              <w:jc w:val="center"/>
              <w:rPr>
                <w:rFonts w:asciiTheme="minorHAnsi" w:hAnsiTheme="minorHAnsi" w:cstheme="minorBidi"/>
                <w:lang w:val="en-GB"/>
              </w:rPr>
            </w:pPr>
            <w:r w:rsidRPr="002539B4">
              <w:rPr>
                <w:rFonts w:asciiTheme="minorHAnsi" w:hAnsiTheme="minorHAnsi" w:cstheme="minorBidi"/>
                <w:lang w:val="en-GB"/>
              </w:rPr>
              <w:t xml:space="preserve">Reports on zoonotic </w:t>
            </w:r>
            <w:proofErr w:type="spellStart"/>
            <w:r w:rsidRPr="002539B4">
              <w:rPr>
                <w:rFonts w:asciiTheme="minorHAnsi" w:hAnsiTheme="minorHAnsi" w:cstheme="minorBidi"/>
                <w:lang w:val="en-GB"/>
              </w:rPr>
              <w:t>agens</w:t>
            </w:r>
            <w:proofErr w:type="spellEnd"/>
            <w:r w:rsidRPr="002539B4">
              <w:rPr>
                <w:rFonts w:asciiTheme="minorHAnsi" w:hAnsiTheme="minorHAnsi" w:cstheme="minorBidi"/>
                <w:lang w:val="en-GB"/>
              </w:rPr>
              <w:t xml:space="preserve"> in Belgium</w:t>
            </w:r>
          </w:p>
        </w:tc>
        <w:tc>
          <w:tcPr>
            <w:tcW w:w="1559" w:type="dxa"/>
            <w:noWrap/>
            <w:vAlign w:val="center"/>
            <w:hideMark/>
          </w:tcPr>
          <w:p w14:paraId="60A4DD38" w14:textId="77777777" w:rsidR="002539B4" w:rsidRPr="002539B4" w:rsidRDefault="002539B4" w:rsidP="00472AD5">
            <w:pPr>
              <w:jc w:val="center"/>
              <w:rPr>
                <w:rFonts w:asciiTheme="minorHAnsi" w:hAnsiTheme="minorHAnsi" w:cstheme="minorBidi"/>
                <w:lang w:val="en-GB"/>
              </w:rPr>
            </w:pPr>
            <w:r w:rsidRPr="002539B4">
              <w:rPr>
                <w:rFonts w:asciiTheme="minorHAnsi" w:hAnsiTheme="minorHAnsi" w:cstheme="minorBidi"/>
                <w:lang w:val="en-GB"/>
              </w:rPr>
              <w:t>Every 2 years, after 1-2 years</w:t>
            </w:r>
          </w:p>
        </w:tc>
        <w:tc>
          <w:tcPr>
            <w:tcW w:w="1417" w:type="dxa"/>
            <w:noWrap/>
            <w:vAlign w:val="center"/>
            <w:hideMark/>
          </w:tcPr>
          <w:p w14:paraId="2FC7A9E0" w14:textId="77777777" w:rsidR="002539B4" w:rsidRPr="002539B4" w:rsidRDefault="002539B4" w:rsidP="00472AD5">
            <w:pPr>
              <w:jc w:val="center"/>
              <w:rPr>
                <w:rFonts w:asciiTheme="minorHAnsi" w:hAnsiTheme="minorHAnsi" w:cstheme="minorBidi"/>
                <w:lang w:val="en-GB"/>
              </w:rPr>
            </w:pPr>
            <w:r w:rsidRPr="002539B4">
              <w:rPr>
                <w:rFonts w:asciiTheme="minorHAnsi" w:hAnsiTheme="minorHAnsi" w:cstheme="minorBidi"/>
                <w:lang w:val="en-GB"/>
              </w:rPr>
              <w:t>English</w:t>
            </w:r>
          </w:p>
        </w:tc>
        <w:tc>
          <w:tcPr>
            <w:tcW w:w="905" w:type="dxa"/>
            <w:noWrap/>
            <w:vAlign w:val="center"/>
            <w:hideMark/>
          </w:tcPr>
          <w:p w14:paraId="19CCCBDF" w14:textId="77777777" w:rsidR="002539B4" w:rsidRPr="002539B4" w:rsidRDefault="002539B4" w:rsidP="00472AD5">
            <w:pPr>
              <w:jc w:val="center"/>
              <w:rPr>
                <w:rFonts w:asciiTheme="minorHAnsi" w:hAnsiTheme="minorHAnsi" w:cstheme="minorBidi"/>
                <w:lang w:val="en-GB"/>
              </w:rPr>
            </w:pPr>
            <w:r w:rsidRPr="002539B4">
              <w:rPr>
                <w:rFonts w:asciiTheme="minorHAnsi" w:hAnsiTheme="minorHAnsi" w:cstheme="minorBidi"/>
                <w:lang w:val="en-GB"/>
              </w:rPr>
              <w:t>PDF</w:t>
            </w:r>
          </w:p>
        </w:tc>
      </w:tr>
      <w:tr w:rsidR="002539B4" w:rsidRPr="002539B4" w14:paraId="1D9153F6" w14:textId="77777777" w:rsidTr="00472AD5">
        <w:trPr>
          <w:trHeight w:val="300"/>
        </w:trPr>
        <w:tc>
          <w:tcPr>
            <w:tcW w:w="1415" w:type="dxa"/>
            <w:noWrap/>
            <w:vAlign w:val="center"/>
            <w:hideMark/>
          </w:tcPr>
          <w:p w14:paraId="3D71A566" w14:textId="77777777" w:rsidR="002539B4" w:rsidRPr="002539B4" w:rsidRDefault="002539B4" w:rsidP="00472AD5">
            <w:pPr>
              <w:jc w:val="center"/>
              <w:rPr>
                <w:rFonts w:asciiTheme="minorHAnsi" w:hAnsiTheme="minorHAnsi" w:cstheme="minorBidi"/>
                <w:lang w:val="en-GB"/>
              </w:rPr>
            </w:pPr>
            <w:r w:rsidRPr="002539B4">
              <w:rPr>
                <w:rFonts w:asciiTheme="minorHAnsi" w:hAnsiTheme="minorHAnsi" w:cstheme="minorBidi"/>
                <w:lang w:val="en-GB"/>
              </w:rPr>
              <w:t>Norway</w:t>
            </w:r>
          </w:p>
        </w:tc>
        <w:tc>
          <w:tcPr>
            <w:tcW w:w="1219" w:type="dxa"/>
            <w:noWrap/>
            <w:vAlign w:val="center"/>
            <w:hideMark/>
          </w:tcPr>
          <w:p w14:paraId="4BE318EA" w14:textId="77777777" w:rsidR="002539B4" w:rsidRPr="002539B4" w:rsidRDefault="002539B4" w:rsidP="00472AD5">
            <w:pPr>
              <w:jc w:val="center"/>
              <w:rPr>
                <w:rFonts w:asciiTheme="minorHAnsi" w:hAnsiTheme="minorHAnsi" w:cstheme="minorBidi"/>
                <w:lang w:val="en-GB"/>
              </w:rPr>
            </w:pPr>
            <w:r w:rsidRPr="002539B4">
              <w:rPr>
                <w:rFonts w:asciiTheme="minorHAnsi" w:hAnsiTheme="minorHAnsi" w:cstheme="minorBidi"/>
                <w:lang w:val="en-GB"/>
              </w:rPr>
              <w:t>NVI</w:t>
            </w:r>
          </w:p>
        </w:tc>
        <w:tc>
          <w:tcPr>
            <w:tcW w:w="2890" w:type="dxa"/>
            <w:noWrap/>
            <w:vAlign w:val="center"/>
            <w:hideMark/>
          </w:tcPr>
          <w:p w14:paraId="623FA132" w14:textId="77777777" w:rsidR="002539B4" w:rsidRPr="002539B4" w:rsidRDefault="002539B4" w:rsidP="00472AD5">
            <w:pPr>
              <w:jc w:val="center"/>
              <w:rPr>
                <w:rFonts w:asciiTheme="minorHAnsi" w:hAnsiTheme="minorHAnsi" w:cstheme="minorBidi"/>
                <w:lang w:val="en-GB"/>
              </w:rPr>
            </w:pPr>
            <w:r w:rsidRPr="002539B4">
              <w:rPr>
                <w:rFonts w:asciiTheme="minorHAnsi" w:hAnsiTheme="minorHAnsi" w:cstheme="minorBidi"/>
                <w:lang w:val="en-GB"/>
              </w:rPr>
              <w:t>The Norwegian Zoonoses Report</w:t>
            </w:r>
          </w:p>
        </w:tc>
        <w:tc>
          <w:tcPr>
            <w:tcW w:w="1559" w:type="dxa"/>
            <w:noWrap/>
            <w:vAlign w:val="center"/>
            <w:hideMark/>
          </w:tcPr>
          <w:p w14:paraId="3E17F359" w14:textId="77777777" w:rsidR="002539B4" w:rsidRPr="002539B4" w:rsidRDefault="002539B4" w:rsidP="00472AD5">
            <w:pPr>
              <w:jc w:val="center"/>
              <w:rPr>
                <w:rFonts w:asciiTheme="minorHAnsi" w:hAnsiTheme="minorHAnsi" w:cstheme="minorBidi"/>
                <w:lang w:val="en-GB"/>
              </w:rPr>
            </w:pPr>
            <w:r w:rsidRPr="002539B4">
              <w:rPr>
                <w:rFonts w:asciiTheme="minorHAnsi" w:hAnsiTheme="minorHAnsi" w:cstheme="minorBidi"/>
                <w:lang w:val="en-GB"/>
              </w:rPr>
              <w:t>Feb-Mar</w:t>
            </w:r>
          </w:p>
        </w:tc>
        <w:tc>
          <w:tcPr>
            <w:tcW w:w="1417" w:type="dxa"/>
            <w:noWrap/>
            <w:vAlign w:val="center"/>
            <w:hideMark/>
          </w:tcPr>
          <w:p w14:paraId="37DF84A9" w14:textId="77777777" w:rsidR="002539B4" w:rsidRPr="002539B4" w:rsidRDefault="002539B4" w:rsidP="00472AD5">
            <w:pPr>
              <w:jc w:val="center"/>
              <w:rPr>
                <w:rFonts w:asciiTheme="minorHAnsi" w:hAnsiTheme="minorHAnsi" w:cstheme="minorBidi"/>
                <w:lang w:val="en-GB"/>
              </w:rPr>
            </w:pPr>
            <w:r w:rsidRPr="002539B4">
              <w:rPr>
                <w:rFonts w:asciiTheme="minorHAnsi" w:hAnsiTheme="minorHAnsi" w:cstheme="minorBidi"/>
                <w:lang w:val="en-GB"/>
              </w:rPr>
              <w:t>Norwegian</w:t>
            </w:r>
          </w:p>
          <w:p w14:paraId="14F10D61" w14:textId="77777777" w:rsidR="002539B4" w:rsidRPr="002539B4" w:rsidRDefault="002539B4" w:rsidP="00472AD5">
            <w:pPr>
              <w:jc w:val="center"/>
              <w:rPr>
                <w:rFonts w:asciiTheme="minorHAnsi" w:hAnsiTheme="minorHAnsi" w:cstheme="minorBidi"/>
                <w:lang w:val="en-GB"/>
              </w:rPr>
            </w:pPr>
            <w:r w:rsidRPr="002539B4">
              <w:rPr>
                <w:rFonts w:asciiTheme="minorHAnsi" w:hAnsiTheme="minorHAnsi" w:cstheme="minorBidi"/>
                <w:lang w:val="en-GB"/>
              </w:rPr>
              <w:t>English</w:t>
            </w:r>
          </w:p>
        </w:tc>
        <w:tc>
          <w:tcPr>
            <w:tcW w:w="905" w:type="dxa"/>
            <w:noWrap/>
            <w:vAlign w:val="center"/>
            <w:hideMark/>
          </w:tcPr>
          <w:p w14:paraId="7E9B0EBD" w14:textId="77777777" w:rsidR="002539B4" w:rsidRPr="002539B4" w:rsidRDefault="002539B4" w:rsidP="00472AD5">
            <w:pPr>
              <w:jc w:val="center"/>
              <w:rPr>
                <w:rFonts w:asciiTheme="minorHAnsi" w:hAnsiTheme="minorHAnsi" w:cstheme="minorBidi"/>
                <w:lang w:val="en-GB"/>
              </w:rPr>
            </w:pPr>
            <w:r w:rsidRPr="002539B4">
              <w:rPr>
                <w:rFonts w:asciiTheme="minorHAnsi" w:hAnsiTheme="minorHAnsi" w:cstheme="minorBidi"/>
                <w:lang w:val="en-GB"/>
              </w:rPr>
              <w:t>PDF</w:t>
            </w:r>
          </w:p>
        </w:tc>
      </w:tr>
    </w:tbl>
    <w:p w14:paraId="6B4EBC09" w14:textId="77777777" w:rsidR="002539B4" w:rsidRPr="002539B4" w:rsidRDefault="002539B4" w:rsidP="002539B4">
      <w:pPr>
        <w:rPr>
          <w:lang w:val="en-GB" w:eastAsia="sv-SE"/>
        </w:rPr>
      </w:pPr>
    </w:p>
    <w:p w14:paraId="2D6D52F0" w14:textId="7CDB80D8" w:rsidR="00C15932" w:rsidRPr="004765CA" w:rsidRDefault="007B5BA6" w:rsidP="005E6C8E">
      <w:pPr>
        <w:pStyle w:val="Rubrik2"/>
        <w:rPr>
          <w:lang w:val="en-GB"/>
        </w:rPr>
      </w:pPr>
      <w:r w:rsidRPr="004765CA">
        <w:rPr>
          <w:lang w:val="en-GB"/>
        </w:rPr>
        <w:t>Conclusion: Current scenario of c</w:t>
      </w:r>
      <w:r w:rsidR="00C15932" w:rsidRPr="004765CA">
        <w:rPr>
          <w:lang w:val="en-GB"/>
        </w:rPr>
        <w:t xml:space="preserve">ross-sector </w:t>
      </w:r>
      <w:r w:rsidR="00C56CED" w:rsidRPr="004765CA">
        <w:rPr>
          <w:lang w:val="en-GB"/>
        </w:rPr>
        <w:t xml:space="preserve">data analysis </w:t>
      </w:r>
      <w:r w:rsidRPr="004765CA">
        <w:rPr>
          <w:lang w:val="en-GB"/>
        </w:rPr>
        <w:t>for</w:t>
      </w:r>
      <w:r w:rsidR="00C56CED" w:rsidRPr="004765CA">
        <w:rPr>
          <w:lang w:val="en-GB"/>
        </w:rPr>
        <w:t xml:space="preserve"> OH</w:t>
      </w:r>
      <w:r w:rsidRPr="004765CA">
        <w:rPr>
          <w:lang w:val="en-GB"/>
        </w:rPr>
        <w:t>S</w:t>
      </w:r>
    </w:p>
    <w:p w14:paraId="148A466A" w14:textId="3C45A9BB" w:rsidR="00D835BC" w:rsidRPr="004765CA" w:rsidRDefault="00D835BC" w:rsidP="005B150B">
      <w:pPr>
        <w:rPr>
          <w:lang w:val="en-GB"/>
        </w:rPr>
      </w:pPr>
      <w:r w:rsidRPr="004765CA">
        <w:rPr>
          <w:lang w:val="en-GB"/>
        </w:rPr>
        <w:t>A schematic overview of the current data workflows</w:t>
      </w:r>
      <w:r w:rsidRPr="004765CA">
        <w:rPr>
          <w:lang w:val="en-GB"/>
        </w:rPr>
        <w:t>, based on the collated information of the interviews,</w:t>
      </w:r>
      <w:r w:rsidRPr="004765CA">
        <w:rPr>
          <w:lang w:val="en-GB"/>
        </w:rPr>
        <w:t xml:space="preserve"> is shown in Figure </w:t>
      </w:r>
      <w:r w:rsidRPr="004765CA">
        <w:rPr>
          <w:lang w:val="en-GB"/>
        </w:rPr>
        <w:t>2</w:t>
      </w:r>
      <w:r w:rsidRPr="004765CA">
        <w:rPr>
          <w:lang w:val="en-GB"/>
        </w:rPr>
        <w:t xml:space="preserve">. </w:t>
      </w:r>
    </w:p>
    <w:p w14:paraId="44991A1F" w14:textId="496FB393" w:rsidR="005B150B" w:rsidRPr="004765CA" w:rsidRDefault="005B150B" w:rsidP="005B150B">
      <w:pPr>
        <w:rPr>
          <w:lang w:val="en-GB"/>
        </w:rPr>
      </w:pPr>
      <w:r w:rsidRPr="004765CA">
        <w:rPr>
          <w:lang w:val="en-GB"/>
        </w:rPr>
        <w:t xml:space="preserve">Figure 2 depicts no </w:t>
      </w:r>
      <w:proofErr w:type="gramStart"/>
      <w:r w:rsidRPr="004765CA">
        <w:rPr>
          <w:lang w:val="en-GB"/>
        </w:rPr>
        <w:t>particular country</w:t>
      </w:r>
      <w:proofErr w:type="gramEnd"/>
      <w:r w:rsidRPr="004765CA">
        <w:rPr>
          <w:lang w:val="en-GB"/>
        </w:rPr>
        <w:t xml:space="preserve">, but a common workflow according to our requirement analysis work. Data workflows are run in parallel in each health sector, with little to no sharing of data across sectors until very late in the process. Various scenarios of data distribution exist, making the job of data collation at the surveillance system level </w:t>
      </w:r>
      <w:proofErr w:type="gramStart"/>
      <w:r w:rsidRPr="004765CA">
        <w:rPr>
          <w:lang w:val="en-GB"/>
        </w:rPr>
        <w:t>more or less challenging</w:t>
      </w:r>
      <w:proofErr w:type="gramEnd"/>
      <w:r w:rsidRPr="004765CA">
        <w:rPr>
          <w:lang w:val="en-GB"/>
        </w:rPr>
        <w:t xml:space="preserve">. EFSA and the ECDC work together to analyse the reported data, but the data themselves are not interoperable, as the terminologies adopted across sectors are not semantically integrated. Data from </w:t>
      </w:r>
      <w:r w:rsidR="001C4245">
        <w:rPr>
          <w:lang w:val="en-GB"/>
        </w:rPr>
        <w:t>all</w:t>
      </w:r>
      <w:r w:rsidRPr="004765CA">
        <w:rPr>
          <w:lang w:val="en-GB"/>
        </w:rPr>
        <w:t xml:space="preserve"> countries are available on the web through self-published national reports</w:t>
      </w:r>
      <w:r w:rsidR="001C4245">
        <w:rPr>
          <w:lang w:val="en-GB"/>
        </w:rPr>
        <w:t xml:space="preserve"> (with different timeliness)</w:t>
      </w:r>
      <w:r w:rsidRPr="004765CA">
        <w:rPr>
          <w:lang w:val="en-GB"/>
        </w:rPr>
        <w:t xml:space="preserve">, but these reports are available as text/PDFs, so the data behind them is not actually accessible. </w:t>
      </w:r>
    </w:p>
    <w:p w14:paraId="578D3B68" w14:textId="77777777" w:rsidR="005B150B" w:rsidRPr="004765CA" w:rsidRDefault="005B150B" w:rsidP="00D835BC">
      <w:pPr>
        <w:spacing w:after="0"/>
        <w:jc w:val="both"/>
        <w:rPr>
          <w:szCs w:val="20"/>
          <w:lang w:val="en-GB"/>
        </w:rPr>
      </w:pPr>
    </w:p>
    <w:p w14:paraId="17BBFB25" w14:textId="6778CF6D" w:rsidR="00D835BC" w:rsidRPr="004765CA" w:rsidRDefault="00D835BC" w:rsidP="00D835BC">
      <w:pPr>
        <w:spacing w:after="0"/>
        <w:jc w:val="center"/>
        <w:rPr>
          <w:szCs w:val="20"/>
          <w:lang w:val="en-GB"/>
        </w:rPr>
      </w:pPr>
      <w:r w:rsidRPr="004765CA">
        <w:rPr>
          <w:szCs w:val="20"/>
          <w:lang w:val="en-GB"/>
        </w:rPr>
        <w:drawing>
          <wp:inline distT="0" distB="0" distL="0" distR="0" wp14:anchorId="219E7B7B" wp14:editId="518FE94C">
            <wp:extent cx="5598543" cy="3794096"/>
            <wp:effectExtent l="19050" t="19050" r="21590" b="16510"/>
            <wp:docPr id="3" name="Bildobjekt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621868" cy="3809904"/>
                    </a:xfrm>
                    <a:prstGeom prst="rect">
                      <a:avLst/>
                    </a:prstGeom>
                    <a:noFill/>
                    <a:ln>
                      <a:solidFill>
                        <a:schemeClr val="accent1"/>
                      </a:solidFill>
                    </a:ln>
                  </pic:spPr>
                </pic:pic>
              </a:graphicData>
            </a:graphic>
          </wp:inline>
        </w:drawing>
      </w:r>
    </w:p>
    <w:p w14:paraId="20BA795E" w14:textId="404536BB" w:rsidR="009E0C95" w:rsidRPr="004765CA" w:rsidRDefault="009E0C95" w:rsidP="00777DB3">
      <w:pPr>
        <w:pStyle w:val="figurecaption"/>
        <w:rPr>
          <w:lang w:val="en-GB"/>
        </w:rPr>
      </w:pPr>
      <w:r w:rsidRPr="004765CA">
        <w:rPr>
          <w:lang w:val="en-GB"/>
        </w:rPr>
        <w:t xml:space="preserve">Figure </w:t>
      </w:r>
      <w:r w:rsidRPr="004765CA">
        <w:rPr>
          <w:lang w:val="en-GB"/>
        </w:rPr>
        <w:t>2</w:t>
      </w:r>
      <w:r w:rsidRPr="004765CA">
        <w:rPr>
          <w:lang w:val="en-GB"/>
        </w:rPr>
        <w:t xml:space="preserve">. </w:t>
      </w:r>
      <w:proofErr w:type="gramStart"/>
      <w:r w:rsidRPr="004765CA">
        <w:rPr>
          <w:b w:val="0"/>
          <w:lang w:val="en-GB"/>
        </w:rPr>
        <w:t>A</w:t>
      </w:r>
      <w:proofErr w:type="gramEnd"/>
      <w:r w:rsidRPr="004765CA">
        <w:rPr>
          <w:b w:val="0"/>
          <w:lang w:val="en-GB"/>
        </w:rPr>
        <w:t xml:space="preserve"> illustrative view of current data workflows in public health, animal health and food surveillance.</w:t>
      </w:r>
    </w:p>
    <w:p w14:paraId="7F7731F5" w14:textId="486C63B0" w:rsidR="006C2B8E" w:rsidRPr="004765CA" w:rsidRDefault="006C2B8E" w:rsidP="006C2B8E">
      <w:pPr>
        <w:jc w:val="both"/>
        <w:rPr>
          <w:b/>
          <w:szCs w:val="20"/>
          <w:lang w:val="en-GB"/>
        </w:rPr>
      </w:pPr>
      <w:r w:rsidRPr="004765CA">
        <w:rPr>
          <w:b/>
          <w:szCs w:val="20"/>
          <w:lang w:val="en-GB"/>
        </w:rPr>
        <w:t xml:space="preserve">Figure </w:t>
      </w:r>
      <w:r w:rsidRPr="004765CA">
        <w:rPr>
          <w:b/>
          <w:szCs w:val="20"/>
          <w:lang w:val="en-GB"/>
        </w:rPr>
        <w:t>3</w:t>
      </w:r>
      <w:r w:rsidRPr="004765CA">
        <w:rPr>
          <w:b/>
          <w:szCs w:val="20"/>
          <w:lang w:val="en-GB"/>
        </w:rPr>
        <w:t xml:space="preserve"> depicts a scenario in which surveillance system level data has achieved semantic operability across sectors</w:t>
      </w:r>
      <w:r w:rsidRPr="004765CA">
        <w:rPr>
          <w:b/>
          <w:szCs w:val="20"/>
          <w:lang w:val="en-GB"/>
        </w:rPr>
        <w:t>, which is the vision of WP3</w:t>
      </w:r>
      <w:r w:rsidRPr="004765CA">
        <w:rPr>
          <w:b/>
          <w:szCs w:val="20"/>
          <w:lang w:val="en-GB"/>
        </w:rPr>
        <w:t xml:space="preserve">. </w:t>
      </w:r>
    </w:p>
    <w:p w14:paraId="1AC4828F" w14:textId="77777777" w:rsidR="006C2B8E" w:rsidRPr="004765CA" w:rsidRDefault="006C2B8E" w:rsidP="006C2B8E">
      <w:pPr>
        <w:spacing w:after="0"/>
        <w:jc w:val="center"/>
        <w:rPr>
          <w:szCs w:val="20"/>
          <w:lang w:val="en-GB"/>
        </w:rPr>
      </w:pPr>
      <w:r w:rsidRPr="004765CA">
        <w:rPr>
          <w:szCs w:val="20"/>
          <w:lang w:val="en-GB"/>
        </w:rPr>
        <w:drawing>
          <wp:inline distT="0" distB="0" distL="0" distR="0" wp14:anchorId="2CA41862" wp14:editId="25CC5314">
            <wp:extent cx="5538158" cy="3744204"/>
            <wp:effectExtent l="19050" t="19050" r="24765" b="27940"/>
            <wp:docPr id="6" name="Bildobjekt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573485" cy="3768088"/>
                    </a:xfrm>
                    <a:prstGeom prst="rect">
                      <a:avLst/>
                    </a:prstGeom>
                    <a:noFill/>
                    <a:ln>
                      <a:solidFill>
                        <a:srgbClr val="00B050"/>
                      </a:solidFill>
                    </a:ln>
                  </pic:spPr>
                </pic:pic>
              </a:graphicData>
            </a:graphic>
          </wp:inline>
        </w:drawing>
      </w:r>
    </w:p>
    <w:p w14:paraId="7FD179D8" w14:textId="0BEE3E80" w:rsidR="006C2B8E" w:rsidRPr="004765CA" w:rsidRDefault="006C2B8E" w:rsidP="006C2B8E">
      <w:pPr>
        <w:pStyle w:val="figurecaption"/>
        <w:rPr>
          <w:lang w:val="en-GB"/>
        </w:rPr>
      </w:pPr>
      <w:r w:rsidRPr="004765CA">
        <w:rPr>
          <w:lang w:val="en-GB"/>
        </w:rPr>
        <w:t xml:space="preserve">Figure </w:t>
      </w:r>
      <w:r w:rsidRPr="004765CA">
        <w:rPr>
          <w:lang w:val="en-GB"/>
        </w:rPr>
        <w:t>3</w:t>
      </w:r>
      <w:r w:rsidRPr="004765CA">
        <w:rPr>
          <w:lang w:val="en-GB"/>
        </w:rPr>
        <w:t xml:space="preserve">. </w:t>
      </w:r>
      <w:r w:rsidRPr="004765CA">
        <w:rPr>
          <w:b w:val="0"/>
          <w:lang w:val="en-GB"/>
        </w:rPr>
        <w:t>A data workflow in which semantic data interoperability has been achieved among health sectors.</w:t>
      </w:r>
    </w:p>
    <w:p w14:paraId="37EE2FB0" w14:textId="77777777" w:rsidR="00913178" w:rsidRDefault="006C2B8E" w:rsidP="00196A3B">
      <w:pPr>
        <w:rPr>
          <w:lang w:val="en-GB"/>
        </w:rPr>
      </w:pPr>
      <w:r w:rsidRPr="004765CA">
        <w:rPr>
          <w:lang w:val="en-GB"/>
        </w:rPr>
        <w:t xml:space="preserve">In this scenario, no change in the current governance or accessibility to data is assumed. No new systems or extra workflows are put in place. But structures are created to annotate and store existing data, within the current data workflows, in formats that are interoperable.  </w:t>
      </w:r>
    </w:p>
    <w:p w14:paraId="223C41C4" w14:textId="7F91AA73" w:rsidR="006C2B8E" w:rsidRPr="004765CA" w:rsidRDefault="00913178" w:rsidP="00196A3B">
      <w:pPr>
        <w:rPr>
          <w:lang w:val="en-GB"/>
        </w:rPr>
      </w:pPr>
      <w:r>
        <w:rPr>
          <w:lang w:val="en-GB"/>
        </w:rPr>
        <w:t xml:space="preserve">As exposed above, the existence of </w:t>
      </w:r>
      <w:r w:rsidRPr="007B5145">
        <w:rPr>
          <w:lang w:val="en-GB"/>
        </w:rPr>
        <w:t>public surveillance reports in every country gives us a target dataset that is already a point of cross-sectorial collaboration</w:t>
      </w:r>
      <w:r w:rsidR="00597B8A" w:rsidRPr="007B5145">
        <w:rPr>
          <w:lang w:val="en-GB"/>
        </w:rPr>
        <w:t xml:space="preserve">. </w:t>
      </w:r>
      <w:r w:rsidR="005723EB" w:rsidRPr="007B5145">
        <w:rPr>
          <w:lang w:val="en-GB"/>
        </w:rPr>
        <w:t xml:space="preserve">Semantic interoperability at this step would not only facilitate cross-sector collaboration, but also improve the </w:t>
      </w:r>
      <w:proofErr w:type="spellStart"/>
      <w:r w:rsidR="005723EB" w:rsidRPr="007B5145">
        <w:rPr>
          <w:lang w:val="en-GB"/>
        </w:rPr>
        <w:t>FAIRness</w:t>
      </w:r>
      <w:proofErr w:type="spellEnd"/>
      <w:r w:rsidR="009A7E59" w:rsidRPr="007B5145">
        <w:rPr>
          <w:rStyle w:val="Fotnotsreferens"/>
          <w:lang w:val="en-GB"/>
        </w:rPr>
        <w:footnoteReference w:id="2"/>
      </w:r>
      <w:r w:rsidR="005723EB" w:rsidRPr="007B5145">
        <w:rPr>
          <w:lang w:val="en-GB"/>
        </w:rPr>
        <w:t xml:space="preserve"> of</w:t>
      </w:r>
      <w:r w:rsidR="009A7E59" w:rsidRPr="007B5145">
        <w:rPr>
          <w:lang w:val="en-GB"/>
        </w:rPr>
        <w:t xml:space="preserve"> data which are already made accessible to other countries. </w:t>
      </w:r>
      <w:r w:rsidR="009908BF" w:rsidRPr="007B5145">
        <w:rPr>
          <w:lang w:val="en-GB"/>
        </w:rPr>
        <w:t xml:space="preserve">We add value to existing data by improving its (re)usability. </w:t>
      </w:r>
      <w:r w:rsidR="00623A81" w:rsidRPr="007B5145">
        <w:rPr>
          <w:lang w:val="en-GB"/>
        </w:rPr>
        <w:t>T</w:t>
      </w:r>
      <w:r w:rsidR="006C2B8E" w:rsidRPr="007B5145">
        <w:rPr>
          <w:lang w:val="en-GB"/>
        </w:rPr>
        <w:t>he main advantages of reaching this scenario of data interoperability</w:t>
      </w:r>
      <w:r w:rsidR="00623A81" w:rsidRPr="007B5145">
        <w:rPr>
          <w:lang w:val="en-GB"/>
        </w:rPr>
        <w:t xml:space="preserve"> are</w:t>
      </w:r>
      <w:r w:rsidR="006C2B8E" w:rsidRPr="004765CA">
        <w:rPr>
          <w:lang w:val="en-GB"/>
        </w:rPr>
        <w:t>:</w:t>
      </w:r>
    </w:p>
    <w:p w14:paraId="7CB3BE10" w14:textId="77777777" w:rsidR="006C2B8E" w:rsidRPr="004765CA" w:rsidRDefault="006C2B8E" w:rsidP="00196A3B">
      <w:pPr>
        <w:pStyle w:val="Liststycke"/>
        <w:numPr>
          <w:ilvl w:val="0"/>
          <w:numId w:val="30"/>
        </w:numPr>
        <w:rPr>
          <w:lang w:val="en-GB"/>
        </w:rPr>
      </w:pPr>
      <w:r w:rsidRPr="004765CA">
        <w:rPr>
          <w:lang w:val="en-GB"/>
        </w:rPr>
        <w:t>Surveillance system data is collated, validated, subjected to error checking and epidemiological analysis only once. After that, they are stored in a system agnostic, machine interpretable format, which can be reused for all the purposes these data are needed for: reporting to European agencies, national reports, or analyse of historical trends across years. Time and resources are saved by reducing duplication in workflows.</w:t>
      </w:r>
    </w:p>
    <w:p w14:paraId="168F5F0E" w14:textId="77777777" w:rsidR="006C2B8E" w:rsidRPr="004765CA" w:rsidRDefault="006C2B8E" w:rsidP="00196A3B">
      <w:pPr>
        <w:pStyle w:val="Liststycke"/>
        <w:numPr>
          <w:ilvl w:val="0"/>
          <w:numId w:val="30"/>
        </w:numPr>
        <w:rPr>
          <w:lang w:val="en-GB"/>
        </w:rPr>
      </w:pPr>
      <w:r w:rsidRPr="004765CA">
        <w:rPr>
          <w:lang w:val="en-GB"/>
        </w:rPr>
        <w:t xml:space="preserve">The three sectors become part of the same “surveillance engine”. Since data are interoperable, epidemiological analysis that take into consideration the situation across sectors is a matter of strengthening communication. With no barrier to data integration, collaborative work can start early in the process of data collation. </w:t>
      </w:r>
    </w:p>
    <w:p w14:paraId="153E5DA7" w14:textId="77777777" w:rsidR="006C2B8E" w:rsidRPr="004765CA" w:rsidRDefault="006C2B8E" w:rsidP="00196A3B">
      <w:pPr>
        <w:pStyle w:val="Liststycke"/>
        <w:numPr>
          <w:ilvl w:val="0"/>
          <w:numId w:val="30"/>
        </w:numPr>
        <w:rPr>
          <w:lang w:val="en-GB"/>
        </w:rPr>
      </w:pPr>
      <w:r w:rsidRPr="004765CA">
        <w:rPr>
          <w:lang w:val="en-GB"/>
        </w:rPr>
        <w:t xml:space="preserve">Data interoperability across sectors is propagated with the data, so data reported to European agencies is also interoperable, that is, between the ECDC and EFSA. </w:t>
      </w:r>
    </w:p>
    <w:p w14:paraId="149B80AD" w14:textId="2C30F9EA" w:rsidR="006C2B8E" w:rsidRDefault="006C2B8E" w:rsidP="00196A3B">
      <w:pPr>
        <w:pStyle w:val="Liststycke"/>
        <w:numPr>
          <w:ilvl w:val="0"/>
          <w:numId w:val="30"/>
        </w:numPr>
        <w:rPr>
          <w:lang w:val="en-GB"/>
        </w:rPr>
      </w:pPr>
      <w:r w:rsidRPr="004765CA">
        <w:rPr>
          <w:lang w:val="en-GB"/>
        </w:rPr>
        <w:t>The national surveillance reports can be published as “linked data”</w:t>
      </w:r>
      <w:r w:rsidRPr="004765CA">
        <w:rPr>
          <w:rStyle w:val="Fotnotsreferens"/>
          <w:szCs w:val="20"/>
          <w:lang w:val="en-GB"/>
        </w:rPr>
        <w:footnoteReference w:id="3"/>
      </w:r>
      <w:r w:rsidRPr="004765CA">
        <w:rPr>
          <w:lang w:val="en-GB"/>
        </w:rPr>
        <w:t xml:space="preserve">. Software agents can be pointed to the address where the report was published to “read data”, the same way humans read the PDF. </w:t>
      </w:r>
    </w:p>
    <w:p w14:paraId="6DF05A86" w14:textId="1D2B8472" w:rsidR="00E2292F" w:rsidRPr="007B5145" w:rsidRDefault="00E2292F" w:rsidP="00E2292F">
      <w:pPr>
        <w:rPr>
          <w:b/>
          <w:i/>
          <w:lang w:val="en-GB"/>
        </w:rPr>
      </w:pPr>
      <w:r w:rsidRPr="007B5145">
        <w:rPr>
          <w:b/>
          <w:i/>
          <w:lang w:val="en-GB"/>
        </w:rPr>
        <w:t xml:space="preserve">This first requirement analysis gave us a goal – </w:t>
      </w:r>
      <w:r w:rsidR="001B366C" w:rsidRPr="007B5145">
        <w:rPr>
          <w:b/>
          <w:i/>
          <w:lang w:val="en-GB"/>
        </w:rPr>
        <w:t xml:space="preserve">to </w:t>
      </w:r>
      <w:r w:rsidRPr="007B5145">
        <w:rPr>
          <w:b/>
          <w:i/>
          <w:lang w:val="en-GB"/>
        </w:rPr>
        <w:t>annotate the data published in the surveillance reports to make it semantically interoperable</w:t>
      </w:r>
      <w:r w:rsidR="001B366C" w:rsidRPr="007B5145">
        <w:rPr>
          <w:b/>
          <w:i/>
          <w:lang w:val="en-GB"/>
        </w:rPr>
        <w:t xml:space="preserve"> across agencies and countries</w:t>
      </w:r>
      <w:r w:rsidRPr="007B5145">
        <w:rPr>
          <w:b/>
          <w:i/>
          <w:lang w:val="en-GB"/>
        </w:rPr>
        <w:t>. But how to we get there?</w:t>
      </w:r>
    </w:p>
    <w:p w14:paraId="545AD0BD" w14:textId="314D1B47" w:rsidR="00066B85" w:rsidRPr="004765CA" w:rsidRDefault="00066B85" w:rsidP="00066B85">
      <w:pPr>
        <w:pStyle w:val="Rubrik1"/>
        <w:rPr>
          <w:lang w:val="en-GB"/>
        </w:rPr>
      </w:pPr>
      <w:r w:rsidRPr="004765CA">
        <w:rPr>
          <w:lang w:val="en-GB"/>
        </w:rPr>
        <w:t>Data interoperability in Health Surveillance</w:t>
      </w:r>
      <w:r w:rsidR="002B79D2" w:rsidRPr="004765CA">
        <w:rPr>
          <w:lang w:val="en-GB"/>
        </w:rPr>
        <w:t xml:space="preserve"> </w:t>
      </w:r>
    </w:p>
    <w:p w14:paraId="3DD71A93" w14:textId="24CB9BA0" w:rsidR="00E57F03" w:rsidRPr="004765CA" w:rsidRDefault="00E57F03" w:rsidP="00765A60">
      <w:pPr>
        <w:rPr>
          <w:lang w:val="en-GB"/>
        </w:rPr>
      </w:pPr>
      <w:r w:rsidRPr="004765CA">
        <w:rPr>
          <w:lang w:val="en-GB"/>
        </w:rPr>
        <w:t xml:space="preserve">To define what are the state-of-art solutions to achieve data interoperability, we conducted a literature review. </w:t>
      </w:r>
      <w:r w:rsidR="007F427E" w:rsidRPr="004765CA">
        <w:rPr>
          <w:lang w:val="en-GB"/>
        </w:rPr>
        <w:t>The following search string was entered in Scopus</w:t>
      </w:r>
      <w:r w:rsidR="00FC6996" w:rsidRPr="004765CA">
        <w:rPr>
          <w:lang w:val="en-GB"/>
        </w:rPr>
        <w:t>:</w:t>
      </w:r>
    </w:p>
    <w:p w14:paraId="5F878C21" w14:textId="09B493C1" w:rsidR="007F427E" w:rsidRPr="004765CA" w:rsidRDefault="007F427E" w:rsidP="009F4F64">
      <w:pPr>
        <w:ind w:left="284" w:right="992"/>
        <w:jc w:val="both"/>
        <w:rPr>
          <w:i/>
          <w:lang w:val="en-GB"/>
        </w:rPr>
      </w:pPr>
      <w:r w:rsidRPr="004765CA">
        <w:rPr>
          <w:i/>
          <w:lang w:val="en-GB"/>
        </w:rPr>
        <w:t>TITLE-ABS-</w:t>
      </w:r>
      <w:proofErr w:type="gramStart"/>
      <w:r w:rsidRPr="004765CA">
        <w:rPr>
          <w:i/>
          <w:lang w:val="en-GB"/>
        </w:rPr>
        <w:t>KEY(</w:t>
      </w:r>
      <w:proofErr w:type="gramEnd"/>
      <w:r w:rsidRPr="004765CA">
        <w:rPr>
          <w:i/>
          <w:lang w:val="en-GB"/>
        </w:rPr>
        <w:t xml:space="preserve">data AND  (((public OR population OR  animal) AND health)  OR  ((health OR disease* OR </w:t>
      </w:r>
      <w:proofErr w:type="spellStart"/>
      <w:r w:rsidRPr="004765CA">
        <w:rPr>
          <w:i/>
          <w:lang w:val="en-GB"/>
        </w:rPr>
        <w:t>infectio</w:t>
      </w:r>
      <w:proofErr w:type="spellEnd"/>
      <w:r w:rsidRPr="004765CA">
        <w:rPr>
          <w:i/>
          <w:lang w:val="en-GB"/>
        </w:rPr>
        <w:t xml:space="preserve">* OR </w:t>
      </w:r>
      <w:proofErr w:type="spellStart"/>
      <w:r w:rsidRPr="004765CA">
        <w:rPr>
          <w:i/>
          <w:lang w:val="en-GB"/>
        </w:rPr>
        <w:t>zoono</w:t>
      </w:r>
      <w:proofErr w:type="spellEnd"/>
      <w:r w:rsidRPr="004765CA">
        <w:rPr>
          <w:i/>
          <w:lang w:val="en-GB"/>
        </w:rPr>
        <w:t xml:space="preserve">* OR </w:t>
      </w:r>
      <w:proofErr w:type="spellStart"/>
      <w:r w:rsidRPr="004765CA">
        <w:rPr>
          <w:i/>
          <w:lang w:val="en-GB"/>
        </w:rPr>
        <w:t>veterinar</w:t>
      </w:r>
      <w:proofErr w:type="spellEnd"/>
      <w:r w:rsidRPr="004765CA">
        <w:rPr>
          <w:i/>
          <w:lang w:val="en-GB"/>
        </w:rPr>
        <w:t xml:space="preserve">* OR medic* )  AND     (surveillance OR monitoring) )    OR  (outbreak* OR </w:t>
      </w:r>
      <w:proofErr w:type="spellStart"/>
      <w:r w:rsidRPr="004765CA">
        <w:rPr>
          <w:i/>
          <w:lang w:val="en-GB"/>
        </w:rPr>
        <w:t>epidem</w:t>
      </w:r>
      <w:proofErr w:type="spellEnd"/>
      <w:r w:rsidRPr="004765CA">
        <w:rPr>
          <w:i/>
          <w:lang w:val="en-GB"/>
        </w:rPr>
        <w:t xml:space="preserve">* OR </w:t>
      </w:r>
      <w:proofErr w:type="spellStart"/>
      <w:r w:rsidRPr="004765CA">
        <w:rPr>
          <w:i/>
          <w:lang w:val="en-GB"/>
        </w:rPr>
        <w:t>epizoot</w:t>
      </w:r>
      <w:proofErr w:type="spellEnd"/>
      <w:r w:rsidRPr="004765CA">
        <w:rPr>
          <w:i/>
          <w:lang w:val="en-GB"/>
        </w:rPr>
        <w:t>*) )  AND (interoperability ) )</w:t>
      </w:r>
    </w:p>
    <w:p w14:paraId="7BBE1A48" w14:textId="2B917CEE" w:rsidR="007F427E" w:rsidRPr="004765CA" w:rsidRDefault="00A005D4" w:rsidP="00765A60">
      <w:pPr>
        <w:rPr>
          <w:lang w:val="en-GB"/>
        </w:rPr>
      </w:pPr>
      <w:r w:rsidRPr="004765CA">
        <w:rPr>
          <w:lang w:val="en-GB"/>
        </w:rPr>
        <w:t>T</w:t>
      </w:r>
      <w:r w:rsidR="00C31A43" w:rsidRPr="004765CA">
        <w:rPr>
          <w:lang w:val="en-GB"/>
        </w:rPr>
        <w:t>he string search</w:t>
      </w:r>
      <w:r w:rsidRPr="004765CA">
        <w:rPr>
          <w:lang w:val="en-GB"/>
        </w:rPr>
        <w:t>e</w:t>
      </w:r>
      <w:r w:rsidR="00C31A43" w:rsidRPr="004765CA">
        <w:rPr>
          <w:lang w:val="en-GB"/>
        </w:rPr>
        <w:t>s title, abstract and keywords of all published resources indexed in Scopus</w:t>
      </w:r>
      <w:r w:rsidRPr="004765CA">
        <w:rPr>
          <w:lang w:val="en-GB"/>
        </w:rPr>
        <w:t xml:space="preserve">, </w:t>
      </w:r>
      <w:r w:rsidR="00CC4D3D" w:rsidRPr="004765CA">
        <w:rPr>
          <w:lang w:val="en-GB"/>
        </w:rPr>
        <w:t>to match the following criteria:</w:t>
      </w:r>
    </w:p>
    <w:p w14:paraId="3BBCE51D" w14:textId="5841CE50" w:rsidR="00CC4D3D" w:rsidRPr="004765CA" w:rsidRDefault="00CC4D3D" w:rsidP="00CC4D3D">
      <w:pPr>
        <w:pStyle w:val="Liststycke"/>
        <w:numPr>
          <w:ilvl w:val="0"/>
          <w:numId w:val="31"/>
        </w:numPr>
        <w:rPr>
          <w:lang w:val="en-GB"/>
        </w:rPr>
      </w:pPr>
      <w:r w:rsidRPr="004765CA">
        <w:rPr>
          <w:lang w:val="en-GB"/>
        </w:rPr>
        <w:t>Must have the word “data”</w:t>
      </w:r>
    </w:p>
    <w:p w14:paraId="6F94C0E8" w14:textId="1FCC4E72" w:rsidR="00CC4D3D" w:rsidRPr="004765CA" w:rsidRDefault="00CC4D3D" w:rsidP="00CC4D3D">
      <w:pPr>
        <w:pStyle w:val="Liststycke"/>
        <w:numPr>
          <w:ilvl w:val="0"/>
          <w:numId w:val="31"/>
        </w:numPr>
        <w:rPr>
          <w:lang w:val="en-GB"/>
        </w:rPr>
      </w:pPr>
      <w:r w:rsidRPr="004765CA">
        <w:rPr>
          <w:lang w:val="en-GB"/>
        </w:rPr>
        <w:t>Must have the word “</w:t>
      </w:r>
      <w:r w:rsidR="00492028" w:rsidRPr="004765CA">
        <w:rPr>
          <w:lang w:val="en-GB"/>
        </w:rPr>
        <w:t>interoperability</w:t>
      </w:r>
      <w:r w:rsidRPr="004765CA">
        <w:rPr>
          <w:lang w:val="en-GB"/>
        </w:rPr>
        <w:t>”</w:t>
      </w:r>
    </w:p>
    <w:p w14:paraId="7EFD5E47" w14:textId="77777777" w:rsidR="00502786" w:rsidRPr="004765CA" w:rsidRDefault="00E359F7" w:rsidP="00CC4D3D">
      <w:pPr>
        <w:pStyle w:val="Liststycke"/>
        <w:numPr>
          <w:ilvl w:val="0"/>
          <w:numId w:val="31"/>
        </w:numPr>
        <w:rPr>
          <w:lang w:val="en-GB"/>
        </w:rPr>
      </w:pPr>
      <w:r w:rsidRPr="004765CA">
        <w:rPr>
          <w:lang w:val="en-GB"/>
        </w:rPr>
        <w:t xml:space="preserve">The health </w:t>
      </w:r>
      <w:r w:rsidR="00C81706" w:rsidRPr="004765CA">
        <w:rPr>
          <w:lang w:val="en-GB"/>
        </w:rPr>
        <w:t xml:space="preserve">surveillance </w:t>
      </w:r>
      <w:r w:rsidRPr="004765CA">
        <w:rPr>
          <w:lang w:val="en-GB"/>
        </w:rPr>
        <w:t xml:space="preserve">scope can be defined </w:t>
      </w:r>
      <w:r w:rsidR="00C81706" w:rsidRPr="004765CA">
        <w:rPr>
          <w:lang w:val="en-GB"/>
        </w:rPr>
        <w:t>by</w:t>
      </w:r>
      <w:r w:rsidR="00502786" w:rsidRPr="004765CA">
        <w:rPr>
          <w:lang w:val="en-GB"/>
        </w:rPr>
        <w:t>:</w:t>
      </w:r>
    </w:p>
    <w:p w14:paraId="78CFB93B" w14:textId="77777777" w:rsidR="00502786" w:rsidRPr="004765CA" w:rsidRDefault="003F2570" w:rsidP="00502786">
      <w:pPr>
        <w:pStyle w:val="Liststycke"/>
        <w:numPr>
          <w:ilvl w:val="1"/>
          <w:numId w:val="31"/>
        </w:numPr>
        <w:rPr>
          <w:lang w:val="en-GB"/>
        </w:rPr>
      </w:pPr>
      <w:r w:rsidRPr="004765CA">
        <w:rPr>
          <w:lang w:val="en-GB"/>
        </w:rPr>
        <w:t>the occurrence of</w:t>
      </w:r>
      <w:r w:rsidR="00C81706" w:rsidRPr="004765CA">
        <w:rPr>
          <w:lang w:val="en-GB"/>
        </w:rPr>
        <w:t xml:space="preserve"> the </w:t>
      </w:r>
      <w:r w:rsidRPr="004765CA">
        <w:rPr>
          <w:lang w:val="en-GB"/>
        </w:rPr>
        <w:t xml:space="preserve">expressions “public health”, “population health”, </w:t>
      </w:r>
      <w:r w:rsidR="00502786" w:rsidRPr="004765CA">
        <w:rPr>
          <w:lang w:val="en-GB"/>
        </w:rPr>
        <w:t>or</w:t>
      </w:r>
      <w:r w:rsidRPr="004765CA">
        <w:rPr>
          <w:lang w:val="en-GB"/>
        </w:rPr>
        <w:t xml:space="preserve"> “animal health”; </w:t>
      </w:r>
      <w:r w:rsidR="00502786" w:rsidRPr="004765CA">
        <w:rPr>
          <w:lang w:val="en-GB"/>
        </w:rPr>
        <w:t>OR</w:t>
      </w:r>
    </w:p>
    <w:p w14:paraId="0A19DD4E" w14:textId="7074D4C2" w:rsidR="00E359F7" w:rsidRPr="004765CA" w:rsidRDefault="004C48B4" w:rsidP="00502786">
      <w:pPr>
        <w:pStyle w:val="Liststycke"/>
        <w:numPr>
          <w:ilvl w:val="1"/>
          <w:numId w:val="31"/>
        </w:numPr>
        <w:rPr>
          <w:lang w:val="en-GB"/>
        </w:rPr>
      </w:pPr>
      <w:r w:rsidRPr="004765CA">
        <w:rPr>
          <w:lang w:val="en-GB"/>
        </w:rPr>
        <w:t xml:space="preserve">the words “surveillance” or “monitoring” in combination with any of the following words: health, disease, </w:t>
      </w:r>
      <w:r w:rsidR="0064321C" w:rsidRPr="004765CA">
        <w:rPr>
          <w:lang w:val="en-GB"/>
        </w:rPr>
        <w:t>any word with the root “</w:t>
      </w:r>
      <w:proofErr w:type="spellStart"/>
      <w:proofErr w:type="gramStart"/>
      <w:r w:rsidR="0064321C" w:rsidRPr="004765CA">
        <w:rPr>
          <w:lang w:val="en-GB"/>
        </w:rPr>
        <w:t>infectio</w:t>
      </w:r>
      <w:proofErr w:type="spellEnd"/>
      <w:r w:rsidR="0064321C" w:rsidRPr="004765CA">
        <w:rPr>
          <w:lang w:val="en-GB"/>
        </w:rPr>
        <w:t>”(</w:t>
      </w:r>
      <w:proofErr w:type="gramEnd"/>
      <w:r w:rsidR="0064321C" w:rsidRPr="004765CA">
        <w:rPr>
          <w:lang w:val="en-GB"/>
        </w:rPr>
        <w:t>covering infection, infectious,</w:t>
      </w:r>
      <w:r w:rsidR="000C70E9" w:rsidRPr="004765CA">
        <w:rPr>
          <w:lang w:val="en-GB"/>
        </w:rPr>
        <w:t xml:space="preserve"> etc), any word with the root “</w:t>
      </w:r>
      <w:proofErr w:type="spellStart"/>
      <w:r w:rsidR="000C70E9" w:rsidRPr="004765CA">
        <w:rPr>
          <w:lang w:val="en-GB"/>
        </w:rPr>
        <w:t>zoono</w:t>
      </w:r>
      <w:proofErr w:type="spellEnd"/>
      <w:r w:rsidR="000C70E9" w:rsidRPr="004765CA">
        <w:rPr>
          <w:lang w:val="en-GB"/>
        </w:rPr>
        <w:t xml:space="preserve">”(zoonoses, zoonotic, etc), </w:t>
      </w:r>
      <w:r w:rsidR="00744665" w:rsidRPr="004765CA">
        <w:rPr>
          <w:lang w:val="en-GB"/>
        </w:rPr>
        <w:t>words with root “</w:t>
      </w:r>
      <w:proofErr w:type="spellStart"/>
      <w:r w:rsidR="00744665" w:rsidRPr="004765CA">
        <w:rPr>
          <w:lang w:val="en-GB"/>
        </w:rPr>
        <w:t>veterinar</w:t>
      </w:r>
      <w:proofErr w:type="spellEnd"/>
      <w:r w:rsidR="00744665" w:rsidRPr="004765CA">
        <w:rPr>
          <w:lang w:val="en-GB"/>
        </w:rPr>
        <w:t>”, or words starting with “medic”.</w:t>
      </w:r>
    </w:p>
    <w:p w14:paraId="30D7C2EA" w14:textId="00775961" w:rsidR="0095322B" w:rsidRPr="004765CA" w:rsidRDefault="00AF4269" w:rsidP="009F4F64">
      <w:pPr>
        <w:rPr>
          <w:lang w:val="en-GB"/>
        </w:rPr>
      </w:pPr>
      <w:r w:rsidRPr="004765CA">
        <w:rPr>
          <w:lang w:val="en-GB"/>
        </w:rPr>
        <w:t>The search returned 939 unique results, after we excluded publications not in English</w:t>
      </w:r>
      <w:r w:rsidR="00C421B5" w:rsidRPr="004765CA">
        <w:rPr>
          <w:lang w:val="en-GB"/>
        </w:rPr>
        <w:t xml:space="preserve">. </w:t>
      </w:r>
      <w:r w:rsidR="00C421B5" w:rsidRPr="004765CA">
        <w:rPr>
          <w:lang w:val="en-GB"/>
        </w:rPr>
        <w:t xml:space="preserve">We did </w:t>
      </w:r>
      <w:r w:rsidR="00C421B5" w:rsidRPr="004765CA">
        <w:rPr>
          <w:i/>
          <w:lang w:val="en-GB"/>
        </w:rPr>
        <w:t>not</w:t>
      </w:r>
      <w:r w:rsidR="00C421B5" w:rsidRPr="004765CA">
        <w:rPr>
          <w:lang w:val="en-GB"/>
        </w:rPr>
        <w:t xml:space="preserve"> exclude conference abstracts</w:t>
      </w:r>
      <w:r w:rsidR="00C421B5" w:rsidRPr="004765CA">
        <w:rPr>
          <w:lang w:val="en-GB"/>
        </w:rPr>
        <w:t xml:space="preserve">, as we were interested in state-of-art solutions, and new </w:t>
      </w:r>
      <w:r w:rsidR="00C54BFB" w:rsidRPr="004765CA">
        <w:rPr>
          <w:lang w:val="en-GB"/>
        </w:rPr>
        <w:t xml:space="preserve">ideas and solutions may still not be published in full original articles. Titles and abstracts of all 939 papers were read by 2 reviewers, </w:t>
      </w:r>
      <w:r w:rsidR="00D242DB" w:rsidRPr="004765CA">
        <w:rPr>
          <w:lang w:val="en-GB"/>
        </w:rPr>
        <w:t xml:space="preserve">who voted on inclusion or exclusion. </w:t>
      </w:r>
    </w:p>
    <w:p w14:paraId="6CE6B60D" w14:textId="01879528" w:rsidR="0027457E" w:rsidRPr="004765CA" w:rsidRDefault="00F864CB" w:rsidP="009F4F64">
      <w:pPr>
        <w:rPr>
          <w:rFonts w:cstheme="minorHAnsi"/>
          <w:lang w:val="en-GB"/>
        </w:rPr>
      </w:pPr>
      <w:r w:rsidRPr="004765CA">
        <w:rPr>
          <w:lang w:val="en-GB"/>
        </w:rPr>
        <w:t>T</w:t>
      </w:r>
      <w:r w:rsidR="0027457E" w:rsidRPr="004765CA">
        <w:rPr>
          <w:lang w:val="en-GB"/>
        </w:rPr>
        <w:t xml:space="preserve">he following overarching </w:t>
      </w:r>
      <w:r w:rsidRPr="004765CA">
        <w:rPr>
          <w:u w:val="single"/>
          <w:lang w:val="en-GB"/>
        </w:rPr>
        <w:t xml:space="preserve">inclusion </w:t>
      </w:r>
      <w:r w:rsidR="0027457E" w:rsidRPr="004765CA">
        <w:rPr>
          <w:u w:val="single"/>
          <w:lang w:val="en-GB"/>
        </w:rPr>
        <w:t>criteri</w:t>
      </w:r>
      <w:r w:rsidRPr="004765CA">
        <w:rPr>
          <w:u w:val="single"/>
          <w:lang w:val="en-GB"/>
        </w:rPr>
        <w:t>um</w:t>
      </w:r>
      <w:r w:rsidRPr="004765CA">
        <w:rPr>
          <w:lang w:val="en-GB"/>
        </w:rPr>
        <w:t xml:space="preserve"> was used</w:t>
      </w:r>
      <w:r w:rsidR="0027457E" w:rsidRPr="004765CA">
        <w:rPr>
          <w:lang w:val="en-GB"/>
        </w:rPr>
        <w:t xml:space="preserve">: </w:t>
      </w:r>
      <w:r w:rsidR="00392681" w:rsidRPr="004765CA">
        <w:rPr>
          <w:lang w:val="en-GB"/>
        </w:rPr>
        <w:t>the p</w:t>
      </w:r>
      <w:r w:rsidR="0027457E" w:rsidRPr="004765CA">
        <w:rPr>
          <w:rFonts w:cstheme="minorHAnsi"/>
          <w:lang w:val="en-GB"/>
        </w:rPr>
        <w:t xml:space="preserve">ublication </w:t>
      </w:r>
      <w:r w:rsidRPr="004765CA">
        <w:rPr>
          <w:rFonts w:cstheme="minorHAnsi"/>
          <w:lang w:val="en-GB"/>
        </w:rPr>
        <w:t>must refer</w:t>
      </w:r>
      <w:r w:rsidR="0027457E" w:rsidRPr="004765CA">
        <w:rPr>
          <w:rFonts w:cstheme="minorHAnsi"/>
          <w:lang w:val="en-GB"/>
        </w:rPr>
        <w:t xml:space="preserve"> to a specific data interoperability solution, addressing joint data analysis of data from different sources</w:t>
      </w:r>
      <w:r w:rsidRPr="004765CA">
        <w:rPr>
          <w:rFonts w:cstheme="minorHAnsi"/>
          <w:lang w:val="en-GB"/>
        </w:rPr>
        <w:t xml:space="preserve">. </w:t>
      </w:r>
      <w:r w:rsidR="00290729" w:rsidRPr="004765CA">
        <w:rPr>
          <w:rFonts w:cstheme="minorHAnsi"/>
          <w:lang w:val="en-GB"/>
        </w:rPr>
        <w:t xml:space="preserve">The following </w:t>
      </w:r>
      <w:r w:rsidR="00290729" w:rsidRPr="004765CA">
        <w:rPr>
          <w:rFonts w:cstheme="minorHAnsi"/>
          <w:u w:val="single"/>
          <w:lang w:val="en-GB"/>
        </w:rPr>
        <w:t>exclusion criteria</w:t>
      </w:r>
      <w:r w:rsidR="00290729" w:rsidRPr="004765CA">
        <w:rPr>
          <w:rFonts w:cstheme="minorHAnsi"/>
          <w:lang w:val="en-GB"/>
        </w:rPr>
        <w:t xml:space="preserve"> were applied:</w:t>
      </w:r>
    </w:p>
    <w:p w14:paraId="6291280E" w14:textId="038E48C0" w:rsidR="00B97496" w:rsidRPr="004765CA" w:rsidRDefault="00361D04" w:rsidP="00C20840">
      <w:pPr>
        <w:pStyle w:val="Liststycke"/>
        <w:numPr>
          <w:ilvl w:val="0"/>
          <w:numId w:val="32"/>
        </w:numPr>
        <w:rPr>
          <w:rFonts w:cstheme="minorHAnsi"/>
          <w:lang w:val="en-GB"/>
        </w:rPr>
      </w:pPr>
      <w:r w:rsidRPr="004765CA">
        <w:rPr>
          <w:rFonts w:cstheme="minorHAnsi"/>
          <w:lang w:val="en-GB"/>
        </w:rPr>
        <w:t>Publications which r</w:t>
      </w:r>
      <w:r w:rsidR="0069426F" w:rsidRPr="004765CA">
        <w:rPr>
          <w:rFonts w:cstheme="minorHAnsi"/>
          <w:lang w:val="en-GB"/>
        </w:rPr>
        <w:t>efer to data interoperability in the “data format” sense, not</w:t>
      </w:r>
      <w:r w:rsidR="00B97496" w:rsidRPr="004765CA">
        <w:rPr>
          <w:rFonts w:cstheme="minorHAnsi"/>
          <w:lang w:val="en-GB"/>
        </w:rPr>
        <w:t xml:space="preserve"> as a challenge to combining content. A </w:t>
      </w:r>
      <w:proofErr w:type="gramStart"/>
      <w:r w:rsidR="00B97496" w:rsidRPr="004765CA">
        <w:rPr>
          <w:rFonts w:cstheme="minorHAnsi"/>
          <w:lang w:val="en-GB"/>
        </w:rPr>
        <w:t>particular example</w:t>
      </w:r>
      <w:proofErr w:type="gramEnd"/>
      <w:r w:rsidR="00B97496" w:rsidRPr="004765CA">
        <w:rPr>
          <w:rFonts w:cstheme="minorHAnsi"/>
          <w:lang w:val="en-GB"/>
        </w:rPr>
        <w:t xml:space="preserve"> of this case were the many papers addressing </w:t>
      </w:r>
      <w:r w:rsidR="004F08DB" w:rsidRPr="004765CA">
        <w:rPr>
          <w:rFonts w:cstheme="minorHAnsi"/>
          <w:lang w:val="en-GB"/>
        </w:rPr>
        <w:t>data interoperability between computers and wearable devices</w:t>
      </w:r>
      <w:r w:rsidR="00B97496" w:rsidRPr="004765CA">
        <w:rPr>
          <w:rFonts w:cstheme="minorHAnsi"/>
          <w:lang w:val="en-GB"/>
        </w:rPr>
        <w:t xml:space="preserve">. </w:t>
      </w:r>
    </w:p>
    <w:p w14:paraId="792F8589" w14:textId="77777777" w:rsidR="00B97496" w:rsidRPr="004765CA" w:rsidRDefault="00B97496" w:rsidP="00C20840">
      <w:pPr>
        <w:pStyle w:val="Liststycke"/>
        <w:numPr>
          <w:ilvl w:val="0"/>
          <w:numId w:val="32"/>
        </w:numPr>
        <w:rPr>
          <w:rFonts w:cstheme="minorHAnsi"/>
          <w:lang w:val="en-GB"/>
        </w:rPr>
      </w:pPr>
      <w:r w:rsidRPr="004765CA">
        <w:rPr>
          <w:rFonts w:cstheme="minorHAnsi"/>
          <w:lang w:val="en-GB"/>
        </w:rPr>
        <w:t>N</w:t>
      </w:r>
      <w:r w:rsidR="004F08DB" w:rsidRPr="004765CA">
        <w:rPr>
          <w:rFonts w:cstheme="minorHAnsi"/>
          <w:lang w:val="en-GB"/>
        </w:rPr>
        <w:t>ot primary research</w:t>
      </w:r>
      <w:r w:rsidRPr="004765CA">
        <w:rPr>
          <w:rFonts w:cstheme="minorHAnsi"/>
          <w:lang w:val="en-GB"/>
        </w:rPr>
        <w:t>.</w:t>
      </w:r>
    </w:p>
    <w:p w14:paraId="4971D8A0" w14:textId="5C4D3760" w:rsidR="004F08DB" w:rsidRPr="004765CA" w:rsidRDefault="007663E8" w:rsidP="00C20840">
      <w:pPr>
        <w:pStyle w:val="Liststycke"/>
        <w:numPr>
          <w:ilvl w:val="0"/>
          <w:numId w:val="32"/>
        </w:numPr>
        <w:rPr>
          <w:rFonts w:cstheme="minorHAnsi"/>
          <w:lang w:val="en-GB"/>
        </w:rPr>
      </w:pPr>
      <w:r w:rsidRPr="004765CA">
        <w:rPr>
          <w:rFonts w:cstheme="minorHAnsi"/>
          <w:lang w:val="en-GB"/>
        </w:rPr>
        <w:t xml:space="preserve">Publications </w:t>
      </w:r>
      <w:r w:rsidR="00361D04" w:rsidRPr="004765CA">
        <w:rPr>
          <w:rFonts w:cstheme="minorHAnsi"/>
          <w:lang w:val="en-GB"/>
        </w:rPr>
        <w:t>which d</w:t>
      </w:r>
      <w:r w:rsidR="004F08DB" w:rsidRPr="004765CA">
        <w:rPr>
          <w:rFonts w:cstheme="minorHAnsi"/>
          <w:lang w:val="en-GB"/>
        </w:rPr>
        <w:t>iscuss needs</w:t>
      </w:r>
      <w:r w:rsidR="00B97496" w:rsidRPr="004765CA">
        <w:rPr>
          <w:rFonts w:cstheme="minorHAnsi"/>
          <w:lang w:val="en-GB"/>
        </w:rPr>
        <w:t xml:space="preserve"> and demand for interoperability, not addressing </w:t>
      </w:r>
      <w:proofErr w:type="gramStart"/>
      <w:r w:rsidR="00B97496" w:rsidRPr="004765CA">
        <w:rPr>
          <w:rFonts w:cstheme="minorHAnsi"/>
          <w:lang w:val="en-GB"/>
        </w:rPr>
        <w:t>any particular</w:t>
      </w:r>
      <w:r w:rsidRPr="004765CA">
        <w:rPr>
          <w:rFonts w:cstheme="minorHAnsi"/>
          <w:lang w:val="en-GB"/>
        </w:rPr>
        <w:t>, concrete</w:t>
      </w:r>
      <w:proofErr w:type="gramEnd"/>
      <w:r w:rsidR="00B97496" w:rsidRPr="004765CA">
        <w:rPr>
          <w:rFonts w:cstheme="minorHAnsi"/>
          <w:lang w:val="en-GB"/>
        </w:rPr>
        <w:t xml:space="preserve"> </w:t>
      </w:r>
      <w:r w:rsidRPr="004765CA">
        <w:rPr>
          <w:rFonts w:cstheme="minorHAnsi"/>
          <w:lang w:val="en-GB"/>
        </w:rPr>
        <w:t xml:space="preserve">data interoperability </w:t>
      </w:r>
      <w:r w:rsidR="00B97496" w:rsidRPr="004765CA">
        <w:rPr>
          <w:rFonts w:cstheme="minorHAnsi"/>
          <w:lang w:val="en-GB"/>
        </w:rPr>
        <w:t xml:space="preserve">solution. </w:t>
      </w:r>
    </w:p>
    <w:p w14:paraId="7C9E23FF" w14:textId="33476B84" w:rsidR="00361D04" w:rsidRPr="004765CA" w:rsidRDefault="007663E8" w:rsidP="00C20840">
      <w:pPr>
        <w:pStyle w:val="Liststycke"/>
        <w:numPr>
          <w:ilvl w:val="0"/>
          <w:numId w:val="32"/>
        </w:numPr>
        <w:rPr>
          <w:rFonts w:cstheme="minorHAnsi"/>
          <w:lang w:val="en-GB"/>
        </w:rPr>
      </w:pPr>
      <w:r w:rsidRPr="004765CA">
        <w:rPr>
          <w:rFonts w:cstheme="minorHAnsi"/>
          <w:lang w:val="en-GB"/>
        </w:rPr>
        <w:t>Publications</w:t>
      </w:r>
      <w:r w:rsidR="0060741B" w:rsidRPr="004765CA">
        <w:rPr>
          <w:rFonts w:cstheme="minorHAnsi"/>
          <w:lang w:val="en-GB"/>
        </w:rPr>
        <w:t xml:space="preserve"> focused on data collection guidance (that is, standardisation of data collection, rather than addressing the issue of interoperability of already existing data)</w:t>
      </w:r>
      <w:r w:rsidR="00FF2F9B" w:rsidRPr="004765CA">
        <w:rPr>
          <w:rFonts w:cstheme="minorHAnsi"/>
          <w:lang w:val="en-GB"/>
        </w:rPr>
        <w:t>, data collection tools or database development</w:t>
      </w:r>
      <w:r w:rsidR="0060741B" w:rsidRPr="004765CA">
        <w:rPr>
          <w:rFonts w:cstheme="minorHAnsi"/>
          <w:lang w:val="en-GB"/>
        </w:rPr>
        <w:t>.</w:t>
      </w:r>
    </w:p>
    <w:p w14:paraId="6F16BCB9" w14:textId="5867D6A2" w:rsidR="0060741B" w:rsidRPr="004765CA" w:rsidRDefault="008D7F76" w:rsidP="00C20840">
      <w:pPr>
        <w:pStyle w:val="Liststycke"/>
        <w:numPr>
          <w:ilvl w:val="0"/>
          <w:numId w:val="32"/>
        </w:numPr>
        <w:rPr>
          <w:rFonts w:cstheme="minorHAnsi"/>
          <w:lang w:val="en-GB"/>
        </w:rPr>
      </w:pPr>
      <w:r w:rsidRPr="004765CA">
        <w:rPr>
          <w:rFonts w:cstheme="minorHAnsi"/>
          <w:lang w:val="en-GB"/>
        </w:rPr>
        <w:t xml:space="preserve">Publications describing a specific terminology, standard or ontology, but not </w:t>
      </w:r>
      <w:r w:rsidR="00FF2F9B" w:rsidRPr="004765CA">
        <w:rPr>
          <w:rFonts w:cstheme="minorHAnsi"/>
          <w:lang w:val="en-GB"/>
        </w:rPr>
        <w:t>discussing</w:t>
      </w:r>
      <w:r w:rsidRPr="004765CA">
        <w:rPr>
          <w:rFonts w:cstheme="minorHAnsi"/>
          <w:lang w:val="en-GB"/>
        </w:rPr>
        <w:t xml:space="preserve"> the </w:t>
      </w:r>
      <w:r w:rsidR="00FF2F9B" w:rsidRPr="004765CA">
        <w:rPr>
          <w:rFonts w:cstheme="minorHAnsi"/>
          <w:lang w:val="en-GB"/>
        </w:rPr>
        <w:t xml:space="preserve">scenario of data interoperability it aims to address. </w:t>
      </w:r>
    </w:p>
    <w:p w14:paraId="666DDDFF" w14:textId="3A771B38" w:rsidR="00290729" w:rsidRPr="004765CA" w:rsidRDefault="004F08DB" w:rsidP="009F4F64">
      <w:pPr>
        <w:rPr>
          <w:lang w:val="en-GB"/>
        </w:rPr>
      </w:pPr>
      <w:r w:rsidRPr="004765CA">
        <w:rPr>
          <w:lang w:val="en-GB"/>
        </w:rPr>
        <w:t xml:space="preserve">Reviewers were able to vote blind to each other’s vote using the freely available literature review tool </w:t>
      </w:r>
      <w:r w:rsidRPr="004765CA">
        <w:rPr>
          <w:u w:val="single"/>
          <w:lang w:val="en-GB"/>
        </w:rPr>
        <w:t>Rayyan</w:t>
      </w:r>
      <w:r w:rsidRPr="004765CA">
        <w:rPr>
          <w:rStyle w:val="Fotnotsreferens"/>
          <w:lang w:val="en-GB"/>
        </w:rPr>
        <w:footnoteReference w:id="4"/>
      </w:r>
      <w:r w:rsidRPr="004765CA">
        <w:rPr>
          <w:lang w:val="en-GB"/>
        </w:rPr>
        <w:t xml:space="preserve">. </w:t>
      </w:r>
      <w:r w:rsidR="00AD03D6" w:rsidRPr="004765CA">
        <w:rPr>
          <w:lang w:val="en-GB"/>
        </w:rPr>
        <w:t>Abstracts</w:t>
      </w:r>
      <w:r w:rsidRPr="004765CA">
        <w:rPr>
          <w:lang w:val="en-GB"/>
        </w:rPr>
        <w:t xml:space="preserve"> accepted by at least one reviewer were subjected to full-text review</w:t>
      </w:r>
      <w:r w:rsidR="006B29BE" w:rsidRPr="004765CA">
        <w:rPr>
          <w:lang w:val="en-GB"/>
        </w:rPr>
        <w:t xml:space="preserve">, during which </w:t>
      </w:r>
      <w:r w:rsidR="0077542C" w:rsidRPr="004765CA">
        <w:rPr>
          <w:lang w:val="en-GB"/>
        </w:rPr>
        <w:t>the same inclusion and exclusion criteria were applied</w:t>
      </w:r>
      <w:r w:rsidR="002836C7" w:rsidRPr="004765CA">
        <w:rPr>
          <w:lang w:val="en-GB"/>
        </w:rPr>
        <w:t xml:space="preserve">, focusing on exclusion criteria that were not obvious from reading only the abstract. One-hundred and </w:t>
      </w:r>
      <w:r w:rsidR="00F17AFA" w:rsidRPr="004765CA">
        <w:rPr>
          <w:lang w:val="en-GB"/>
        </w:rPr>
        <w:t>eighteen</w:t>
      </w:r>
      <w:r w:rsidR="002836C7" w:rsidRPr="004765CA">
        <w:rPr>
          <w:lang w:val="en-GB"/>
        </w:rPr>
        <w:t xml:space="preserve"> papers were accepted</w:t>
      </w:r>
      <w:r w:rsidR="00D42616" w:rsidRPr="004765CA">
        <w:rPr>
          <w:lang w:val="en-GB"/>
        </w:rPr>
        <w:t xml:space="preserve">. </w:t>
      </w:r>
      <w:r w:rsidR="00E942A9" w:rsidRPr="004765CA">
        <w:rPr>
          <w:lang w:val="en-GB"/>
        </w:rPr>
        <w:t xml:space="preserve">Five papers were broad discussions of the issue, </w:t>
      </w:r>
      <w:r w:rsidR="00B311E0">
        <w:rPr>
          <w:lang w:val="en-GB"/>
        </w:rPr>
        <w:t xml:space="preserve">which </w:t>
      </w:r>
      <w:r w:rsidR="00E942A9" w:rsidRPr="004765CA">
        <w:rPr>
          <w:lang w:val="en-GB"/>
        </w:rPr>
        <w:t xml:space="preserve">were kept as </w:t>
      </w:r>
      <w:r w:rsidR="004D594B" w:rsidRPr="004765CA">
        <w:rPr>
          <w:lang w:val="en-GB"/>
        </w:rPr>
        <w:t>they address</w:t>
      </w:r>
      <w:r w:rsidR="004D7A9A">
        <w:rPr>
          <w:lang w:val="en-GB"/>
        </w:rPr>
        <w:t>ed</w:t>
      </w:r>
      <w:r w:rsidR="004D594B" w:rsidRPr="004765CA">
        <w:rPr>
          <w:lang w:val="en-GB"/>
        </w:rPr>
        <w:t xml:space="preserve"> very specifically the issues raised here, that is, they </w:t>
      </w:r>
      <w:r w:rsidR="00D30B39">
        <w:rPr>
          <w:lang w:val="en-GB"/>
        </w:rPr>
        <w:t>are</w:t>
      </w:r>
      <w:r w:rsidR="004D594B" w:rsidRPr="004765CA">
        <w:rPr>
          <w:lang w:val="en-GB"/>
        </w:rPr>
        <w:t xml:space="preserve"> focused on cross-domain interoperability and data analysis</w:t>
      </w:r>
      <w:r w:rsidR="004D7A9A">
        <w:rPr>
          <w:lang w:val="en-GB"/>
        </w:rPr>
        <w:t>, or even specific to health surveillance interoperability</w:t>
      </w:r>
      <w:r w:rsidR="004D594B" w:rsidRPr="004765CA">
        <w:rPr>
          <w:lang w:val="en-GB"/>
        </w:rPr>
        <w:t>.</w:t>
      </w:r>
      <w:r w:rsidR="00646555" w:rsidRPr="004765CA">
        <w:rPr>
          <w:lang w:val="en-GB"/>
        </w:rPr>
        <w:t xml:space="preserve"> </w:t>
      </w:r>
      <w:r w:rsidR="00924F18" w:rsidRPr="004765CA">
        <w:rPr>
          <w:lang w:val="en-GB"/>
        </w:rPr>
        <w:t>W</w:t>
      </w:r>
      <w:r w:rsidR="00D42616" w:rsidRPr="004765CA">
        <w:rPr>
          <w:lang w:val="en-GB"/>
        </w:rPr>
        <w:t xml:space="preserve">e further classified the </w:t>
      </w:r>
      <w:r w:rsidR="00646555" w:rsidRPr="004765CA">
        <w:rPr>
          <w:lang w:val="en-GB"/>
        </w:rPr>
        <w:t xml:space="preserve">other 113 approved </w:t>
      </w:r>
      <w:r w:rsidR="00D42616" w:rsidRPr="004765CA">
        <w:rPr>
          <w:lang w:val="en-GB"/>
        </w:rPr>
        <w:t xml:space="preserve">papers into whether they addressed </w:t>
      </w:r>
      <w:r w:rsidR="00646555" w:rsidRPr="004765CA">
        <w:rPr>
          <w:lang w:val="en-GB"/>
        </w:rPr>
        <w:t>o</w:t>
      </w:r>
      <w:r w:rsidR="00D42616" w:rsidRPr="004765CA">
        <w:rPr>
          <w:lang w:val="en-GB"/>
        </w:rPr>
        <w:t xml:space="preserve">nly structural interoperability, </w:t>
      </w:r>
      <w:r w:rsidR="00924F18" w:rsidRPr="004765CA">
        <w:rPr>
          <w:lang w:val="en-GB"/>
        </w:rPr>
        <w:t xml:space="preserve">or if they also addressed semantic interoperability. </w:t>
      </w:r>
      <w:r w:rsidR="00924F18" w:rsidRPr="004765CA">
        <w:rPr>
          <w:lang w:val="en-GB"/>
        </w:rPr>
        <w:t>Considering the issues discussed in this document</w:t>
      </w:r>
      <w:r w:rsidR="00924F18" w:rsidRPr="004765CA">
        <w:rPr>
          <w:lang w:val="en-GB"/>
        </w:rPr>
        <w:t xml:space="preserve">, only the latter </w:t>
      </w:r>
      <w:r w:rsidR="00EF3925" w:rsidRPr="004765CA">
        <w:rPr>
          <w:lang w:val="en-GB"/>
        </w:rPr>
        <w:t xml:space="preserve">were </w:t>
      </w:r>
      <w:r w:rsidR="00924F18" w:rsidRPr="004765CA">
        <w:rPr>
          <w:lang w:val="en-GB"/>
        </w:rPr>
        <w:t xml:space="preserve">further reviewed. </w:t>
      </w:r>
      <w:r w:rsidRPr="004765CA">
        <w:rPr>
          <w:lang w:val="en-GB"/>
        </w:rPr>
        <w:t>Table 3 details the steps of the screening process.</w:t>
      </w:r>
    </w:p>
    <w:p w14:paraId="11D1F403" w14:textId="77777777" w:rsidR="00D30B39" w:rsidRDefault="00D30B39">
      <w:pPr>
        <w:rPr>
          <w:b/>
          <w:i/>
          <w:sz w:val="20"/>
          <w:szCs w:val="20"/>
          <w:lang w:val="en-GB" w:eastAsia="sv-SE"/>
        </w:rPr>
      </w:pPr>
      <w:r>
        <w:rPr>
          <w:lang w:val="en-GB"/>
        </w:rPr>
        <w:br w:type="page"/>
      </w:r>
    </w:p>
    <w:p w14:paraId="74ACE0CA" w14:textId="065BFBA7" w:rsidR="00EA5A25" w:rsidRPr="004765CA" w:rsidRDefault="00EA5A25" w:rsidP="00EA5A25">
      <w:pPr>
        <w:pStyle w:val="tablecaption"/>
        <w:rPr>
          <w:lang w:val="en-GB"/>
        </w:rPr>
      </w:pPr>
      <w:r w:rsidRPr="004765CA">
        <w:rPr>
          <w:lang w:val="en-GB"/>
        </w:rPr>
        <w:t xml:space="preserve">Table </w:t>
      </w:r>
      <w:r w:rsidR="00532C99" w:rsidRPr="004765CA">
        <w:rPr>
          <w:lang w:val="en-GB"/>
        </w:rPr>
        <w:t>3</w:t>
      </w:r>
      <w:r w:rsidRPr="004765CA">
        <w:rPr>
          <w:lang w:val="en-GB"/>
        </w:rPr>
        <w:t xml:space="preserve">. </w:t>
      </w:r>
      <w:r w:rsidR="00532C99" w:rsidRPr="004765CA">
        <w:rPr>
          <w:b w:val="0"/>
          <w:lang w:val="en-GB"/>
        </w:rPr>
        <w:t>Steps and criteria used to screen publications in a literature review of data interoperability in health surveillance.</w:t>
      </w:r>
    </w:p>
    <w:tbl>
      <w:tblPr>
        <w:tblStyle w:val="Tabellrutnt1"/>
        <w:tblW w:w="5191" w:type="dxa"/>
        <w:jc w:val="center"/>
        <w:tblLook w:val="04A0" w:firstRow="1" w:lastRow="0" w:firstColumn="1" w:lastColumn="0" w:noHBand="0" w:noVBand="1"/>
      </w:tblPr>
      <w:tblGrid>
        <w:gridCol w:w="1838"/>
        <w:gridCol w:w="2456"/>
        <w:gridCol w:w="897"/>
      </w:tblGrid>
      <w:tr w:rsidR="00355232" w:rsidRPr="004765CA" w14:paraId="17A6D224" w14:textId="77777777" w:rsidTr="00355232">
        <w:trPr>
          <w:trHeight w:val="300"/>
          <w:jc w:val="center"/>
        </w:trPr>
        <w:tc>
          <w:tcPr>
            <w:tcW w:w="1838" w:type="dxa"/>
            <w:noWrap/>
            <w:vAlign w:val="center"/>
            <w:hideMark/>
          </w:tcPr>
          <w:p w14:paraId="2738A1EA" w14:textId="67ADBA9B" w:rsidR="00355232" w:rsidRPr="004765CA" w:rsidRDefault="00355232" w:rsidP="00134C15">
            <w:pPr>
              <w:jc w:val="center"/>
              <w:rPr>
                <w:rFonts w:asciiTheme="minorHAnsi" w:hAnsiTheme="minorHAnsi" w:cstheme="minorHAnsi"/>
                <w:b/>
                <w:lang w:val="en-GB"/>
              </w:rPr>
            </w:pPr>
            <w:r w:rsidRPr="004765CA">
              <w:rPr>
                <w:rFonts w:asciiTheme="minorHAnsi" w:hAnsiTheme="minorHAnsi" w:cstheme="minorHAnsi"/>
                <w:b/>
                <w:lang w:val="en-GB"/>
              </w:rPr>
              <w:t>Step</w:t>
            </w:r>
          </w:p>
        </w:tc>
        <w:tc>
          <w:tcPr>
            <w:tcW w:w="2456" w:type="dxa"/>
            <w:noWrap/>
            <w:vAlign w:val="center"/>
            <w:hideMark/>
          </w:tcPr>
          <w:p w14:paraId="42A863A7" w14:textId="3284F2CC" w:rsidR="00355232" w:rsidRPr="004765CA" w:rsidRDefault="00355232" w:rsidP="00134C15">
            <w:pPr>
              <w:jc w:val="center"/>
              <w:rPr>
                <w:rFonts w:asciiTheme="minorHAnsi" w:hAnsiTheme="minorHAnsi" w:cstheme="minorHAnsi"/>
                <w:b/>
                <w:lang w:val="en-GB"/>
              </w:rPr>
            </w:pPr>
            <w:r w:rsidRPr="004765CA">
              <w:rPr>
                <w:rFonts w:asciiTheme="minorHAnsi" w:hAnsiTheme="minorHAnsi" w:cstheme="minorHAnsi"/>
                <w:b/>
                <w:lang w:val="en-GB"/>
              </w:rPr>
              <w:t>Outcome</w:t>
            </w:r>
          </w:p>
        </w:tc>
        <w:tc>
          <w:tcPr>
            <w:tcW w:w="897" w:type="dxa"/>
            <w:noWrap/>
            <w:vAlign w:val="center"/>
            <w:hideMark/>
          </w:tcPr>
          <w:p w14:paraId="5103C8BF" w14:textId="13B8CC4C" w:rsidR="00355232" w:rsidRPr="004765CA" w:rsidRDefault="00355232" w:rsidP="00355232">
            <w:pPr>
              <w:ind w:left="-110" w:firstLine="110"/>
              <w:jc w:val="center"/>
              <w:rPr>
                <w:rFonts w:asciiTheme="minorHAnsi" w:hAnsiTheme="minorHAnsi" w:cstheme="minorHAnsi"/>
                <w:b/>
                <w:lang w:val="en-GB"/>
              </w:rPr>
            </w:pPr>
            <w:r w:rsidRPr="004765CA">
              <w:rPr>
                <w:rFonts w:asciiTheme="minorHAnsi" w:hAnsiTheme="minorHAnsi" w:cstheme="minorHAnsi"/>
                <w:b/>
                <w:lang w:val="en-GB"/>
              </w:rPr>
              <w:t>Number</w:t>
            </w:r>
          </w:p>
        </w:tc>
      </w:tr>
      <w:tr w:rsidR="00355232" w:rsidRPr="004765CA" w14:paraId="4AFF7F6B" w14:textId="77777777" w:rsidTr="00355232">
        <w:trPr>
          <w:trHeight w:val="300"/>
          <w:jc w:val="center"/>
        </w:trPr>
        <w:tc>
          <w:tcPr>
            <w:tcW w:w="1838" w:type="dxa"/>
            <w:noWrap/>
            <w:vAlign w:val="center"/>
          </w:tcPr>
          <w:p w14:paraId="75D873C9" w14:textId="6FC7049D" w:rsidR="00355232" w:rsidRPr="004765CA" w:rsidRDefault="00355232" w:rsidP="00134C15">
            <w:pPr>
              <w:jc w:val="center"/>
              <w:rPr>
                <w:rFonts w:asciiTheme="minorHAnsi" w:hAnsiTheme="minorHAnsi" w:cstheme="minorHAnsi"/>
                <w:lang w:val="en-GB"/>
              </w:rPr>
            </w:pPr>
            <w:r w:rsidRPr="004765CA">
              <w:rPr>
                <w:rFonts w:asciiTheme="minorHAnsi" w:hAnsiTheme="minorHAnsi" w:cstheme="minorHAnsi"/>
                <w:lang w:val="en-GB"/>
              </w:rPr>
              <w:t>Scopus search</w:t>
            </w:r>
          </w:p>
        </w:tc>
        <w:tc>
          <w:tcPr>
            <w:tcW w:w="2456" w:type="dxa"/>
            <w:noWrap/>
            <w:vAlign w:val="center"/>
          </w:tcPr>
          <w:p w14:paraId="0BDED584" w14:textId="386AB9AE" w:rsidR="00355232" w:rsidRPr="004765CA" w:rsidRDefault="00355232" w:rsidP="00134C15">
            <w:pPr>
              <w:jc w:val="center"/>
              <w:rPr>
                <w:rFonts w:asciiTheme="minorHAnsi" w:hAnsiTheme="minorHAnsi" w:cstheme="minorHAnsi"/>
                <w:lang w:val="en-GB"/>
              </w:rPr>
            </w:pPr>
            <w:r w:rsidRPr="004765CA">
              <w:rPr>
                <w:rFonts w:asciiTheme="minorHAnsi" w:hAnsiTheme="minorHAnsi" w:cstheme="minorHAnsi"/>
                <w:lang w:val="en-GB"/>
              </w:rPr>
              <w:t>Retrieved</w:t>
            </w:r>
          </w:p>
        </w:tc>
        <w:tc>
          <w:tcPr>
            <w:tcW w:w="897" w:type="dxa"/>
            <w:noWrap/>
            <w:vAlign w:val="center"/>
          </w:tcPr>
          <w:p w14:paraId="7EB1E737" w14:textId="46D0FF0A" w:rsidR="00355232" w:rsidRPr="004765CA" w:rsidRDefault="00355232" w:rsidP="00134C15">
            <w:pPr>
              <w:jc w:val="center"/>
              <w:rPr>
                <w:rFonts w:asciiTheme="minorHAnsi" w:hAnsiTheme="minorHAnsi" w:cstheme="minorHAnsi"/>
                <w:lang w:val="en-GB"/>
              </w:rPr>
            </w:pPr>
            <w:r w:rsidRPr="004765CA">
              <w:rPr>
                <w:rFonts w:asciiTheme="minorHAnsi" w:hAnsiTheme="minorHAnsi" w:cstheme="minorHAnsi"/>
                <w:lang w:val="en-GB"/>
              </w:rPr>
              <w:t>939</w:t>
            </w:r>
          </w:p>
        </w:tc>
      </w:tr>
      <w:tr w:rsidR="00355232" w:rsidRPr="004765CA" w14:paraId="4D2B4AB0" w14:textId="77777777" w:rsidTr="00355232">
        <w:trPr>
          <w:trHeight w:val="300"/>
          <w:jc w:val="center"/>
        </w:trPr>
        <w:tc>
          <w:tcPr>
            <w:tcW w:w="1838" w:type="dxa"/>
            <w:noWrap/>
            <w:vAlign w:val="center"/>
          </w:tcPr>
          <w:p w14:paraId="604D1007" w14:textId="2D6E6D67" w:rsidR="00355232" w:rsidRPr="004765CA" w:rsidRDefault="00355232" w:rsidP="00134C15">
            <w:pPr>
              <w:jc w:val="center"/>
              <w:rPr>
                <w:rFonts w:asciiTheme="minorHAnsi" w:hAnsiTheme="minorHAnsi" w:cstheme="minorHAnsi"/>
                <w:lang w:val="en-GB"/>
              </w:rPr>
            </w:pPr>
            <w:r w:rsidRPr="004765CA">
              <w:rPr>
                <w:rFonts w:asciiTheme="minorHAnsi" w:hAnsiTheme="minorHAnsi" w:cstheme="minorHAnsi"/>
                <w:lang w:val="en-GB"/>
              </w:rPr>
              <w:t>Abstract review</w:t>
            </w:r>
          </w:p>
        </w:tc>
        <w:tc>
          <w:tcPr>
            <w:tcW w:w="2456" w:type="dxa"/>
            <w:noWrap/>
            <w:vAlign w:val="center"/>
          </w:tcPr>
          <w:p w14:paraId="076CC1DA" w14:textId="0BEDA831" w:rsidR="00355232" w:rsidRPr="004765CA" w:rsidRDefault="00355232" w:rsidP="00134C15">
            <w:pPr>
              <w:jc w:val="center"/>
              <w:rPr>
                <w:rFonts w:asciiTheme="minorHAnsi" w:hAnsiTheme="minorHAnsi" w:cstheme="minorHAnsi"/>
                <w:lang w:val="en-GB"/>
              </w:rPr>
            </w:pPr>
            <w:r w:rsidRPr="004765CA">
              <w:rPr>
                <w:rFonts w:asciiTheme="minorHAnsi" w:hAnsiTheme="minorHAnsi" w:cstheme="minorHAnsi"/>
                <w:lang w:val="en-GB"/>
              </w:rPr>
              <w:t xml:space="preserve">Approved by at least </w:t>
            </w:r>
            <w:proofErr w:type="gramStart"/>
            <w:r w:rsidRPr="004765CA">
              <w:rPr>
                <w:rFonts w:asciiTheme="minorHAnsi" w:hAnsiTheme="minorHAnsi" w:cstheme="minorHAnsi"/>
                <w:lang w:val="en-GB"/>
              </w:rPr>
              <w:t>1  reviewer</w:t>
            </w:r>
            <w:proofErr w:type="gramEnd"/>
            <w:r w:rsidRPr="004765CA">
              <w:rPr>
                <w:rFonts w:asciiTheme="minorHAnsi" w:hAnsiTheme="minorHAnsi" w:cstheme="minorHAnsi"/>
                <w:lang w:val="en-GB"/>
              </w:rPr>
              <w:t xml:space="preserve"> (out of 2)</w:t>
            </w:r>
          </w:p>
        </w:tc>
        <w:tc>
          <w:tcPr>
            <w:tcW w:w="897" w:type="dxa"/>
            <w:noWrap/>
            <w:vAlign w:val="center"/>
          </w:tcPr>
          <w:p w14:paraId="72556B7C" w14:textId="646E93E4" w:rsidR="00355232" w:rsidRPr="004765CA" w:rsidRDefault="00355232" w:rsidP="00134C15">
            <w:pPr>
              <w:jc w:val="center"/>
              <w:rPr>
                <w:rFonts w:asciiTheme="minorHAnsi" w:hAnsiTheme="minorHAnsi" w:cstheme="minorHAnsi"/>
                <w:lang w:val="en-GB"/>
              </w:rPr>
            </w:pPr>
            <w:r w:rsidRPr="004765CA">
              <w:rPr>
                <w:rFonts w:asciiTheme="minorHAnsi" w:hAnsiTheme="minorHAnsi" w:cstheme="minorHAnsi"/>
                <w:lang w:val="en-GB"/>
              </w:rPr>
              <w:t>245</w:t>
            </w:r>
          </w:p>
        </w:tc>
      </w:tr>
      <w:tr w:rsidR="00355232" w:rsidRPr="004765CA" w14:paraId="3A82F7F8" w14:textId="77777777" w:rsidTr="00355232">
        <w:trPr>
          <w:trHeight w:val="300"/>
          <w:jc w:val="center"/>
        </w:trPr>
        <w:tc>
          <w:tcPr>
            <w:tcW w:w="1838" w:type="dxa"/>
            <w:noWrap/>
            <w:vAlign w:val="center"/>
          </w:tcPr>
          <w:p w14:paraId="28D701A8" w14:textId="1E54B77A" w:rsidR="00355232" w:rsidRPr="004765CA" w:rsidRDefault="00355232" w:rsidP="00D56784">
            <w:pPr>
              <w:jc w:val="center"/>
              <w:rPr>
                <w:rFonts w:asciiTheme="minorHAnsi" w:hAnsiTheme="minorHAnsi" w:cstheme="minorHAnsi"/>
                <w:lang w:val="en-GB"/>
              </w:rPr>
            </w:pPr>
            <w:r w:rsidRPr="004765CA">
              <w:rPr>
                <w:rFonts w:asciiTheme="minorHAnsi" w:hAnsiTheme="minorHAnsi" w:cstheme="minorHAnsi"/>
                <w:lang w:val="en-GB"/>
              </w:rPr>
              <w:t>Full-paper review</w:t>
            </w:r>
          </w:p>
        </w:tc>
        <w:tc>
          <w:tcPr>
            <w:tcW w:w="2456" w:type="dxa"/>
            <w:noWrap/>
            <w:vAlign w:val="center"/>
          </w:tcPr>
          <w:p w14:paraId="5B67643E" w14:textId="1F1AE4F5" w:rsidR="00355232" w:rsidRPr="004765CA" w:rsidRDefault="00355232" w:rsidP="00D56784">
            <w:pPr>
              <w:jc w:val="center"/>
              <w:rPr>
                <w:rFonts w:asciiTheme="minorHAnsi" w:hAnsiTheme="minorHAnsi" w:cstheme="minorHAnsi"/>
                <w:lang w:val="en-GB"/>
              </w:rPr>
            </w:pPr>
            <w:r w:rsidRPr="004765CA">
              <w:rPr>
                <w:rFonts w:asciiTheme="minorHAnsi" w:hAnsiTheme="minorHAnsi" w:cstheme="minorHAnsi"/>
                <w:lang w:val="en-GB"/>
              </w:rPr>
              <w:t>Approved by 1 reviewer</w:t>
            </w:r>
          </w:p>
        </w:tc>
        <w:tc>
          <w:tcPr>
            <w:tcW w:w="897" w:type="dxa"/>
            <w:noWrap/>
            <w:vAlign w:val="center"/>
          </w:tcPr>
          <w:p w14:paraId="287D930A" w14:textId="445BBF5A" w:rsidR="00355232" w:rsidRPr="004765CA" w:rsidRDefault="00355232" w:rsidP="00D56784">
            <w:pPr>
              <w:jc w:val="center"/>
              <w:rPr>
                <w:rFonts w:asciiTheme="minorHAnsi" w:hAnsiTheme="minorHAnsi" w:cstheme="minorHAnsi"/>
                <w:lang w:val="en-GB"/>
              </w:rPr>
            </w:pPr>
            <w:r w:rsidRPr="004765CA">
              <w:rPr>
                <w:rFonts w:asciiTheme="minorHAnsi" w:hAnsiTheme="minorHAnsi" w:cstheme="minorHAnsi"/>
                <w:lang w:val="en-GB"/>
              </w:rPr>
              <w:t>11</w:t>
            </w:r>
            <w:r w:rsidR="008344A8" w:rsidRPr="004765CA">
              <w:rPr>
                <w:rFonts w:asciiTheme="minorHAnsi" w:hAnsiTheme="minorHAnsi" w:cstheme="minorHAnsi"/>
                <w:lang w:val="en-GB"/>
              </w:rPr>
              <w:t>8</w:t>
            </w:r>
          </w:p>
        </w:tc>
      </w:tr>
      <w:tr w:rsidR="00355232" w:rsidRPr="004765CA" w14:paraId="4FFC0912" w14:textId="77777777" w:rsidTr="00355232">
        <w:trPr>
          <w:trHeight w:val="300"/>
          <w:jc w:val="center"/>
        </w:trPr>
        <w:tc>
          <w:tcPr>
            <w:tcW w:w="1838" w:type="dxa"/>
            <w:noWrap/>
            <w:vAlign w:val="center"/>
          </w:tcPr>
          <w:p w14:paraId="26F134C3" w14:textId="433CE7B7" w:rsidR="00355232" w:rsidRPr="004765CA" w:rsidRDefault="00355232" w:rsidP="004E3BC5">
            <w:pPr>
              <w:jc w:val="center"/>
              <w:rPr>
                <w:rFonts w:asciiTheme="minorHAnsi" w:hAnsiTheme="minorHAnsi" w:cstheme="minorHAnsi"/>
                <w:lang w:val="en-GB"/>
              </w:rPr>
            </w:pPr>
            <w:r w:rsidRPr="004765CA">
              <w:rPr>
                <w:rFonts w:asciiTheme="minorHAnsi" w:hAnsiTheme="minorHAnsi" w:cstheme="minorHAnsi"/>
                <w:lang w:val="en-GB"/>
              </w:rPr>
              <w:t>Full-paper review</w:t>
            </w:r>
          </w:p>
        </w:tc>
        <w:tc>
          <w:tcPr>
            <w:tcW w:w="2456" w:type="dxa"/>
            <w:noWrap/>
            <w:vAlign w:val="center"/>
          </w:tcPr>
          <w:p w14:paraId="0E81DD95" w14:textId="5E349DAB" w:rsidR="00355232" w:rsidRPr="004765CA" w:rsidRDefault="00355232" w:rsidP="004E3BC5">
            <w:pPr>
              <w:jc w:val="center"/>
              <w:rPr>
                <w:rFonts w:asciiTheme="minorHAnsi" w:hAnsiTheme="minorHAnsi" w:cstheme="minorHAnsi"/>
                <w:lang w:val="en-GB"/>
              </w:rPr>
            </w:pPr>
            <w:r w:rsidRPr="004765CA">
              <w:rPr>
                <w:rFonts w:asciiTheme="minorHAnsi" w:hAnsiTheme="minorHAnsi" w:cstheme="minorHAnsi"/>
                <w:lang w:val="en-GB"/>
              </w:rPr>
              <w:t>Structural interoperability</w:t>
            </w:r>
          </w:p>
        </w:tc>
        <w:tc>
          <w:tcPr>
            <w:tcW w:w="897" w:type="dxa"/>
            <w:noWrap/>
            <w:vAlign w:val="center"/>
          </w:tcPr>
          <w:p w14:paraId="271E4E35" w14:textId="316BB97C" w:rsidR="00355232" w:rsidRPr="004765CA" w:rsidRDefault="00355232" w:rsidP="004E3BC5">
            <w:pPr>
              <w:jc w:val="center"/>
              <w:rPr>
                <w:rFonts w:asciiTheme="minorHAnsi" w:hAnsiTheme="minorHAnsi" w:cstheme="minorHAnsi"/>
                <w:lang w:val="en-GB"/>
              </w:rPr>
            </w:pPr>
            <w:r w:rsidRPr="004765CA">
              <w:rPr>
                <w:rFonts w:asciiTheme="minorHAnsi" w:hAnsiTheme="minorHAnsi" w:cstheme="minorHAnsi"/>
                <w:lang w:val="en-GB"/>
              </w:rPr>
              <w:t>30</w:t>
            </w:r>
          </w:p>
        </w:tc>
      </w:tr>
      <w:tr w:rsidR="00355232" w:rsidRPr="004765CA" w14:paraId="6DFF41D3" w14:textId="77777777" w:rsidTr="00355232">
        <w:trPr>
          <w:trHeight w:val="300"/>
          <w:jc w:val="center"/>
        </w:trPr>
        <w:tc>
          <w:tcPr>
            <w:tcW w:w="1838" w:type="dxa"/>
            <w:noWrap/>
            <w:vAlign w:val="center"/>
          </w:tcPr>
          <w:p w14:paraId="6CE8273C" w14:textId="6EBDBAAA" w:rsidR="00355232" w:rsidRPr="004765CA" w:rsidRDefault="00355232" w:rsidP="004E3BC5">
            <w:pPr>
              <w:jc w:val="center"/>
              <w:rPr>
                <w:rFonts w:asciiTheme="minorHAnsi" w:hAnsiTheme="minorHAnsi" w:cstheme="minorHAnsi"/>
                <w:lang w:val="en-GB"/>
              </w:rPr>
            </w:pPr>
            <w:r w:rsidRPr="004765CA">
              <w:rPr>
                <w:rFonts w:asciiTheme="minorHAnsi" w:hAnsiTheme="minorHAnsi" w:cstheme="minorHAnsi"/>
                <w:lang w:val="en-GB"/>
              </w:rPr>
              <w:t>Full-paper review</w:t>
            </w:r>
          </w:p>
        </w:tc>
        <w:tc>
          <w:tcPr>
            <w:tcW w:w="2456" w:type="dxa"/>
            <w:noWrap/>
            <w:vAlign w:val="center"/>
          </w:tcPr>
          <w:p w14:paraId="21361705" w14:textId="04C8327F" w:rsidR="00355232" w:rsidRPr="004765CA" w:rsidRDefault="00355232" w:rsidP="004E3BC5">
            <w:pPr>
              <w:jc w:val="center"/>
              <w:rPr>
                <w:rFonts w:asciiTheme="minorHAnsi" w:hAnsiTheme="minorHAnsi" w:cstheme="minorHAnsi"/>
                <w:lang w:val="en-GB"/>
              </w:rPr>
            </w:pPr>
            <w:r w:rsidRPr="004765CA">
              <w:rPr>
                <w:rFonts w:asciiTheme="minorHAnsi" w:hAnsiTheme="minorHAnsi" w:cstheme="minorHAnsi"/>
                <w:lang w:val="en-GB"/>
              </w:rPr>
              <w:t>Semantic</w:t>
            </w:r>
            <w:r w:rsidRPr="004765CA">
              <w:rPr>
                <w:rFonts w:asciiTheme="minorHAnsi" w:hAnsiTheme="minorHAnsi" w:cstheme="minorHAnsi"/>
                <w:lang w:val="en-GB"/>
              </w:rPr>
              <w:t xml:space="preserve"> interoperability</w:t>
            </w:r>
          </w:p>
        </w:tc>
        <w:tc>
          <w:tcPr>
            <w:tcW w:w="897" w:type="dxa"/>
            <w:noWrap/>
            <w:vAlign w:val="center"/>
          </w:tcPr>
          <w:p w14:paraId="331DD5C9" w14:textId="1E47D93D" w:rsidR="00355232" w:rsidRPr="004765CA" w:rsidRDefault="00355232" w:rsidP="004E3BC5">
            <w:pPr>
              <w:jc w:val="center"/>
              <w:rPr>
                <w:rFonts w:asciiTheme="minorHAnsi" w:hAnsiTheme="minorHAnsi" w:cstheme="minorHAnsi"/>
                <w:lang w:val="en-GB"/>
              </w:rPr>
            </w:pPr>
            <w:r w:rsidRPr="004765CA">
              <w:rPr>
                <w:rFonts w:asciiTheme="minorHAnsi" w:hAnsiTheme="minorHAnsi" w:cstheme="minorHAnsi"/>
                <w:lang w:val="en-GB"/>
              </w:rPr>
              <w:t>8</w:t>
            </w:r>
            <w:r w:rsidR="000D3D65" w:rsidRPr="004765CA">
              <w:rPr>
                <w:rFonts w:asciiTheme="minorHAnsi" w:hAnsiTheme="minorHAnsi" w:cstheme="minorHAnsi"/>
                <w:lang w:val="en-GB"/>
              </w:rPr>
              <w:t>3</w:t>
            </w:r>
          </w:p>
        </w:tc>
      </w:tr>
      <w:tr w:rsidR="008344A8" w:rsidRPr="004765CA" w14:paraId="750340DE" w14:textId="77777777" w:rsidTr="00355232">
        <w:trPr>
          <w:trHeight w:val="300"/>
          <w:jc w:val="center"/>
        </w:trPr>
        <w:tc>
          <w:tcPr>
            <w:tcW w:w="1838" w:type="dxa"/>
            <w:noWrap/>
            <w:vAlign w:val="center"/>
          </w:tcPr>
          <w:p w14:paraId="7B3B06E3" w14:textId="057926FC" w:rsidR="008344A8" w:rsidRPr="004765CA" w:rsidRDefault="008344A8" w:rsidP="008344A8">
            <w:pPr>
              <w:jc w:val="center"/>
              <w:rPr>
                <w:rFonts w:cstheme="minorHAnsi"/>
                <w:lang w:val="en-GB"/>
              </w:rPr>
            </w:pPr>
            <w:r w:rsidRPr="004765CA">
              <w:rPr>
                <w:rFonts w:asciiTheme="minorHAnsi" w:hAnsiTheme="minorHAnsi" w:cstheme="minorHAnsi"/>
                <w:lang w:val="en-GB"/>
              </w:rPr>
              <w:t>Full-paper review</w:t>
            </w:r>
          </w:p>
        </w:tc>
        <w:tc>
          <w:tcPr>
            <w:tcW w:w="2456" w:type="dxa"/>
            <w:noWrap/>
            <w:vAlign w:val="center"/>
          </w:tcPr>
          <w:p w14:paraId="22841EE3" w14:textId="7C286BFC" w:rsidR="008344A8" w:rsidRPr="004765CA" w:rsidRDefault="00F17AFA" w:rsidP="008344A8">
            <w:pPr>
              <w:jc w:val="center"/>
              <w:rPr>
                <w:rFonts w:cstheme="minorHAnsi"/>
                <w:lang w:val="en-GB"/>
              </w:rPr>
            </w:pPr>
            <w:r w:rsidRPr="004765CA">
              <w:rPr>
                <w:rFonts w:asciiTheme="minorHAnsi" w:hAnsiTheme="minorHAnsi" w:cstheme="minorHAnsi"/>
                <w:lang w:val="en-GB"/>
              </w:rPr>
              <w:t>Discussion pape</w:t>
            </w:r>
            <w:r w:rsidR="00AF16C6" w:rsidRPr="004765CA">
              <w:rPr>
                <w:rFonts w:asciiTheme="minorHAnsi" w:hAnsiTheme="minorHAnsi" w:cstheme="minorHAnsi"/>
                <w:lang w:val="en-GB"/>
              </w:rPr>
              <w:t>rs</w:t>
            </w:r>
          </w:p>
        </w:tc>
        <w:tc>
          <w:tcPr>
            <w:tcW w:w="897" w:type="dxa"/>
            <w:noWrap/>
            <w:vAlign w:val="center"/>
          </w:tcPr>
          <w:p w14:paraId="41A1BE03" w14:textId="6A22B3A8" w:rsidR="008344A8" w:rsidRPr="004765CA" w:rsidRDefault="00F17AFA" w:rsidP="008344A8">
            <w:pPr>
              <w:jc w:val="center"/>
              <w:rPr>
                <w:rFonts w:asciiTheme="minorHAnsi" w:hAnsiTheme="minorHAnsi" w:cstheme="minorHAnsi"/>
                <w:lang w:val="en-GB"/>
              </w:rPr>
            </w:pPr>
            <w:r w:rsidRPr="004765CA">
              <w:rPr>
                <w:rFonts w:asciiTheme="minorHAnsi" w:hAnsiTheme="minorHAnsi" w:cstheme="minorHAnsi"/>
                <w:lang w:val="en-GB"/>
              </w:rPr>
              <w:t>5</w:t>
            </w:r>
          </w:p>
        </w:tc>
      </w:tr>
    </w:tbl>
    <w:p w14:paraId="0C350A1E" w14:textId="77777777" w:rsidR="0084767F" w:rsidRPr="004765CA" w:rsidRDefault="0084767F" w:rsidP="009F4F64">
      <w:pPr>
        <w:rPr>
          <w:lang w:val="en-GB"/>
        </w:rPr>
      </w:pPr>
    </w:p>
    <w:p w14:paraId="464C2C25" w14:textId="4FD423BE" w:rsidR="00C14AE8" w:rsidRPr="004765CA" w:rsidRDefault="0043036F" w:rsidP="009F4F64">
      <w:pPr>
        <w:rPr>
          <w:lang w:val="en-GB"/>
        </w:rPr>
      </w:pPr>
      <w:r w:rsidRPr="004765CA">
        <w:rPr>
          <w:lang w:val="en-GB"/>
        </w:rPr>
        <w:t xml:space="preserve">From the </w:t>
      </w:r>
      <w:r w:rsidR="0084767F" w:rsidRPr="004765CA">
        <w:rPr>
          <w:lang w:val="en-GB"/>
        </w:rPr>
        <w:t>83 papers focused on semantic interoperability solutions</w:t>
      </w:r>
      <w:r w:rsidR="0084767F" w:rsidRPr="004765CA">
        <w:rPr>
          <w:lang w:val="en-GB"/>
        </w:rPr>
        <w:t xml:space="preserve">, 46 </w:t>
      </w:r>
      <w:r w:rsidR="001D13E6" w:rsidRPr="004765CA">
        <w:rPr>
          <w:lang w:val="en-GB"/>
        </w:rPr>
        <w:t xml:space="preserve">did not address the issue of cross-domain interoperability specifically. That is, the issue of interoperability among data from multiple sources was addressed, but these sources were generally distributed </w:t>
      </w:r>
      <w:r w:rsidR="00E254DB" w:rsidRPr="004765CA">
        <w:rPr>
          <w:lang w:val="en-GB"/>
        </w:rPr>
        <w:t xml:space="preserve">points of data entry that handled the same type of data. An overwhelming majority of these were papers concerned with electronic health records (EHR), discussing how to </w:t>
      </w:r>
      <w:r w:rsidR="00A826C8" w:rsidRPr="004765CA">
        <w:rPr>
          <w:lang w:val="en-GB"/>
        </w:rPr>
        <w:t>reach interoperability among various health care points, and how to reuse those data for clinical research.</w:t>
      </w:r>
    </w:p>
    <w:p w14:paraId="228B5EAC" w14:textId="482A6EEE" w:rsidR="00A826C8" w:rsidRPr="004765CA" w:rsidRDefault="00A826C8" w:rsidP="009F4F64">
      <w:pPr>
        <w:rPr>
          <w:lang w:val="en-GB"/>
        </w:rPr>
      </w:pPr>
      <w:r w:rsidRPr="004765CA">
        <w:rPr>
          <w:lang w:val="en-GB"/>
        </w:rPr>
        <w:t xml:space="preserve">Thirty-seven papers </w:t>
      </w:r>
      <w:r w:rsidR="00361213" w:rsidRPr="004765CA">
        <w:rPr>
          <w:lang w:val="en-GB"/>
        </w:rPr>
        <w:t>proposed solutions in a problem-space directly related to the challenges face</w:t>
      </w:r>
      <w:r w:rsidR="009B026C" w:rsidRPr="004765CA">
        <w:rPr>
          <w:lang w:val="en-GB"/>
        </w:rPr>
        <w:t>d</w:t>
      </w:r>
      <w:r w:rsidR="00361213" w:rsidRPr="004765CA">
        <w:rPr>
          <w:lang w:val="en-GB"/>
        </w:rPr>
        <w:t xml:space="preserve"> by OHS: data are collected in distributed environments, by different domains, and </w:t>
      </w:r>
      <w:r w:rsidR="00E732B0" w:rsidRPr="004765CA">
        <w:rPr>
          <w:lang w:val="en-GB"/>
        </w:rPr>
        <w:t xml:space="preserve">those data need to be reused in a new context, for decision making. From these 37 papers, 10 were </w:t>
      </w:r>
      <w:r w:rsidR="00BC30C3" w:rsidRPr="004765CA">
        <w:rPr>
          <w:lang w:val="en-GB"/>
        </w:rPr>
        <w:t xml:space="preserve">documentations of specific semantic interoperability tools developed, while 27 were focused on a </w:t>
      </w:r>
      <w:r w:rsidR="0000220E" w:rsidRPr="004765CA">
        <w:rPr>
          <w:lang w:val="en-GB"/>
        </w:rPr>
        <w:t xml:space="preserve">specific problem setting. </w:t>
      </w:r>
    </w:p>
    <w:p w14:paraId="1EEE76B5" w14:textId="457F5F77" w:rsidR="007F5E77" w:rsidRPr="004765CA" w:rsidRDefault="007F5E77" w:rsidP="009F4F64">
      <w:pPr>
        <w:rPr>
          <w:lang w:val="en-GB"/>
        </w:rPr>
      </w:pPr>
      <w:r w:rsidRPr="004765CA">
        <w:rPr>
          <w:lang w:val="en-GB"/>
        </w:rPr>
        <w:t>We plan to produce a</w:t>
      </w:r>
      <w:r w:rsidR="002651B7" w:rsidRPr="004765CA">
        <w:rPr>
          <w:lang w:val="en-GB"/>
        </w:rPr>
        <w:t xml:space="preserve"> </w:t>
      </w:r>
      <w:r w:rsidRPr="004765CA">
        <w:rPr>
          <w:lang w:val="en-GB"/>
        </w:rPr>
        <w:t>full publication of the results</w:t>
      </w:r>
      <w:r w:rsidR="002651B7" w:rsidRPr="004765CA">
        <w:rPr>
          <w:lang w:val="en-GB"/>
        </w:rPr>
        <w:t xml:space="preserve"> in a peer-reviewed article</w:t>
      </w:r>
      <w:r w:rsidR="009E6177">
        <w:rPr>
          <w:lang w:val="en-GB"/>
        </w:rPr>
        <w:t xml:space="preserve">, and the content of these 37 publications will guide the work of WP3 in the next 2 years of active development, in all 3 working groups. </w:t>
      </w:r>
    </w:p>
    <w:p w14:paraId="7DC3F845" w14:textId="7EF3F9BD" w:rsidR="003669F8" w:rsidRPr="004765CA" w:rsidRDefault="003669F8" w:rsidP="009F4F64">
      <w:pPr>
        <w:rPr>
          <w:lang w:val="en-GB"/>
        </w:rPr>
      </w:pPr>
      <w:r w:rsidRPr="004765CA">
        <w:rPr>
          <w:lang w:val="en-GB"/>
        </w:rPr>
        <w:t>The main outcome</w:t>
      </w:r>
      <w:r w:rsidR="00CA6052" w:rsidRPr="004765CA">
        <w:rPr>
          <w:lang w:val="en-GB"/>
        </w:rPr>
        <w:t xml:space="preserve"> of the literature review w</w:t>
      </w:r>
      <w:r w:rsidR="00BB7578" w:rsidRPr="004765CA">
        <w:rPr>
          <w:lang w:val="en-GB"/>
        </w:rPr>
        <w:t>ere the following conclusions:</w:t>
      </w:r>
    </w:p>
    <w:p w14:paraId="70C0BC8C" w14:textId="57D676D8" w:rsidR="00BB7578" w:rsidRPr="004765CA" w:rsidRDefault="00612DB6" w:rsidP="00CF235A">
      <w:pPr>
        <w:pStyle w:val="Liststycke"/>
        <w:numPr>
          <w:ilvl w:val="0"/>
          <w:numId w:val="37"/>
        </w:numPr>
        <w:rPr>
          <w:lang w:val="en-GB"/>
        </w:rPr>
      </w:pPr>
      <w:r w:rsidRPr="004765CA">
        <w:rPr>
          <w:lang w:val="en-GB"/>
        </w:rPr>
        <w:t>It is widely accepted that semantic interoperability (not only structural interoperability) is</w:t>
      </w:r>
      <w:r w:rsidR="00973B11" w:rsidRPr="004765CA">
        <w:rPr>
          <w:lang w:val="en-GB"/>
        </w:rPr>
        <w:t xml:space="preserve"> the solution needed to address data interoperability when multiple domains</w:t>
      </w:r>
      <w:r w:rsidR="00DB3877" w:rsidRPr="004765CA">
        <w:rPr>
          <w:lang w:val="en-GB"/>
        </w:rPr>
        <w:t xml:space="preserve"> and/or secondary use of data</w:t>
      </w:r>
      <w:r w:rsidR="00973B11" w:rsidRPr="004765CA">
        <w:rPr>
          <w:lang w:val="en-GB"/>
        </w:rPr>
        <w:t xml:space="preserve"> are involved. </w:t>
      </w:r>
      <w:r w:rsidR="005C2BA7" w:rsidRPr="004765CA">
        <w:rPr>
          <w:lang w:val="en-GB"/>
        </w:rPr>
        <w:t xml:space="preserve">Semantic interoperability assures that data are stored with the information regarding the </w:t>
      </w:r>
      <w:r w:rsidR="005C2BA7" w:rsidRPr="004765CA">
        <w:rPr>
          <w:i/>
          <w:lang w:val="en-GB"/>
        </w:rPr>
        <w:t>context</w:t>
      </w:r>
      <w:r w:rsidR="005C2BA7" w:rsidRPr="004765CA">
        <w:rPr>
          <w:lang w:val="en-GB"/>
        </w:rPr>
        <w:t xml:space="preserve"> in which those data were collected, and therefore ensures that those data can be reuse</w:t>
      </w:r>
      <w:r w:rsidR="00511471" w:rsidRPr="004765CA">
        <w:rPr>
          <w:lang w:val="en-GB"/>
        </w:rPr>
        <w:t xml:space="preserve">d to generate </w:t>
      </w:r>
      <w:r w:rsidR="00511471" w:rsidRPr="004765CA">
        <w:rPr>
          <w:i/>
          <w:lang w:val="en-GB"/>
        </w:rPr>
        <w:t xml:space="preserve">valid </w:t>
      </w:r>
      <w:r w:rsidR="00511471" w:rsidRPr="004765CA">
        <w:rPr>
          <w:lang w:val="en-GB"/>
        </w:rPr>
        <w:t xml:space="preserve">conclusions </w:t>
      </w:r>
      <w:r w:rsidR="00DB3877" w:rsidRPr="004765CA">
        <w:rPr>
          <w:lang w:val="en-GB"/>
        </w:rPr>
        <w:t>when analysed by third parties.</w:t>
      </w:r>
    </w:p>
    <w:p w14:paraId="18E75A76" w14:textId="77777777" w:rsidR="00DE2298" w:rsidRPr="004765CA" w:rsidRDefault="006B4FEC" w:rsidP="00CF235A">
      <w:pPr>
        <w:pStyle w:val="Liststycke"/>
        <w:numPr>
          <w:ilvl w:val="0"/>
          <w:numId w:val="37"/>
        </w:numPr>
        <w:rPr>
          <w:lang w:val="en-GB"/>
        </w:rPr>
      </w:pPr>
      <w:r w:rsidRPr="004765CA">
        <w:rPr>
          <w:lang w:val="en-GB"/>
        </w:rPr>
        <w:t>The state-of-art in semantic interoperability is the use of linked data</w:t>
      </w:r>
      <w:proofErr w:type="gramStart"/>
      <w:r w:rsidRPr="004765CA">
        <w:rPr>
          <w:lang w:val="en-GB"/>
        </w:rPr>
        <w:t>, in particular, data</w:t>
      </w:r>
      <w:proofErr w:type="gramEnd"/>
      <w:r w:rsidRPr="004765CA">
        <w:rPr>
          <w:lang w:val="en-GB"/>
        </w:rPr>
        <w:t xml:space="preserve"> transformed into the </w:t>
      </w:r>
      <w:r w:rsidR="00864EEF" w:rsidRPr="004765CA">
        <w:rPr>
          <w:lang w:val="en-GB"/>
        </w:rPr>
        <w:t>triple format compliant with RDF (</w:t>
      </w:r>
      <w:r w:rsidR="00864EEF" w:rsidRPr="004765CA">
        <w:rPr>
          <w:lang w:val="en-GB"/>
        </w:rPr>
        <w:t>Resource Description Framework</w:t>
      </w:r>
      <w:r w:rsidR="00864EEF" w:rsidRPr="004765CA">
        <w:rPr>
          <w:lang w:val="en-GB"/>
        </w:rPr>
        <w:t>)</w:t>
      </w:r>
      <w:r w:rsidR="00CB4D1D" w:rsidRPr="004765CA">
        <w:rPr>
          <w:lang w:val="en-GB"/>
        </w:rPr>
        <w:t xml:space="preserve">, a </w:t>
      </w:r>
      <w:r w:rsidR="00CB4D1D" w:rsidRPr="004765CA">
        <w:rPr>
          <w:lang w:val="en-GB"/>
        </w:rPr>
        <w:t>standard model for data</w:t>
      </w:r>
      <w:r w:rsidR="00CB4D1D" w:rsidRPr="004765CA">
        <w:rPr>
          <w:lang w:val="en-GB"/>
        </w:rPr>
        <w:t xml:space="preserve"> and meta-data</w:t>
      </w:r>
      <w:r w:rsidR="00CB4D1D" w:rsidRPr="004765CA">
        <w:rPr>
          <w:lang w:val="en-GB"/>
        </w:rPr>
        <w:t xml:space="preserve"> interchange on the </w:t>
      </w:r>
      <w:r w:rsidR="00CB4D1D" w:rsidRPr="004765CA">
        <w:rPr>
          <w:lang w:val="en-GB"/>
        </w:rPr>
        <w:t>Semantic Web</w:t>
      </w:r>
      <w:r w:rsidR="006013C5" w:rsidRPr="004765CA">
        <w:rPr>
          <w:rStyle w:val="Fotnotsreferens"/>
          <w:lang w:val="en-GB"/>
        </w:rPr>
        <w:footnoteReference w:id="5"/>
      </w:r>
      <w:r w:rsidR="00CB4D1D" w:rsidRPr="004765CA">
        <w:rPr>
          <w:lang w:val="en-GB"/>
        </w:rPr>
        <w:t xml:space="preserve">. </w:t>
      </w:r>
    </w:p>
    <w:p w14:paraId="605C95BF" w14:textId="2EB36F9C" w:rsidR="004E1AD3" w:rsidRPr="004765CA" w:rsidRDefault="00F150F6" w:rsidP="00CF235A">
      <w:pPr>
        <w:pStyle w:val="Liststycke"/>
        <w:numPr>
          <w:ilvl w:val="0"/>
          <w:numId w:val="37"/>
        </w:numPr>
        <w:rPr>
          <w:lang w:val="en-GB"/>
        </w:rPr>
      </w:pPr>
      <w:r w:rsidRPr="004765CA">
        <w:rPr>
          <w:lang w:val="en-GB"/>
        </w:rPr>
        <w:t xml:space="preserve">Publishing semantically enriched data using the RDF format requires the </w:t>
      </w:r>
      <w:r w:rsidR="00362327" w:rsidRPr="004765CA">
        <w:rPr>
          <w:lang w:val="en-GB"/>
        </w:rPr>
        <w:t xml:space="preserve">existence of an ontology </w:t>
      </w:r>
      <w:r w:rsidR="000E4AE2" w:rsidRPr="004765CA">
        <w:rPr>
          <w:lang w:val="en-GB"/>
        </w:rPr>
        <w:t>of one health surveillance.</w:t>
      </w:r>
      <w:r w:rsidR="00AA106D" w:rsidRPr="004765CA">
        <w:rPr>
          <w:lang w:val="en-GB"/>
        </w:rPr>
        <w:t xml:space="preserve"> “</w:t>
      </w:r>
      <w:r w:rsidR="00AA106D" w:rsidRPr="004765CA">
        <w:rPr>
          <w:i/>
          <w:lang w:val="en-GB"/>
        </w:rPr>
        <w:t>An ontology defines a common vocabulary for researchers who need to share information in a domain. It includes machine-interpretable definitions of basic concepts in the domain and relations among them</w:t>
      </w:r>
      <w:r w:rsidR="00AA106D" w:rsidRPr="004765CA">
        <w:rPr>
          <w:lang w:val="en-GB"/>
        </w:rPr>
        <w:t>”</w:t>
      </w:r>
      <w:r w:rsidR="00AA106D" w:rsidRPr="004765CA">
        <w:rPr>
          <w:rStyle w:val="Fotnotsreferens"/>
          <w:szCs w:val="20"/>
          <w:lang w:val="en-GB"/>
        </w:rPr>
        <w:footnoteReference w:id="6"/>
      </w:r>
      <w:r w:rsidR="00AA106D" w:rsidRPr="004765CA">
        <w:rPr>
          <w:lang w:val="en-GB"/>
        </w:rPr>
        <w:t>.</w:t>
      </w:r>
    </w:p>
    <w:p w14:paraId="38449830" w14:textId="32665E36" w:rsidR="003471B9" w:rsidRPr="004765CA" w:rsidRDefault="004D12CF">
      <w:pPr>
        <w:rPr>
          <w:b/>
          <w:i/>
          <w:sz w:val="20"/>
          <w:szCs w:val="20"/>
          <w:lang w:val="en-GB" w:eastAsia="sv-SE"/>
        </w:rPr>
      </w:pPr>
      <w:r w:rsidRPr="004765CA">
        <w:rPr>
          <w:lang w:val="en-GB"/>
        </w:rPr>
        <w:t xml:space="preserve">Based on these results and conclusions, </w:t>
      </w:r>
      <w:r w:rsidR="00B34F17" w:rsidRPr="004765CA">
        <w:rPr>
          <w:lang w:val="en-GB"/>
        </w:rPr>
        <w:t>the</w:t>
      </w:r>
      <w:r w:rsidR="00F00A56" w:rsidRPr="004765CA">
        <w:rPr>
          <w:lang w:val="en-GB"/>
        </w:rPr>
        <w:t xml:space="preserve"> technical WG further </w:t>
      </w:r>
      <w:r w:rsidR="00B34F17" w:rsidRPr="004765CA">
        <w:rPr>
          <w:lang w:val="en-GB"/>
        </w:rPr>
        <w:t>outlined the architecture that would be needed to support conversion of surveillance system level data into linked data, as presented in Table 4.</w:t>
      </w:r>
      <w:r w:rsidR="00B8576F" w:rsidRPr="004765CA">
        <w:rPr>
          <w:lang w:val="en-GB"/>
        </w:rPr>
        <w:t xml:space="preserve"> Notes are added regarding the requirement needs for the implementation of such architecture at </w:t>
      </w:r>
      <w:r w:rsidR="00B8576F" w:rsidRPr="004765CA">
        <w:rPr>
          <w:lang w:val="en-GB"/>
        </w:rPr>
        <w:t>the Swedish National veterinary Institute</w:t>
      </w:r>
      <w:r w:rsidR="00B8576F" w:rsidRPr="004765CA">
        <w:rPr>
          <w:lang w:val="en-GB"/>
        </w:rPr>
        <w:t xml:space="preserve"> (SVA)</w:t>
      </w:r>
      <w:r w:rsidR="00B8576F" w:rsidRPr="004765CA">
        <w:rPr>
          <w:lang w:val="en-GB"/>
        </w:rPr>
        <w:t>, leader of WP3, and the institution that would host the One-Health pilot for WP3, as detailed further below.</w:t>
      </w:r>
    </w:p>
    <w:p w14:paraId="61F862EA" w14:textId="561A6B9B" w:rsidR="00ED73C8" w:rsidRPr="004765CA" w:rsidRDefault="00ED73C8" w:rsidP="00ED73C8">
      <w:pPr>
        <w:pStyle w:val="tablecaption"/>
        <w:rPr>
          <w:b w:val="0"/>
          <w:lang w:val="en-GB"/>
        </w:rPr>
      </w:pPr>
      <w:r w:rsidRPr="004765CA">
        <w:rPr>
          <w:lang w:val="en-GB"/>
        </w:rPr>
        <w:t xml:space="preserve">Table </w:t>
      </w:r>
      <w:r w:rsidR="00532593">
        <w:rPr>
          <w:lang w:val="en-GB"/>
        </w:rPr>
        <w:t>4</w:t>
      </w:r>
      <w:r w:rsidRPr="004765CA">
        <w:rPr>
          <w:lang w:val="en-GB"/>
        </w:rPr>
        <w:t xml:space="preserve">. </w:t>
      </w:r>
      <w:r w:rsidRPr="004765CA">
        <w:rPr>
          <w:b w:val="0"/>
          <w:lang w:val="en-GB"/>
        </w:rPr>
        <w:t xml:space="preserve">Components of an architecture to support publishing surveillance system level data in the linked </w:t>
      </w:r>
      <w:r w:rsidR="00E313C3" w:rsidRPr="004765CA">
        <w:rPr>
          <w:b w:val="0"/>
          <w:lang w:val="en-GB"/>
        </w:rPr>
        <w:t>data format</w:t>
      </w:r>
      <w:r w:rsidR="001D23E9">
        <w:rPr>
          <w:b w:val="0"/>
          <w:lang w:val="en-GB"/>
        </w:rPr>
        <w:t>.</w:t>
      </w:r>
    </w:p>
    <w:tbl>
      <w:tblPr>
        <w:tblStyle w:val="Tabellrutnt"/>
        <w:tblW w:w="9918" w:type="dxa"/>
        <w:tblLook w:val="04A0" w:firstRow="1" w:lastRow="0" w:firstColumn="1" w:lastColumn="0" w:noHBand="0" w:noVBand="1"/>
      </w:tblPr>
      <w:tblGrid>
        <w:gridCol w:w="1703"/>
        <w:gridCol w:w="2687"/>
        <w:gridCol w:w="5528"/>
      </w:tblGrid>
      <w:tr w:rsidR="00ED73C8" w:rsidRPr="004765CA" w14:paraId="122A2334" w14:textId="77777777" w:rsidTr="003471B9">
        <w:tc>
          <w:tcPr>
            <w:tcW w:w="1703" w:type="dxa"/>
          </w:tcPr>
          <w:p w14:paraId="257A10E5" w14:textId="77777777" w:rsidR="00ED73C8" w:rsidRPr="004765CA" w:rsidRDefault="00ED73C8" w:rsidP="00ED73C8">
            <w:pPr>
              <w:rPr>
                <w:b/>
                <w:sz w:val="20"/>
                <w:szCs w:val="20"/>
                <w:lang w:val="en-GB"/>
              </w:rPr>
            </w:pPr>
            <w:r w:rsidRPr="004765CA">
              <w:rPr>
                <w:b/>
                <w:sz w:val="20"/>
                <w:szCs w:val="20"/>
                <w:lang w:val="en-GB"/>
              </w:rPr>
              <w:t>Component</w:t>
            </w:r>
          </w:p>
        </w:tc>
        <w:tc>
          <w:tcPr>
            <w:tcW w:w="2687" w:type="dxa"/>
          </w:tcPr>
          <w:p w14:paraId="56E6DC29" w14:textId="77777777" w:rsidR="00ED73C8" w:rsidRPr="004765CA" w:rsidRDefault="00ED73C8" w:rsidP="00ED73C8">
            <w:pPr>
              <w:rPr>
                <w:b/>
                <w:sz w:val="20"/>
                <w:szCs w:val="20"/>
                <w:lang w:val="en-GB"/>
              </w:rPr>
            </w:pPr>
            <w:r w:rsidRPr="004765CA">
              <w:rPr>
                <w:b/>
                <w:sz w:val="20"/>
                <w:szCs w:val="20"/>
                <w:lang w:val="en-GB"/>
              </w:rPr>
              <w:t>Viable options</w:t>
            </w:r>
          </w:p>
        </w:tc>
        <w:tc>
          <w:tcPr>
            <w:tcW w:w="5528" w:type="dxa"/>
          </w:tcPr>
          <w:p w14:paraId="7198E8DC" w14:textId="77777777" w:rsidR="00ED73C8" w:rsidRPr="004765CA" w:rsidRDefault="00ED73C8" w:rsidP="00ED73C8">
            <w:pPr>
              <w:rPr>
                <w:b/>
                <w:sz w:val="20"/>
                <w:szCs w:val="20"/>
                <w:lang w:val="en-GB"/>
              </w:rPr>
            </w:pPr>
            <w:r w:rsidRPr="004765CA">
              <w:rPr>
                <w:b/>
                <w:sz w:val="20"/>
                <w:szCs w:val="20"/>
                <w:lang w:val="en-GB"/>
              </w:rPr>
              <w:t>Notes</w:t>
            </w:r>
          </w:p>
        </w:tc>
      </w:tr>
      <w:tr w:rsidR="00ED73C8" w:rsidRPr="004765CA" w14:paraId="7FE71B4F" w14:textId="77777777" w:rsidTr="003471B9">
        <w:tc>
          <w:tcPr>
            <w:tcW w:w="1703" w:type="dxa"/>
          </w:tcPr>
          <w:p w14:paraId="75954F4A" w14:textId="77777777" w:rsidR="00ED73C8" w:rsidRPr="004765CA" w:rsidRDefault="00ED73C8" w:rsidP="00ED73C8">
            <w:pPr>
              <w:rPr>
                <w:sz w:val="20"/>
                <w:szCs w:val="20"/>
                <w:lang w:val="en-GB"/>
              </w:rPr>
            </w:pPr>
            <w:r w:rsidRPr="004765CA">
              <w:rPr>
                <w:sz w:val="20"/>
                <w:szCs w:val="20"/>
                <w:lang w:val="en-GB"/>
              </w:rPr>
              <w:t>Server hosting</w:t>
            </w:r>
          </w:p>
        </w:tc>
        <w:tc>
          <w:tcPr>
            <w:tcW w:w="2687" w:type="dxa"/>
          </w:tcPr>
          <w:p w14:paraId="7C0FBC12" w14:textId="2E10D21D" w:rsidR="00ED73C8" w:rsidRPr="004765CA" w:rsidRDefault="00ED73C8" w:rsidP="00ED73C8">
            <w:pPr>
              <w:rPr>
                <w:sz w:val="20"/>
                <w:szCs w:val="20"/>
                <w:lang w:val="en-GB"/>
              </w:rPr>
            </w:pPr>
            <w:r w:rsidRPr="004765CA">
              <w:rPr>
                <w:sz w:val="20"/>
                <w:szCs w:val="20"/>
                <w:lang w:val="en-GB"/>
              </w:rPr>
              <w:t>On-premises hosting at SVA</w:t>
            </w:r>
            <w:r w:rsidR="00F42975" w:rsidRPr="004765CA">
              <w:rPr>
                <w:sz w:val="20"/>
                <w:szCs w:val="20"/>
                <w:lang w:val="en-GB"/>
              </w:rPr>
              <w:t>*</w:t>
            </w:r>
          </w:p>
          <w:p w14:paraId="02AEF7DA" w14:textId="77777777" w:rsidR="00ED73C8" w:rsidRPr="004765CA" w:rsidRDefault="00ED73C8" w:rsidP="00ED73C8">
            <w:pPr>
              <w:rPr>
                <w:sz w:val="20"/>
                <w:szCs w:val="20"/>
                <w:lang w:val="en-GB"/>
              </w:rPr>
            </w:pPr>
            <w:r w:rsidRPr="004765CA">
              <w:rPr>
                <w:sz w:val="20"/>
                <w:szCs w:val="20"/>
                <w:lang w:val="en-GB"/>
              </w:rPr>
              <w:t>Cloud-hosting:</w:t>
            </w:r>
          </w:p>
          <w:p w14:paraId="0D671CAC" w14:textId="77777777" w:rsidR="00ED73C8" w:rsidRPr="004765CA" w:rsidRDefault="00ED73C8" w:rsidP="00ED73C8">
            <w:pPr>
              <w:rPr>
                <w:sz w:val="20"/>
                <w:szCs w:val="20"/>
                <w:lang w:val="en-GB"/>
              </w:rPr>
            </w:pPr>
            <w:r w:rsidRPr="004765CA">
              <w:rPr>
                <w:sz w:val="20"/>
                <w:szCs w:val="20"/>
                <w:lang w:val="en-GB"/>
              </w:rPr>
              <w:t>Azure</w:t>
            </w:r>
          </w:p>
          <w:p w14:paraId="47C3A7FC" w14:textId="77777777" w:rsidR="00ED73C8" w:rsidRPr="004765CA" w:rsidRDefault="00ED73C8" w:rsidP="00ED73C8">
            <w:pPr>
              <w:rPr>
                <w:sz w:val="20"/>
                <w:szCs w:val="20"/>
                <w:lang w:val="en-GB"/>
              </w:rPr>
            </w:pPr>
            <w:r w:rsidRPr="004765CA">
              <w:rPr>
                <w:sz w:val="20"/>
                <w:szCs w:val="20"/>
                <w:lang w:val="en-GB"/>
              </w:rPr>
              <w:t>AWS</w:t>
            </w:r>
          </w:p>
          <w:p w14:paraId="3810538D" w14:textId="77777777" w:rsidR="00ED73C8" w:rsidRPr="004765CA" w:rsidRDefault="00ED73C8" w:rsidP="00ED73C8">
            <w:pPr>
              <w:rPr>
                <w:sz w:val="20"/>
                <w:szCs w:val="20"/>
                <w:lang w:val="en-GB"/>
              </w:rPr>
            </w:pPr>
            <w:r w:rsidRPr="004765CA">
              <w:rPr>
                <w:sz w:val="20"/>
                <w:szCs w:val="20"/>
                <w:lang w:val="en-GB"/>
              </w:rPr>
              <w:t>GCP</w:t>
            </w:r>
          </w:p>
        </w:tc>
        <w:tc>
          <w:tcPr>
            <w:tcW w:w="5528" w:type="dxa"/>
          </w:tcPr>
          <w:p w14:paraId="65621C5D" w14:textId="77777777" w:rsidR="00ED73C8" w:rsidRPr="004765CA" w:rsidRDefault="00ED73C8" w:rsidP="00ED73C8">
            <w:pPr>
              <w:rPr>
                <w:sz w:val="20"/>
                <w:szCs w:val="20"/>
                <w:lang w:val="en-GB"/>
              </w:rPr>
            </w:pPr>
            <w:r w:rsidRPr="004765CA">
              <w:rPr>
                <w:sz w:val="20"/>
                <w:szCs w:val="20"/>
                <w:lang w:val="en-GB"/>
              </w:rPr>
              <w:t>Cloud hosting is only an option if there are no confidentiality requirements on the data that is processed in the system. However, if this is the case, such a hosting solution is preferred due to the simplicity of deployment. In this scenario, any cloud hosting provider could conceivably be used. SVA presently has an established business relationship with Microsoft (Azure).</w:t>
            </w:r>
          </w:p>
        </w:tc>
      </w:tr>
      <w:tr w:rsidR="00ED73C8" w:rsidRPr="004765CA" w14:paraId="3988A046" w14:textId="77777777" w:rsidTr="003471B9">
        <w:tc>
          <w:tcPr>
            <w:tcW w:w="1703" w:type="dxa"/>
          </w:tcPr>
          <w:p w14:paraId="600FABBF" w14:textId="77777777" w:rsidR="00ED73C8" w:rsidRPr="004765CA" w:rsidRDefault="00ED73C8" w:rsidP="00ED73C8">
            <w:pPr>
              <w:rPr>
                <w:sz w:val="20"/>
                <w:szCs w:val="20"/>
                <w:lang w:val="en-GB"/>
              </w:rPr>
            </w:pPr>
            <w:r w:rsidRPr="004765CA">
              <w:rPr>
                <w:sz w:val="20"/>
                <w:szCs w:val="20"/>
                <w:lang w:val="en-GB"/>
              </w:rPr>
              <w:t>Operating system</w:t>
            </w:r>
          </w:p>
        </w:tc>
        <w:tc>
          <w:tcPr>
            <w:tcW w:w="2687" w:type="dxa"/>
          </w:tcPr>
          <w:p w14:paraId="543C9694" w14:textId="77777777" w:rsidR="00ED73C8" w:rsidRPr="004765CA" w:rsidRDefault="00ED73C8" w:rsidP="00ED73C8">
            <w:pPr>
              <w:rPr>
                <w:sz w:val="20"/>
                <w:szCs w:val="20"/>
                <w:lang w:val="en-GB"/>
              </w:rPr>
            </w:pPr>
            <w:r w:rsidRPr="004765CA">
              <w:rPr>
                <w:sz w:val="20"/>
                <w:szCs w:val="20"/>
                <w:lang w:val="en-GB"/>
              </w:rPr>
              <w:t>Windows</w:t>
            </w:r>
          </w:p>
          <w:p w14:paraId="33697D97" w14:textId="77777777" w:rsidR="00ED73C8" w:rsidRPr="004765CA" w:rsidRDefault="00ED73C8" w:rsidP="00ED73C8">
            <w:pPr>
              <w:rPr>
                <w:sz w:val="20"/>
                <w:szCs w:val="20"/>
                <w:lang w:val="en-GB"/>
              </w:rPr>
            </w:pPr>
            <w:r w:rsidRPr="004765CA">
              <w:rPr>
                <w:sz w:val="20"/>
                <w:szCs w:val="20"/>
                <w:lang w:val="en-GB"/>
              </w:rPr>
              <w:t>Linux</w:t>
            </w:r>
          </w:p>
        </w:tc>
        <w:tc>
          <w:tcPr>
            <w:tcW w:w="5528" w:type="dxa"/>
          </w:tcPr>
          <w:p w14:paraId="7103CAD1" w14:textId="02434686" w:rsidR="00ED73C8" w:rsidRPr="004765CA" w:rsidRDefault="00ED73C8" w:rsidP="00ED73C8">
            <w:pPr>
              <w:rPr>
                <w:sz w:val="20"/>
                <w:szCs w:val="20"/>
                <w:lang w:val="en-GB"/>
              </w:rPr>
            </w:pPr>
            <w:r w:rsidRPr="004765CA">
              <w:rPr>
                <w:sz w:val="20"/>
                <w:szCs w:val="20"/>
                <w:lang w:val="en-GB"/>
              </w:rPr>
              <w:t>SVA</w:t>
            </w:r>
            <w:r w:rsidR="006A2737" w:rsidRPr="004765CA">
              <w:rPr>
                <w:sz w:val="20"/>
                <w:szCs w:val="20"/>
                <w:lang w:val="en-GB"/>
              </w:rPr>
              <w:t>’s informatics experts</w:t>
            </w:r>
            <w:r w:rsidRPr="004765CA">
              <w:rPr>
                <w:sz w:val="20"/>
                <w:szCs w:val="20"/>
                <w:lang w:val="en-GB"/>
              </w:rPr>
              <w:t xml:space="preserve"> prefer Windows, particularly in the on-premises hosting scenario. Established practice if developing on Java infrastructure would be to use Linux, and if developing on .NET infrastructure, to use Windows. </w:t>
            </w:r>
            <w:proofErr w:type="gramStart"/>
            <w:r w:rsidRPr="004765CA">
              <w:rPr>
                <w:sz w:val="20"/>
                <w:szCs w:val="20"/>
                <w:lang w:val="en-GB"/>
              </w:rPr>
              <w:t>Generally speaking, the</w:t>
            </w:r>
            <w:proofErr w:type="gramEnd"/>
            <w:r w:rsidRPr="004765CA">
              <w:rPr>
                <w:sz w:val="20"/>
                <w:szCs w:val="20"/>
                <w:lang w:val="en-GB"/>
              </w:rPr>
              <w:t xml:space="preserve"> use of Linux enables simpler reuse of many open source components. </w:t>
            </w:r>
          </w:p>
        </w:tc>
      </w:tr>
      <w:tr w:rsidR="00ED73C8" w:rsidRPr="004765CA" w14:paraId="70076016" w14:textId="77777777" w:rsidTr="003471B9">
        <w:tc>
          <w:tcPr>
            <w:tcW w:w="1703" w:type="dxa"/>
          </w:tcPr>
          <w:p w14:paraId="49796A15" w14:textId="77777777" w:rsidR="00ED73C8" w:rsidRPr="004765CA" w:rsidRDefault="00ED73C8" w:rsidP="00ED73C8">
            <w:pPr>
              <w:rPr>
                <w:sz w:val="20"/>
                <w:szCs w:val="20"/>
                <w:lang w:val="en-GB"/>
              </w:rPr>
            </w:pPr>
            <w:r w:rsidRPr="004765CA">
              <w:rPr>
                <w:sz w:val="20"/>
                <w:szCs w:val="20"/>
                <w:lang w:val="en-GB"/>
              </w:rPr>
              <w:t>Infrastructure/</w:t>
            </w:r>
            <w:r w:rsidRPr="004765CA">
              <w:rPr>
                <w:sz w:val="20"/>
                <w:szCs w:val="20"/>
                <w:lang w:val="en-GB"/>
              </w:rPr>
              <w:br/>
              <w:t xml:space="preserve">Runtime </w:t>
            </w:r>
          </w:p>
        </w:tc>
        <w:tc>
          <w:tcPr>
            <w:tcW w:w="2687" w:type="dxa"/>
          </w:tcPr>
          <w:p w14:paraId="51E77A80" w14:textId="77777777" w:rsidR="00ED73C8" w:rsidRPr="004765CA" w:rsidRDefault="00ED73C8" w:rsidP="00ED73C8">
            <w:pPr>
              <w:rPr>
                <w:sz w:val="20"/>
                <w:szCs w:val="20"/>
                <w:lang w:val="en-GB"/>
              </w:rPr>
            </w:pPr>
            <w:r w:rsidRPr="004765CA">
              <w:rPr>
                <w:sz w:val="20"/>
                <w:szCs w:val="20"/>
                <w:lang w:val="en-GB"/>
              </w:rPr>
              <w:t>Java JVM</w:t>
            </w:r>
          </w:p>
          <w:p w14:paraId="3853564B" w14:textId="77777777" w:rsidR="00ED73C8" w:rsidRPr="004765CA" w:rsidRDefault="00ED73C8" w:rsidP="00ED73C8">
            <w:pPr>
              <w:rPr>
                <w:sz w:val="20"/>
                <w:szCs w:val="20"/>
                <w:lang w:val="en-GB"/>
              </w:rPr>
            </w:pPr>
            <w:r w:rsidRPr="004765CA">
              <w:rPr>
                <w:sz w:val="20"/>
                <w:szCs w:val="20"/>
                <w:lang w:val="en-GB"/>
              </w:rPr>
              <w:t>.NET CLR</w:t>
            </w:r>
          </w:p>
        </w:tc>
        <w:tc>
          <w:tcPr>
            <w:tcW w:w="5528" w:type="dxa"/>
          </w:tcPr>
          <w:p w14:paraId="70225442" w14:textId="77777777" w:rsidR="00ED73C8" w:rsidRPr="004765CA" w:rsidRDefault="00ED73C8" w:rsidP="00ED73C8">
            <w:pPr>
              <w:rPr>
                <w:sz w:val="20"/>
                <w:szCs w:val="20"/>
                <w:lang w:val="en-GB"/>
              </w:rPr>
            </w:pPr>
            <w:proofErr w:type="gramStart"/>
            <w:r w:rsidRPr="004765CA">
              <w:rPr>
                <w:sz w:val="20"/>
                <w:szCs w:val="20"/>
                <w:lang w:val="en-GB"/>
              </w:rPr>
              <w:t>The large majority of</w:t>
            </w:r>
            <w:proofErr w:type="gramEnd"/>
            <w:r w:rsidRPr="004765CA">
              <w:rPr>
                <w:sz w:val="20"/>
                <w:szCs w:val="20"/>
                <w:lang w:val="en-GB"/>
              </w:rPr>
              <w:t xml:space="preserve"> existing tools and frameworks for Semantic Web / Linked Data tasks are developed to run on the Java JVM, so this is the natural choice. However, competing technologies are getting increasingly more mature over time. </w:t>
            </w:r>
          </w:p>
        </w:tc>
      </w:tr>
      <w:tr w:rsidR="00ED73C8" w:rsidRPr="004765CA" w14:paraId="2F851EA9" w14:textId="77777777" w:rsidTr="003471B9">
        <w:tc>
          <w:tcPr>
            <w:tcW w:w="1703" w:type="dxa"/>
          </w:tcPr>
          <w:p w14:paraId="65FE0C6C" w14:textId="77777777" w:rsidR="00ED73C8" w:rsidRPr="004765CA" w:rsidRDefault="00ED73C8" w:rsidP="00ED73C8">
            <w:pPr>
              <w:rPr>
                <w:sz w:val="20"/>
                <w:szCs w:val="20"/>
                <w:lang w:val="en-GB"/>
              </w:rPr>
            </w:pPr>
            <w:r w:rsidRPr="004765CA">
              <w:rPr>
                <w:sz w:val="20"/>
                <w:szCs w:val="20"/>
                <w:lang w:val="en-GB"/>
              </w:rPr>
              <w:t>Tabular to RDF data translation</w:t>
            </w:r>
          </w:p>
        </w:tc>
        <w:tc>
          <w:tcPr>
            <w:tcW w:w="2687" w:type="dxa"/>
          </w:tcPr>
          <w:p w14:paraId="5E2F82BE" w14:textId="77777777" w:rsidR="00ED73C8" w:rsidRPr="004765CA" w:rsidRDefault="00ED73C8" w:rsidP="00ED73C8">
            <w:pPr>
              <w:rPr>
                <w:sz w:val="20"/>
                <w:szCs w:val="20"/>
                <w:lang w:val="en-GB"/>
              </w:rPr>
            </w:pPr>
            <w:proofErr w:type="spellStart"/>
            <w:r w:rsidRPr="004765CA">
              <w:rPr>
                <w:sz w:val="20"/>
                <w:szCs w:val="20"/>
                <w:lang w:val="en-GB"/>
              </w:rPr>
              <w:t>OpenRefine</w:t>
            </w:r>
            <w:proofErr w:type="spellEnd"/>
            <w:r w:rsidRPr="004765CA">
              <w:rPr>
                <w:sz w:val="20"/>
                <w:szCs w:val="20"/>
                <w:lang w:val="en-GB"/>
              </w:rPr>
              <w:t xml:space="preserve"> (single-user)</w:t>
            </w:r>
          </w:p>
          <w:p w14:paraId="5FB7A85C" w14:textId="77777777" w:rsidR="00ED73C8" w:rsidRPr="004765CA" w:rsidRDefault="00ED73C8" w:rsidP="00ED73C8">
            <w:pPr>
              <w:rPr>
                <w:sz w:val="20"/>
                <w:szCs w:val="20"/>
                <w:lang w:val="en-GB"/>
              </w:rPr>
            </w:pPr>
            <w:proofErr w:type="spellStart"/>
            <w:r w:rsidRPr="004765CA">
              <w:rPr>
                <w:sz w:val="20"/>
                <w:szCs w:val="20"/>
                <w:lang w:val="en-GB"/>
              </w:rPr>
              <w:t>TopBraid</w:t>
            </w:r>
            <w:proofErr w:type="spellEnd"/>
            <w:r w:rsidRPr="004765CA">
              <w:rPr>
                <w:sz w:val="20"/>
                <w:szCs w:val="20"/>
                <w:lang w:val="en-GB"/>
              </w:rPr>
              <w:t xml:space="preserve"> Composer (single-user)</w:t>
            </w:r>
          </w:p>
          <w:p w14:paraId="23C2BC7F" w14:textId="77777777" w:rsidR="00ED73C8" w:rsidRPr="004765CA" w:rsidRDefault="00ED73C8" w:rsidP="00ED73C8">
            <w:pPr>
              <w:rPr>
                <w:sz w:val="20"/>
                <w:szCs w:val="20"/>
                <w:lang w:val="en-GB"/>
              </w:rPr>
            </w:pPr>
            <w:r w:rsidRPr="004765CA">
              <w:rPr>
                <w:sz w:val="20"/>
                <w:szCs w:val="20"/>
                <w:lang w:val="en-GB"/>
              </w:rPr>
              <w:t>Virtuoso triple store import tools</w:t>
            </w:r>
          </w:p>
          <w:p w14:paraId="00C61D45" w14:textId="77777777" w:rsidR="00ED73C8" w:rsidRPr="004765CA" w:rsidRDefault="00ED73C8" w:rsidP="00ED73C8">
            <w:pPr>
              <w:rPr>
                <w:sz w:val="20"/>
                <w:szCs w:val="20"/>
                <w:lang w:val="en-GB"/>
              </w:rPr>
            </w:pPr>
            <w:proofErr w:type="spellStart"/>
            <w:r w:rsidRPr="004765CA">
              <w:rPr>
                <w:sz w:val="20"/>
                <w:szCs w:val="20"/>
                <w:lang w:val="en-GB"/>
              </w:rPr>
              <w:t>Stardog</w:t>
            </w:r>
            <w:proofErr w:type="spellEnd"/>
            <w:r w:rsidRPr="004765CA">
              <w:rPr>
                <w:sz w:val="20"/>
                <w:szCs w:val="20"/>
                <w:lang w:val="en-GB"/>
              </w:rPr>
              <w:t xml:space="preserve"> triple store import tools</w:t>
            </w:r>
          </w:p>
          <w:p w14:paraId="4B5D9E55" w14:textId="77777777" w:rsidR="00ED73C8" w:rsidRPr="004765CA" w:rsidRDefault="00ED73C8" w:rsidP="00ED73C8">
            <w:pPr>
              <w:rPr>
                <w:sz w:val="20"/>
                <w:szCs w:val="20"/>
                <w:lang w:val="en-GB"/>
              </w:rPr>
            </w:pPr>
            <w:r w:rsidRPr="004765CA">
              <w:rPr>
                <w:sz w:val="20"/>
                <w:szCs w:val="20"/>
                <w:lang w:val="en-GB"/>
              </w:rPr>
              <w:t>CSV2RDF</w:t>
            </w:r>
          </w:p>
        </w:tc>
        <w:tc>
          <w:tcPr>
            <w:tcW w:w="5528" w:type="dxa"/>
          </w:tcPr>
          <w:p w14:paraId="618FFA8B" w14:textId="77777777" w:rsidR="00ED73C8" w:rsidRPr="004765CA" w:rsidRDefault="00ED73C8" w:rsidP="00ED73C8">
            <w:pPr>
              <w:rPr>
                <w:sz w:val="20"/>
                <w:szCs w:val="20"/>
                <w:lang w:val="en-GB"/>
              </w:rPr>
            </w:pPr>
            <w:r w:rsidRPr="004765CA">
              <w:rPr>
                <w:sz w:val="20"/>
                <w:szCs w:val="20"/>
                <w:lang w:val="en-GB"/>
              </w:rPr>
              <w:t xml:space="preserve">CSV2RDF URL: </w:t>
            </w:r>
            <w:hyperlink r:id="rId20" w:history="1">
              <w:r w:rsidRPr="004765CA">
                <w:rPr>
                  <w:rStyle w:val="Hyperlnk"/>
                  <w:sz w:val="20"/>
                  <w:szCs w:val="20"/>
                  <w:lang w:val="en-GB"/>
                </w:rPr>
                <w:t>https://github.com/theodi/csv2rdf</w:t>
              </w:r>
            </w:hyperlink>
          </w:p>
          <w:p w14:paraId="6B8B9FBA" w14:textId="77777777" w:rsidR="00ED73C8" w:rsidRPr="004765CA" w:rsidRDefault="00ED73C8" w:rsidP="00ED73C8">
            <w:pPr>
              <w:rPr>
                <w:sz w:val="20"/>
                <w:szCs w:val="20"/>
                <w:lang w:val="en-GB"/>
              </w:rPr>
            </w:pPr>
          </w:p>
          <w:p w14:paraId="667B9EB9" w14:textId="77777777" w:rsidR="00ED73C8" w:rsidRPr="004765CA" w:rsidRDefault="00ED73C8" w:rsidP="00ED73C8">
            <w:pPr>
              <w:rPr>
                <w:sz w:val="20"/>
                <w:szCs w:val="20"/>
                <w:lang w:val="en-GB"/>
              </w:rPr>
            </w:pPr>
            <w:r w:rsidRPr="004765CA">
              <w:rPr>
                <w:sz w:val="20"/>
                <w:szCs w:val="20"/>
                <w:lang w:val="en-GB"/>
              </w:rPr>
              <w:t xml:space="preserve">This component will likely need to be custom-built based on configuring and possibly extending existing components. For single-user prototyping two of the solutions can be used as-is, but for an integrated server-based workflow these are likely inappropriate. </w:t>
            </w:r>
          </w:p>
        </w:tc>
      </w:tr>
      <w:tr w:rsidR="00ED73C8" w:rsidRPr="004765CA" w14:paraId="2818C7D4" w14:textId="77777777" w:rsidTr="003471B9">
        <w:tc>
          <w:tcPr>
            <w:tcW w:w="1703" w:type="dxa"/>
          </w:tcPr>
          <w:p w14:paraId="20F6121D" w14:textId="77777777" w:rsidR="00ED73C8" w:rsidRPr="004765CA" w:rsidRDefault="00ED73C8" w:rsidP="00ED73C8">
            <w:pPr>
              <w:rPr>
                <w:sz w:val="20"/>
                <w:szCs w:val="20"/>
                <w:lang w:val="en-GB"/>
              </w:rPr>
            </w:pPr>
            <w:r w:rsidRPr="004765CA">
              <w:rPr>
                <w:sz w:val="20"/>
                <w:szCs w:val="20"/>
                <w:lang w:val="en-GB"/>
              </w:rPr>
              <w:t>RDF schema translation</w:t>
            </w:r>
          </w:p>
        </w:tc>
        <w:tc>
          <w:tcPr>
            <w:tcW w:w="2687" w:type="dxa"/>
          </w:tcPr>
          <w:p w14:paraId="1B219869" w14:textId="77777777" w:rsidR="00ED73C8" w:rsidRPr="004765CA" w:rsidRDefault="00ED73C8" w:rsidP="00ED73C8">
            <w:pPr>
              <w:rPr>
                <w:sz w:val="20"/>
                <w:szCs w:val="20"/>
                <w:lang w:val="en-GB"/>
              </w:rPr>
            </w:pPr>
            <w:proofErr w:type="spellStart"/>
            <w:r w:rsidRPr="004765CA">
              <w:rPr>
                <w:sz w:val="20"/>
                <w:szCs w:val="20"/>
                <w:lang w:val="en-GB"/>
              </w:rPr>
              <w:t>OpenRefine</w:t>
            </w:r>
            <w:proofErr w:type="spellEnd"/>
            <w:r w:rsidRPr="004765CA">
              <w:rPr>
                <w:sz w:val="20"/>
                <w:szCs w:val="20"/>
                <w:lang w:val="en-GB"/>
              </w:rPr>
              <w:t xml:space="preserve"> (single-user)</w:t>
            </w:r>
          </w:p>
          <w:p w14:paraId="72E0BE9F" w14:textId="77777777" w:rsidR="00ED73C8" w:rsidRPr="004765CA" w:rsidRDefault="00ED73C8" w:rsidP="00ED73C8">
            <w:pPr>
              <w:rPr>
                <w:sz w:val="20"/>
                <w:szCs w:val="20"/>
                <w:lang w:val="en-GB"/>
              </w:rPr>
            </w:pPr>
            <w:r w:rsidRPr="004765CA">
              <w:rPr>
                <w:sz w:val="20"/>
                <w:szCs w:val="20"/>
                <w:lang w:val="en-GB"/>
              </w:rPr>
              <w:t>Custom SPARQL query library</w:t>
            </w:r>
          </w:p>
          <w:p w14:paraId="32FDC8BB" w14:textId="77777777" w:rsidR="00ED73C8" w:rsidRPr="004765CA" w:rsidRDefault="00ED73C8" w:rsidP="00ED73C8">
            <w:pPr>
              <w:rPr>
                <w:sz w:val="20"/>
                <w:szCs w:val="20"/>
                <w:lang w:val="en-GB"/>
              </w:rPr>
            </w:pPr>
            <w:r w:rsidRPr="004765CA">
              <w:rPr>
                <w:sz w:val="20"/>
                <w:szCs w:val="20"/>
                <w:lang w:val="en-GB"/>
              </w:rPr>
              <w:t>Custom SADI annotation services</w:t>
            </w:r>
          </w:p>
        </w:tc>
        <w:tc>
          <w:tcPr>
            <w:tcW w:w="5528" w:type="dxa"/>
          </w:tcPr>
          <w:p w14:paraId="4D0A8839" w14:textId="77777777" w:rsidR="00ED73C8" w:rsidRPr="004765CA" w:rsidRDefault="00ED73C8" w:rsidP="00ED73C8">
            <w:pPr>
              <w:rPr>
                <w:sz w:val="20"/>
                <w:szCs w:val="20"/>
                <w:lang w:val="en-GB"/>
              </w:rPr>
            </w:pPr>
            <w:r w:rsidRPr="004765CA">
              <w:rPr>
                <w:sz w:val="20"/>
                <w:szCs w:val="20"/>
                <w:lang w:val="en-GB"/>
              </w:rPr>
              <w:t>Required to move from one graph representation to another, which will be needed for data integration purposes. Could conceivably be integrated with the tabular to RDF data translation component. This component is likely to be custom-built but reusing existing tools to a large degree.</w:t>
            </w:r>
          </w:p>
        </w:tc>
      </w:tr>
      <w:tr w:rsidR="00ED73C8" w:rsidRPr="004765CA" w14:paraId="693798E1" w14:textId="77777777" w:rsidTr="003471B9">
        <w:tc>
          <w:tcPr>
            <w:tcW w:w="1703" w:type="dxa"/>
          </w:tcPr>
          <w:p w14:paraId="59B6D0AD" w14:textId="77777777" w:rsidR="00ED73C8" w:rsidRPr="004765CA" w:rsidRDefault="00ED73C8" w:rsidP="00ED73C8">
            <w:pPr>
              <w:rPr>
                <w:sz w:val="20"/>
                <w:szCs w:val="20"/>
                <w:lang w:val="en-GB"/>
              </w:rPr>
            </w:pPr>
            <w:r w:rsidRPr="004765CA">
              <w:rPr>
                <w:sz w:val="20"/>
                <w:szCs w:val="20"/>
                <w:lang w:val="en-GB"/>
              </w:rPr>
              <w:t>RDF Store</w:t>
            </w:r>
          </w:p>
        </w:tc>
        <w:tc>
          <w:tcPr>
            <w:tcW w:w="2687" w:type="dxa"/>
          </w:tcPr>
          <w:p w14:paraId="557073AF" w14:textId="77777777" w:rsidR="00ED73C8" w:rsidRPr="004765CA" w:rsidRDefault="00ED73C8" w:rsidP="00ED73C8">
            <w:pPr>
              <w:rPr>
                <w:sz w:val="20"/>
                <w:szCs w:val="20"/>
                <w:lang w:val="en-GB"/>
              </w:rPr>
            </w:pPr>
            <w:r w:rsidRPr="004765CA">
              <w:rPr>
                <w:sz w:val="20"/>
                <w:szCs w:val="20"/>
                <w:lang w:val="en-GB"/>
              </w:rPr>
              <w:t>Virtuoso</w:t>
            </w:r>
          </w:p>
          <w:p w14:paraId="5612DD8F" w14:textId="77777777" w:rsidR="00ED73C8" w:rsidRPr="004765CA" w:rsidRDefault="00ED73C8" w:rsidP="00ED73C8">
            <w:pPr>
              <w:rPr>
                <w:sz w:val="20"/>
                <w:szCs w:val="20"/>
                <w:lang w:val="en-GB"/>
              </w:rPr>
            </w:pPr>
            <w:proofErr w:type="spellStart"/>
            <w:r w:rsidRPr="004765CA">
              <w:rPr>
                <w:sz w:val="20"/>
                <w:szCs w:val="20"/>
                <w:lang w:val="en-GB"/>
              </w:rPr>
              <w:t>Stardog</w:t>
            </w:r>
            <w:proofErr w:type="spellEnd"/>
          </w:p>
          <w:p w14:paraId="2CCAA0C0" w14:textId="77777777" w:rsidR="00ED73C8" w:rsidRPr="004765CA" w:rsidRDefault="00ED73C8" w:rsidP="00ED73C8">
            <w:pPr>
              <w:rPr>
                <w:sz w:val="20"/>
                <w:szCs w:val="20"/>
                <w:lang w:val="en-GB"/>
              </w:rPr>
            </w:pPr>
            <w:r w:rsidRPr="004765CA">
              <w:rPr>
                <w:sz w:val="20"/>
                <w:szCs w:val="20"/>
                <w:lang w:val="en-GB"/>
              </w:rPr>
              <w:t xml:space="preserve">Jena TDB + </w:t>
            </w:r>
            <w:proofErr w:type="spellStart"/>
            <w:r w:rsidRPr="004765CA">
              <w:rPr>
                <w:sz w:val="20"/>
                <w:szCs w:val="20"/>
                <w:lang w:val="en-GB"/>
              </w:rPr>
              <w:t>Fuseki</w:t>
            </w:r>
            <w:proofErr w:type="spellEnd"/>
          </w:p>
        </w:tc>
        <w:tc>
          <w:tcPr>
            <w:tcW w:w="5528" w:type="dxa"/>
          </w:tcPr>
          <w:p w14:paraId="7485AB81" w14:textId="77777777" w:rsidR="00ED73C8" w:rsidRPr="004765CA" w:rsidRDefault="00ED73C8" w:rsidP="00ED73C8">
            <w:pPr>
              <w:rPr>
                <w:sz w:val="20"/>
                <w:szCs w:val="20"/>
                <w:lang w:val="en-GB"/>
              </w:rPr>
            </w:pPr>
            <w:r w:rsidRPr="004765CA">
              <w:rPr>
                <w:sz w:val="20"/>
                <w:szCs w:val="20"/>
                <w:lang w:val="en-GB"/>
              </w:rPr>
              <w:t xml:space="preserve">An RDF store will be needed if the project is to host user-facing services operating on the published data. If it is </w:t>
            </w:r>
            <w:proofErr w:type="gramStart"/>
            <w:r w:rsidRPr="004765CA">
              <w:rPr>
                <w:sz w:val="20"/>
                <w:szCs w:val="20"/>
                <w:lang w:val="en-GB"/>
              </w:rPr>
              <w:t>sufficient</w:t>
            </w:r>
            <w:proofErr w:type="gramEnd"/>
            <w:r w:rsidRPr="004765CA">
              <w:rPr>
                <w:sz w:val="20"/>
                <w:szCs w:val="20"/>
                <w:lang w:val="en-GB"/>
              </w:rPr>
              <w:t xml:space="preserve"> that the data be published as raw triples (a “data dump”) with no such services, the RDF store may not be needed. </w:t>
            </w:r>
          </w:p>
          <w:p w14:paraId="47117830" w14:textId="77777777" w:rsidR="00ED73C8" w:rsidRPr="004765CA" w:rsidRDefault="00ED73C8" w:rsidP="00ED73C8">
            <w:pPr>
              <w:rPr>
                <w:sz w:val="20"/>
                <w:szCs w:val="20"/>
                <w:lang w:val="en-GB"/>
              </w:rPr>
            </w:pPr>
          </w:p>
          <w:p w14:paraId="043C9AE3" w14:textId="77777777" w:rsidR="00ED73C8" w:rsidRPr="004765CA" w:rsidRDefault="00ED73C8" w:rsidP="00ED73C8">
            <w:pPr>
              <w:rPr>
                <w:sz w:val="20"/>
                <w:szCs w:val="20"/>
                <w:lang w:val="en-GB"/>
              </w:rPr>
            </w:pPr>
            <w:r w:rsidRPr="004765CA">
              <w:rPr>
                <w:sz w:val="20"/>
                <w:szCs w:val="20"/>
                <w:lang w:val="en-GB"/>
              </w:rPr>
              <w:t xml:space="preserve">It would be cost-prohibitive to develop an RDF store from scratch. Several components exist in this space and should be reused. Features that may be required include: </w:t>
            </w:r>
          </w:p>
          <w:p w14:paraId="240EBAF4" w14:textId="77777777" w:rsidR="00ED73C8" w:rsidRPr="004765CA" w:rsidRDefault="00ED73C8" w:rsidP="00ED73C8">
            <w:pPr>
              <w:rPr>
                <w:sz w:val="20"/>
                <w:szCs w:val="20"/>
                <w:lang w:val="en-GB"/>
              </w:rPr>
            </w:pPr>
          </w:p>
          <w:p w14:paraId="6426D6DD" w14:textId="77777777" w:rsidR="00ED73C8" w:rsidRPr="004765CA" w:rsidRDefault="00ED73C8" w:rsidP="00ED73C8">
            <w:pPr>
              <w:rPr>
                <w:sz w:val="20"/>
                <w:szCs w:val="20"/>
                <w:lang w:val="en-GB"/>
              </w:rPr>
            </w:pPr>
            <w:r w:rsidRPr="004765CA">
              <w:rPr>
                <w:sz w:val="20"/>
                <w:szCs w:val="20"/>
                <w:lang w:val="en-GB"/>
              </w:rPr>
              <w:t>Geospatial querying</w:t>
            </w:r>
          </w:p>
          <w:p w14:paraId="410DCD47" w14:textId="77777777" w:rsidR="00ED73C8" w:rsidRPr="004765CA" w:rsidRDefault="00ED73C8" w:rsidP="00ED73C8">
            <w:pPr>
              <w:rPr>
                <w:sz w:val="20"/>
                <w:szCs w:val="20"/>
                <w:lang w:val="en-GB"/>
              </w:rPr>
            </w:pPr>
            <w:r w:rsidRPr="004765CA">
              <w:rPr>
                <w:sz w:val="20"/>
                <w:szCs w:val="20"/>
                <w:lang w:val="en-GB"/>
              </w:rPr>
              <w:t>OWL reasoning</w:t>
            </w:r>
          </w:p>
          <w:p w14:paraId="4988F356" w14:textId="77777777" w:rsidR="00ED73C8" w:rsidRPr="004765CA" w:rsidRDefault="00ED73C8" w:rsidP="00ED73C8">
            <w:pPr>
              <w:rPr>
                <w:sz w:val="20"/>
                <w:szCs w:val="20"/>
                <w:lang w:val="en-GB"/>
              </w:rPr>
            </w:pPr>
            <w:r w:rsidRPr="004765CA">
              <w:rPr>
                <w:sz w:val="20"/>
                <w:szCs w:val="20"/>
                <w:lang w:val="en-GB"/>
              </w:rPr>
              <w:t>SPARQL interface</w:t>
            </w:r>
          </w:p>
          <w:p w14:paraId="25EBFC37" w14:textId="77777777" w:rsidR="00ED73C8" w:rsidRPr="004765CA" w:rsidRDefault="00ED73C8" w:rsidP="00ED73C8">
            <w:pPr>
              <w:rPr>
                <w:sz w:val="20"/>
                <w:szCs w:val="20"/>
                <w:lang w:val="en-GB"/>
              </w:rPr>
            </w:pPr>
            <w:r w:rsidRPr="004765CA">
              <w:rPr>
                <w:sz w:val="20"/>
                <w:szCs w:val="20"/>
                <w:lang w:val="en-GB"/>
              </w:rPr>
              <w:t>RDF4J or Jena interface</w:t>
            </w:r>
          </w:p>
        </w:tc>
      </w:tr>
    </w:tbl>
    <w:p w14:paraId="75FBD2B8" w14:textId="77777777" w:rsidR="00ED73C8" w:rsidRPr="004765CA" w:rsidRDefault="00ED73C8" w:rsidP="00ED73C8">
      <w:pPr>
        <w:rPr>
          <w:lang w:val="en-GB"/>
        </w:rPr>
      </w:pPr>
    </w:p>
    <w:p w14:paraId="22B1EF58" w14:textId="0E687114" w:rsidR="0075689F" w:rsidRPr="004765CA" w:rsidRDefault="0075689F" w:rsidP="00A24FEC">
      <w:pPr>
        <w:pStyle w:val="Rubrik1"/>
        <w:rPr>
          <w:lang w:val="en-GB"/>
        </w:rPr>
      </w:pPr>
      <w:r w:rsidRPr="004765CA">
        <w:rPr>
          <w:lang w:val="en-GB"/>
        </w:rPr>
        <w:t>E</w:t>
      </w:r>
      <w:r w:rsidRPr="004765CA">
        <w:rPr>
          <w:lang w:val="en-GB"/>
        </w:rPr>
        <w:t xml:space="preserve">xisting terminologies and ontologies that can support </w:t>
      </w:r>
      <w:r w:rsidR="00A066A1" w:rsidRPr="004765CA">
        <w:rPr>
          <w:lang w:val="en-GB"/>
        </w:rPr>
        <w:t>OHS</w:t>
      </w:r>
      <w:r w:rsidRPr="004765CA">
        <w:rPr>
          <w:lang w:val="en-GB"/>
        </w:rPr>
        <w:t xml:space="preserve"> </w:t>
      </w:r>
    </w:p>
    <w:p w14:paraId="57C6CEBA" w14:textId="7A1DAEA1" w:rsidR="00CF235A" w:rsidRPr="004765CA" w:rsidRDefault="00CF235A" w:rsidP="00CF235A">
      <w:pPr>
        <w:rPr>
          <w:lang w:val="en-GB"/>
        </w:rPr>
      </w:pPr>
      <w:r w:rsidRPr="004765CA">
        <w:rPr>
          <w:lang w:val="en-GB"/>
        </w:rPr>
        <w:t xml:space="preserve">As outlined in the conclusions of the literature review, we identified during year 1 that </w:t>
      </w:r>
      <w:r w:rsidR="00DA1C93" w:rsidRPr="004765CA">
        <w:rPr>
          <w:lang w:val="en-GB"/>
        </w:rPr>
        <w:t xml:space="preserve">the most value to existing data workflows could be added by </w:t>
      </w:r>
      <w:r w:rsidR="006D21B9" w:rsidRPr="004765CA">
        <w:rPr>
          <w:lang w:val="en-GB"/>
        </w:rPr>
        <w:t xml:space="preserve">providing a knowledge model to support cross-sector data analysis </w:t>
      </w:r>
      <w:r w:rsidR="00C31359" w:rsidRPr="004765CA">
        <w:rPr>
          <w:lang w:val="en-GB"/>
        </w:rPr>
        <w:t>for</w:t>
      </w:r>
      <w:r w:rsidR="006D21B9" w:rsidRPr="004765CA">
        <w:rPr>
          <w:lang w:val="en-GB"/>
        </w:rPr>
        <w:t xml:space="preserve"> OHS. </w:t>
      </w:r>
      <w:r w:rsidR="00DA1C93" w:rsidRPr="004765CA">
        <w:rPr>
          <w:lang w:val="en-GB"/>
        </w:rPr>
        <w:t>A knowledge model is the result of combining data with an ontology</w:t>
      </w:r>
      <w:r w:rsidR="007F0957" w:rsidRPr="004765CA">
        <w:rPr>
          <w:lang w:val="en-GB"/>
        </w:rPr>
        <w:t xml:space="preserve"> which provides the </w:t>
      </w:r>
      <w:r w:rsidR="002666E2" w:rsidRPr="004765CA">
        <w:rPr>
          <w:lang w:val="en-GB"/>
        </w:rPr>
        <w:t xml:space="preserve">necessary model to interpret data, both by humans and by computers. </w:t>
      </w:r>
    </w:p>
    <w:p w14:paraId="7911BA6C" w14:textId="17E1E9DE" w:rsidR="00C31359" w:rsidRPr="004765CA" w:rsidRDefault="00C31359" w:rsidP="003471B9">
      <w:pPr>
        <w:jc w:val="both"/>
        <w:rPr>
          <w:lang w:val="en-GB"/>
        </w:rPr>
      </w:pPr>
      <w:r w:rsidRPr="004765CA">
        <w:rPr>
          <w:lang w:val="en-GB"/>
        </w:rPr>
        <w:t xml:space="preserve">SVA </w:t>
      </w:r>
      <w:r w:rsidR="00B1315C" w:rsidRPr="004765CA">
        <w:rPr>
          <w:lang w:val="en-GB"/>
        </w:rPr>
        <w:t>has been working, funded by the Swedish Innovation Agency (</w:t>
      </w:r>
      <w:proofErr w:type="spellStart"/>
      <w:r w:rsidR="00B1315C" w:rsidRPr="004765CA">
        <w:rPr>
          <w:lang w:val="en-GB"/>
        </w:rPr>
        <w:t>Vinnova</w:t>
      </w:r>
      <w:proofErr w:type="spellEnd"/>
      <w:r w:rsidR="00B1315C" w:rsidRPr="004765CA">
        <w:rPr>
          <w:lang w:val="en-GB"/>
        </w:rPr>
        <w:t>), on an ontology for animal health</w:t>
      </w:r>
      <w:r w:rsidR="008C2774">
        <w:rPr>
          <w:lang w:val="en-GB"/>
        </w:rPr>
        <w:t xml:space="preserve"> surveillance</w:t>
      </w:r>
      <w:r w:rsidR="00B1315C" w:rsidRPr="004765CA">
        <w:rPr>
          <w:lang w:val="en-GB"/>
        </w:rPr>
        <w:t xml:space="preserve">. Co-funded by </w:t>
      </w:r>
      <w:proofErr w:type="spellStart"/>
      <w:r w:rsidR="00B1315C" w:rsidRPr="004765CA">
        <w:rPr>
          <w:lang w:val="en-GB"/>
        </w:rPr>
        <w:t>Vinnova</w:t>
      </w:r>
      <w:proofErr w:type="spellEnd"/>
      <w:r w:rsidR="00B1315C" w:rsidRPr="004765CA">
        <w:rPr>
          <w:lang w:val="en-GB"/>
        </w:rPr>
        <w:t>, the</w:t>
      </w:r>
      <w:r w:rsidR="00260BDB" w:rsidRPr="004765CA">
        <w:rPr>
          <w:lang w:val="en-GB"/>
        </w:rPr>
        <w:t xml:space="preserve"> knowledge modelling WG was tasked with expanding the “animal health surveillance ontology</w:t>
      </w:r>
      <w:r w:rsidR="00E94C6C">
        <w:rPr>
          <w:lang w:val="en-GB"/>
        </w:rPr>
        <w:t>”</w:t>
      </w:r>
      <w:r w:rsidR="00260BDB" w:rsidRPr="004765CA">
        <w:rPr>
          <w:lang w:val="en-GB"/>
        </w:rPr>
        <w:t xml:space="preserve"> (AHSO), into a one-health surveillance ontology. </w:t>
      </w:r>
    </w:p>
    <w:p w14:paraId="426ECFA8" w14:textId="634F6CE7" w:rsidR="003471B9" w:rsidRPr="004765CA" w:rsidRDefault="003471B9" w:rsidP="003471B9">
      <w:pPr>
        <w:jc w:val="both"/>
        <w:rPr>
          <w:szCs w:val="20"/>
          <w:lang w:val="en-GB"/>
        </w:rPr>
      </w:pPr>
      <w:r w:rsidRPr="004765CA">
        <w:rPr>
          <w:szCs w:val="20"/>
          <w:lang w:val="en-GB"/>
        </w:rPr>
        <w:t xml:space="preserve">Several terminology catalogues already exist in health and epidemiology, and we highlight </w:t>
      </w:r>
      <w:proofErr w:type="gramStart"/>
      <w:r w:rsidRPr="004765CA">
        <w:rPr>
          <w:szCs w:val="20"/>
          <w:lang w:val="en-GB"/>
        </w:rPr>
        <w:t>in particular those</w:t>
      </w:r>
      <w:proofErr w:type="gramEnd"/>
      <w:r w:rsidRPr="004765CA">
        <w:rPr>
          <w:szCs w:val="20"/>
          <w:lang w:val="en-GB"/>
        </w:rPr>
        <w:t xml:space="preserve"> implemented by EFSA and ECDC to achieve structural interoperability among member states (MS). Ontologies can incorporate these existing resources and re-use all their knowledge. But we move beyond the listing of concepts and include also “relationships” between concepts (semantics), creating a knowledge model for health surveillance. A machine-interpretable version of the domain knowledge offers several advantages, as demonstrated through the literature review. In particular: </w:t>
      </w:r>
    </w:p>
    <w:p w14:paraId="30212E42" w14:textId="77777777" w:rsidR="003471B9" w:rsidRPr="004765CA" w:rsidRDefault="003471B9" w:rsidP="003471B9">
      <w:pPr>
        <w:pStyle w:val="Liststycke"/>
        <w:numPr>
          <w:ilvl w:val="0"/>
          <w:numId w:val="34"/>
        </w:numPr>
        <w:spacing w:after="180" w:line="288" w:lineRule="auto"/>
        <w:jc w:val="both"/>
        <w:rPr>
          <w:szCs w:val="20"/>
          <w:lang w:val="en-GB"/>
        </w:rPr>
      </w:pPr>
      <w:r w:rsidRPr="004765CA">
        <w:rPr>
          <w:szCs w:val="20"/>
          <w:lang w:val="en-GB"/>
        </w:rPr>
        <w:t>Use of automated reasoners to make inferences and detect errors in the data.</w:t>
      </w:r>
    </w:p>
    <w:p w14:paraId="03F865BC" w14:textId="77777777" w:rsidR="003471B9" w:rsidRPr="004765CA" w:rsidRDefault="003471B9" w:rsidP="003471B9">
      <w:pPr>
        <w:pStyle w:val="Liststycke"/>
        <w:numPr>
          <w:ilvl w:val="0"/>
          <w:numId w:val="34"/>
        </w:numPr>
        <w:spacing w:after="180" w:line="288" w:lineRule="auto"/>
        <w:jc w:val="both"/>
        <w:rPr>
          <w:szCs w:val="20"/>
          <w:lang w:val="en-GB"/>
        </w:rPr>
      </w:pPr>
      <w:r w:rsidRPr="004765CA">
        <w:rPr>
          <w:szCs w:val="20"/>
          <w:lang w:val="en-GB"/>
        </w:rPr>
        <w:t xml:space="preserve">Flexibility to accommodate to knowledge growth and updates. </w:t>
      </w:r>
    </w:p>
    <w:p w14:paraId="5243B525" w14:textId="77777777" w:rsidR="00855ABF" w:rsidRPr="004765CA" w:rsidRDefault="003471B9" w:rsidP="00DC33FE">
      <w:pPr>
        <w:pStyle w:val="Liststycke"/>
        <w:numPr>
          <w:ilvl w:val="0"/>
          <w:numId w:val="34"/>
        </w:numPr>
        <w:spacing w:after="180" w:line="288" w:lineRule="auto"/>
        <w:jc w:val="both"/>
        <w:rPr>
          <w:lang w:val="en-GB"/>
        </w:rPr>
      </w:pPr>
      <w:r w:rsidRPr="004765CA">
        <w:rPr>
          <w:szCs w:val="20"/>
          <w:lang w:val="en-GB"/>
        </w:rPr>
        <w:t xml:space="preserve">Reuse. Ontologies are meant to model specific pieces of knowledge, in a way that allows linking to complementary pieces. As epidemiology is highly multi-disciplinary, the use of ontologies allows us to piece together expertise from many different domains. </w:t>
      </w:r>
    </w:p>
    <w:p w14:paraId="723602E6" w14:textId="0A893233" w:rsidR="00FB2FD5" w:rsidRPr="004765CA" w:rsidRDefault="003471B9" w:rsidP="00DC33FE">
      <w:pPr>
        <w:pStyle w:val="Liststycke"/>
        <w:numPr>
          <w:ilvl w:val="0"/>
          <w:numId w:val="34"/>
        </w:numPr>
        <w:spacing w:after="180" w:line="288" w:lineRule="auto"/>
        <w:jc w:val="both"/>
        <w:rPr>
          <w:lang w:val="en-GB"/>
        </w:rPr>
      </w:pPr>
      <w:r w:rsidRPr="004765CA">
        <w:rPr>
          <w:szCs w:val="20"/>
          <w:lang w:val="en-GB"/>
        </w:rPr>
        <w:t>Interoperability. Terminologies allow humans to understand each other and agree on what things mean. Ontologies allow software to talk to each other.</w:t>
      </w:r>
    </w:p>
    <w:p w14:paraId="7C9E32D4" w14:textId="2752C3B1" w:rsidR="00B2047A" w:rsidRPr="004765CA" w:rsidRDefault="00B2047A" w:rsidP="00B2047A">
      <w:pPr>
        <w:jc w:val="both"/>
        <w:rPr>
          <w:szCs w:val="20"/>
          <w:lang w:val="en-GB"/>
        </w:rPr>
      </w:pPr>
      <w:r w:rsidRPr="004765CA">
        <w:rPr>
          <w:szCs w:val="20"/>
          <w:lang w:val="en-GB"/>
        </w:rPr>
        <w:t xml:space="preserve">We have placed </w:t>
      </w:r>
      <w:r w:rsidRPr="004765CA">
        <w:rPr>
          <w:szCs w:val="20"/>
          <w:lang w:val="en-GB"/>
        </w:rPr>
        <w:t>background materials on ontologies</w:t>
      </w:r>
      <w:r w:rsidRPr="004765CA">
        <w:rPr>
          <w:szCs w:val="20"/>
          <w:lang w:val="en-GB"/>
        </w:rPr>
        <w:t xml:space="preserve"> in general, and </w:t>
      </w:r>
      <w:proofErr w:type="gramStart"/>
      <w:r w:rsidRPr="004765CA">
        <w:rPr>
          <w:szCs w:val="20"/>
          <w:lang w:val="en-GB"/>
        </w:rPr>
        <w:t>AHSO in particular, at</w:t>
      </w:r>
      <w:proofErr w:type="gramEnd"/>
      <w:r w:rsidRPr="004765CA">
        <w:rPr>
          <w:szCs w:val="20"/>
          <w:lang w:val="en-GB"/>
        </w:rPr>
        <w:t xml:space="preserve">: </w:t>
      </w:r>
      <w:hyperlink r:id="rId21" w:history="1">
        <w:r w:rsidR="0067341D" w:rsidRPr="004765CA">
          <w:rPr>
            <w:rStyle w:val="Hyperlnk"/>
            <w:szCs w:val="20"/>
            <w:lang w:val="en-GB"/>
          </w:rPr>
          <w:t>http://datadrivensurveillance.org/ontology/</w:t>
        </w:r>
      </w:hyperlink>
      <w:r w:rsidRPr="004765CA">
        <w:rPr>
          <w:szCs w:val="20"/>
          <w:lang w:val="en-GB"/>
        </w:rPr>
        <w:t>.</w:t>
      </w:r>
    </w:p>
    <w:p w14:paraId="3B8A68B9" w14:textId="0488219A" w:rsidR="001B1AA9" w:rsidRPr="004765CA" w:rsidRDefault="007D361F" w:rsidP="00B2047A">
      <w:pPr>
        <w:jc w:val="both"/>
        <w:rPr>
          <w:szCs w:val="20"/>
          <w:lang w:val="en-GB"/>
        </w:rPr>
      </w:pPr>
      <w:r w:rsidRPr="004765CA">
        <w:rPr>
          <w:szCs w:val="20"/>
          <w:lang w:val="en-GB"/>
        </w:rPr>
        <w:t>With the goal of reusing as much knowledge as possible, in preparation for th</w:t>
      </w:r>
      <w:r w:rsidR="004765CA" w:rsidRPr="004765CA">
        <w:rPr>
          <w:szCs w:val="20"/>
          <w:lang w:val="en-GB"/>
        </w:rPr>
        <w:t>e</w:t>
      </w:r>
      <w:r w:rsidRPr="004765CA">
        <w:rPr>
          <w:szCs w:val="20"/>
          <w:lang w:val="en-GB"/>
        </w:rPr>
        <w:t xml:space="preserve"> active development phase in year 2, this WG carried</w:t>
      </w:r>
      <w:r w:rsidR="004765CA" w:rsidRPr="004765CA">
        <w:rPr>
          <w:szCs w:val="20"/>
          <w:lang w:val="en-GB"/>
        </w:rPr>
        <w:t xml:space="preserve"> </w:t>
      </w:r>
      <w:r w:rsidRPr="004765CA">
        <w:rPr>
          <w:szCs w:val="20"/>
          <w:lang w:val="en-GB"/>
        </w:rPr>
        <w:t xml:space="preserve">out </w:t>
      </w:r>
      <w:r w:rsidR="004765CA" w:rsidRPr="004765CA">
        <w:rPr>
          <w:szCs w:val="20"/>
          <w:lang w:val="en-GB"/>
        </w:rPr>
        <w:t>an inventory of existing resources</w:t>
      </w:r>
      <w:r w:rsidR="00532593">
        <w:rPr>
          <w:szCs w:val="20"/>
          <w:lang w:val="en-GB"/>
        </w:rPr>
        <w:t xml:space="preserve"> that can support the creation of an ontology for OHS. The results are presented in </w:t>
      </w:r>
      <w:r w:rsidR="004A749F">
        <w:rPr>
          <w:szCs w:val="20"/>
          <w:lang w:val="en-GB"/>
        </w:rPr>
        <w:t>Annex II</w:t>
      </w:r>
      <w:r w:rsidR="00532593">
        <w:rPr>
          <w:szCs w:val="20"/>
          <w:lang w:val="en-GB"/>
        </w:rPr>
        <w:t>.</w:t>
      </w:r>
      <w:r w:rsidR="007F4ED2">
        <w:rPr>
          <w:szCs w:val="20"/>
          <w:lang w:val="en-GB"/>
        </w:rPr>
        <w:t xml:space="preserve"> </w:t>
      </w:r>
      <w:r w:rsidR="000A4819" w:rsidRPr="000A4819">
        <w:rPr>
          <w:szCs w:val="20"/>
          <w:lang w:val="en-GB"/>
        </w:rPr>
        <w:t xml:space="preserve">We identified 42 resources related to the health surveillance domain. From those, 24 were considered relevant to contribute, in some manner, to the </w:t>
      </w:r>
      <w:r w:rsidR="00D53620">
        <w:rPr>
          <w:szCs w:val="20"/>
          <w:lang w:val="en-GB"/>
        </w:rPr>
        <w:t>OHS ontological</w:t>
      </w:r>
      <w:r w:rsidR="000A4819" w:rsidRPr="000A4819">
        <w:rPr>
          <w:szCs w:val="20"/>
          <w:lang w:val="en-GB"/>
        </w:rPr>
        <w:t xml:space="preserve"> framework</w:t>
      </w:r>
      <w:r w:rsidR="00D53620">
        <w:rPr>
          <w:szCs w:val="20"/>
          <w:lang w:val="en-GB"/>
        </w:rPr>
        <w:t xml:space="preserve"> (highlighted in green or yellow in Annex II)</w:t>
      </w:r>
      <w:r w:rsidR="000A4819" w:rsidRPr="000A4819">
        <w:rPr>
          <w:szCs w:val="20"/>
          <w:lang w:val="en-GB"/>
        </w:rPr>
        <w:t xml:space="preserve">. Four are ontologies which contain useful concepts, but do not appear to be under active development, and therefore we would need to import their concepts and review the associated structure. Another 11 resources contain useful concepts, but are terminologies or vocabularies not constructed using a semantic framework, or are not available in OWL, and therefore cannot be readily imported into the </w:t>
      </w:r>
      <w:r w:rsidR="00153D9F">
        <w:rPr>
          <w:szCs w:val="20"/>
          <w:lang w:val="en-GB"/>
        </w:rPr>
        <w:t xml:space="preserve">ontological </w:t>
      </w:r>
      <w:r w:rsidR="000A4819" w:rsidRPr="000A4819">
        <w:rPr>
          <w:szCs w:val="20"/>
          <w:lang w:val="en-GB"/>
        </w:rPr>
        <w:t xml:space="preserve">framework. Nine ontologies available in OWL could contribute directly to the </w:t>
      </w:r>
      <w:proofErr w:type="gramStart"/>
      <w:r w:rsidR="000A4819" w:rsidRPr="000A4819">
        <w:rPr>
          <w:szCs w:val="20"/>
          <w:lang w:val="en-GB"/>
        </w:rPr>
        <w:t>framework, and</w:t>
      </w:r>
      <w:proofErr w:type="gramEnd"/>
      <w:r w:rsidR="000A4819" w:rsidRPr="000A4819">
        <w:rPr>
          <w:szCs w:val="20"/>
          <w:lang w:val="en-GB"/>
        </w:rPr>
        <w:t xml:space="preserve"> are highlighted in green </w:t>
      </w:r>
      <w:r w:rsidR="00153D9F">
        <w:rPr>
          <w:szCs w:val="20"/>
          <w:lang w:val="en-GB"/>
        </w:rPr>
        <w:t>in the Annex II</w:t>
      </w:r>
      <w:r w:rsidR="000A4819" w:rsidRPr="000A4819">
        <w:rPr>
          <w:szCs w:val="20"/>
          <w:lang w:val="en-GB"/>
        </w:rPr>
        <w:t xml:space="preserve">. </w:t>
      </w:r>
    </w:p>
    <w:p w14:paraId="56C5C9F3" w14:textId="7F4ED13F" w:rsidR="000B3EF7" w:rsidRPr="004765CA" w:rsidRDefault="000B3EF7" w:rsidP="00602C9A">
      <w:pPr>
        <w:pStyle w:val="Rubrik1"/>
        <w:rPr>
          <w:lang w:val="en-GB"/>
        </w:rPr>
      </w:pPr>
      <w:r w:rsidRPr="004765CA">
        <w:rPr>
          <w:lang w:val="en-GB"/>
        </w:rPr>
        <w:t>Conclusions regarding the way forward</w:t>
      </w:r>
    </w:p>
    <w:p w14:paraId="234551C4" w14:textId="2C97B32A" w:rsidR="001B1A3E" w:rsidRPr="004765CA" w:rsidRDefault="0075415F" w:rsidP="0075415F">
      <w:pPr>
        <w:rPr>
          <w:lang w:val="en-GB"/>
        </w:rPr>
      </w:pPr>
      <w:r>
        <w:rPr>
          <w:lang w:val="en-GB"/>
        </w:rPr>
        <w:t>The results of our requirement analysis</w:t>
      </w:r>
      <w:r w:rsidR="00EA3B31">
        <w:rPr>
          <w:lang w:val="en-GB"/>
        </w:rPr>
        <w:t xml:space="preserve"> allowed us to </w:t>
      </w:r>
      <w:r w:rsidR="005A01FA">
        <w:rPr>
          <w:lang w:val="en-GB"/>
        </w:rPr>
        <w:t>set the following main goals for the work to be carried out within this WP in the next two years:</w:t>
      </w:r>
    </w:p>
    <w:p w14:paraId="355E9675" w14:textId="38D50FF5" w:rsidR="001B1A3E" w:rsidRPr="00F326E0" w:rsidRDefault="001B1A3E" w:rsidP="00F326E0">
      <w:pPr>
        <w:pStyle w:val="Liststycke"/>
        <w:numPr>
          <w:ilvl w:val="0"/>
          <w:numId w:val="41"/>
        </w:numPr>
        <w:rPr>
          <w:lang w:val="en-GB"/>
        </w:rPr>
      </w:pPr>
      <w:r w:rsidRPr="00F326E0">
        <w:rPr>
          <w:lang w:val="en-GB"/>
        </w:rPr>
        <w:t xml:space="preserve">Build an ontological framework for </w:t>
      </w:r>
      <w:r w:rsidR="005A01FA" w:rsidRPr="00F326E0">
        <w:rPr>
          <w:lang w:val="en-GB"/>
        </w:rPr>
        <w:t>one-health surveillance (OHS)</w:t>
      </w:r>
      <w:r w:rsidRPr="00F326E0">
        <w:rPr>
          <w:lang w:val="en-GB"/>
        </w:rPr>
        <w:t xml:space="preserve"> that allows computers to understand and reason with current data terminologies in the same way that humans do, maximising the benefit to cost ratio of the effort put into producing surveillance data;</w:t>
      </w:r>
    </w:p>
    <w:p w14:paraId="1DBA0141" w14:textId="0A32B61B" w:rsidR="001B1A3E" w:rsidRPr="00F326E0" w:rsidRDefault="001B1A3E" w:rsidP="00F326E0">
      <w:pPr>
        <w:pStyle w:val="Liststycke"/>
        <w:numPr>
          <w:ilvl w:val="0"/>
          <w:numId w:val="41"/>
        </w:numPr>
        <w:rPr>
          <w:rFonts w:ascii="Lato Black" w:hAnsi="Lato Black" w:cs="Arial"/>
          <w:caps/>
          <w:color w:val="D22630"/>
          <w:spacing w:val="-1"/>
          <w:position w:val="1"/>
          <w:sz w:val="20"/>
          <w:szCs w:val="18"/>
          <w:lang w:val="en-GB"/>
        </w:rPr>
      </w:pPr>
      <w:r w:rsidRPr="00F326E0">
        <w:rPr>
          <w:lang w:val="en-GB"/>
        </w:rPr>
        <w:t xml:space="preserve">Improve usability of data inside the institutions who own and/or use the data, as well as the potential for reuse by external stakeholders and for research and discovery. </w:t>
      </w:r>
    </w:p>
    <w:p w14:paraId="33994DEE" w14:textId="303FA9D0" w:rsidR="001B1A3E" w:rsidRPr="004765CA" w:rsidRDefault="001B1A3E" w:rsidP="001B1A3E">
      <w:pPr>
        <w:rPr>
          <w:lang w:val="en-GB"/>
        </w:rPr>
      </w:pPr>
      <w:r w:rsidRPr="004765CA">
        <w:rPr>
          <w:lang w:val="en-GB"/>
        </w:rPr>
        <w:t xml:space="preserve">We </w:t>
      </w:r>
      <w:r w:rsidR="00444687">
        <w:rPr>
          <w:lang w:val="en-GB"/>
        </w:rPr>
        <w:t>will mak</w:t>
      </w:r>
      <w:r w:rsidRPr="004765CA">
        <w:rPr>
          <w:lang w:val="en-GB"/>
        </w:rPr>
        <w:t xml:space="preserve">e sure this task is achievable within the time period of ORION by focusing on a very specific part of the surveillance data workflow: the data already shared publicly through national reports. Moreover, we will start from only a few foodborne diseases as a proof-of-concept. </w:t>
      </w:r>
    </w:p>
    <w:p w14:paraId="1B4F64A7" w14:textId="77777777" w:rsidR="001B1A3E" w:rsidRPr="004765CA" w:rsidRDefault="001B1A3E" w:rsidP="001B1A3E">
      <w:pPr>
        <w:rPr>
          <w:lang w:val="en-GB"/>
        </w:rPr>
      </w:pPr>
      <w:r w:rsidRPr="004765CA">
        <w:rPr>
          <w:lang w:val="en-GB"/>
        </w:rPr>
        <w:t>The “</w:t>
      </w:r>
      <w:r w:rsidRPr="004765CA">
        <w:rPr>
          <w:b/>
          <w:u w:val="single"/>
          <w:lang w:val="en-GB"/>
        </w:rPr>
        <w:t>One health surveillance pilot</w:t>
      </w:r>
      <w:r w:rsidRPr="004765CA">
        <w:rPr>
          <w:lang w:val="en-GB"/>
        </w:rPr>
        <w:t>” that will test the application of the proposed framework in practice will be a joint effort of the Swedish National Veterinary Institute (SVA), and the Public Health Agency of Sweden (</w:t>
      </w:r>
      <w:proofErr w:type="spellStart"/>
      <w:r w:rsidRPr="004765CA">
        <w:rPr>
          <w:lang w:val="en-GB"/>
        </w:rPr>
        <w:t>FoHM</w:t>
      </w:r>
      <w:proofErr w:type="spellEnd"/>
      <w:r w:rsidRPr="004765CA">
        <w:rPr>
          <w:lang w:val="en-GB"/>
        </w:rPr>
        <w:t xml:space="preserve">), advised by EFSA and ECDC. SVA and </w:t>
      </w:r>
      <w:proofErr w:type="spellStart"/>
      <w:r w:rsidRPr="004765CA">
        <w:rPr>
          <w:lang w:val="en-GB"/>
        </w:rPr>
        <w:t>FoHM</w:t>
      </w:r>
      <w:proofErr w:type="spellEnd"/>
      <w:r w:rsidRPr="004765CA">
        <w:rPr>
          <w:lang w:val="en-GB"/>
        </w:rPr>
        <w:t xml:space="preserve"> have chosen the surveillance against </w:t>
      </w:r>
      <w:r w:rsidRPr="004765CA">
        <w:rPr>
          <w:b/>
          <w:i/>
          <w:lang w:val="en-GB"/>
        </w:rPr>
        <w:t>Campylobacter spp.</w:t>
      </w:r>
      <w:r w:rsidRPr="004765CA">
        <w:rPr>
          <w:lang w:val="en-GB"/>
        </w:rPr>
        <w:t xml:space="preserve"> as the primary focus of the pilot, and in secondary focus we will also revise surveillance data for </w:t>
      </w:r>
      <w:r w:rsidRPr="004765CA">
        <w:rPr>
          <w:b/>
          <w:i/>
          <w:lang w:val="en-GB"/>
        </w:rPr>
        <w:t xml:space="preserve">Salmonella </w:t>
      </w:r>
      <w:proofErr w:type="spellStart"/>
      <w:r w:rsidRPr="004765CA">
        <w:rPr>
          <w:b/>
          <w:i/>
          <w:lang w:val="en-GB"/>
        </w:rPr>
        <w:t>spp</w:t>
      </w:r>
      <w:proofErr w:type="spellEnd"/>
      <w:r w:rsidRPr="004765CA">
        <w:rPr>
          <w:lang w:val="en-GB"/>
        </w:rPr>
        <w:t xml:space="preserve">, and </w:t>
      </w:r>
      <w:proofErr w:type="gramStart"/>
      <w:r w:rsidRPr="004765CA">
        <w:rPr>
          <w:b/>
          <w:i/>
          <w:lang w:val="en-GB"/>
        </w:rPr>
        <w:t>E.coli</w:t>
      </w:r>
      <w:proofErr w:type="gramEnd"/>
      <w:r w:rsidRPr="004765CA">
        <w:rPr>
          <w:b/>
          <w:i/>
          <w:lang w:val="en-GB"/>
        </w:rPr>
        <w:t xml:space="preserve"> EHEC</w:t>
      </w:r>
      <w:r w:rsidRPr="004765CA">
        <w:rPr>
          <w:lang w:val="en-GB"/>
        </w:rPr>
        <w:t>.</w:t>
      </w:r>
    </w:p>
    <w:p w14:paraId="4FD50F31" w14:textId="50382115" w:rsidR="001B1A3E" w:rsidRPr="004765CA" w:rsidRDefault="00D14280" w:rsidP="001B1A3E">
      <w:pPr>
        <w:rPr>
          <w:lang w:val="en-GB"/>
        </w:rPr>
      </w:pPr>
      <w:r w:rsidRPr="004765CA">
        <w:rPr>
          <w:szCs w:val="20"/>
          <w:lang w:val="en-GB"/>
        </w:rPr>
        <w:drawing>
          <wp:anchor distT="0" distB="0" distL="114300" distR="114300" simplePos="0" relativeHeight="251663360" behindDoc="1" locked="0" layoutInCell="1" allowOverlap="1" wp14:anchorId="1A893AC5" wp14:editId="5EB06D6B">
            <wp:simplePos x="0" y="0"/>
            <wp:positionH relativeFrom="column">
              <wp:posOffset>-451305</wp:posOffset>
            </wp:positionH>
            <wp:positionV relativeFrom="paragraph">
              <wp:posOffset>901700</wp:posOffset>
            </wp:positionV>
            <wp:extent cx="1882140" cy="1526540"/>
            <wp:effectExtent l="0" t="0" r="0" b="0"/>
            <wp:wrapTight wrapText="bothSides">
              <wp:wrapPolygon edited="0">
                <wp:start x="11150" y="270"/>
                <wp:lineTo x="6559" y="1887"/>
                <wp:lineTo x="2842" y="3774"/>
                <wp:lineTo x="2842" y="5121"/>
                <wp:lineTo x="1968" y="7008"/>
                <wp:lineTo x="1312" y="8895"/>
                <wp:lineTo x="1749" y="13747"/>
                <wp:lineTo x="4372" y="18060"/>
                <wp:lineTo x="6777" y="19138"/>
                <wp:lineTo x="6996" y="19677"/>
                <wp:lineTo x="10494" y="19677"/>
                <wp:lineTo x="20113" y="13747"/>
                <wp:lineTo x="20113" y="11052"/>
                <wp:lineTo x="15741" y="5121"/>
                <wp:lineTo x="15960" y="3774"/>
                <wp:lineTo x="13773" y="1078"/>
                <wp:lineTo x="12462" y="270"/>
                <wp:lineTo x="11150" y="270"/>
              </wp:wrapPolygon>
            </wp:wrapTight>
            <wp:docPr id="8" name="Bildobjekt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22">
                      <a:extLst>
                        <a:ext uri="{28A0092B-C50C-407E-A947-70E740481C1C}">
                          <a14:useLocalDpi xmlns:a14="http://schemas.microsoft.com/office/drawing/2010/main" val="0"/>
                        </a:ext>
                      </a:extLst>
                    </a:blip>
                    <a:srcRect t="17463" r="13363"/>
                    <a:stretch/>
                  </pic:blipFill>
                  <pic:spPr bwMode="auto">
                    <a:xfrm>
                      <a:off x="0" y="0"/>
                      <a:ext cx="1882140" cy="152654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1B1A3E" w:rsidRPr="004765CA">
        <w:rPr>
          <w:lang w:val="en-GB"/>
        </w:rPr>
        <w:t xml:space="preserve">In this pilot, we will work to improve coordination and cooperation among public health, animal health and food surveillance agencies, </w:t>
      </w:r>
      <w:r w:rsidR="001B1A3E" w:rsidRPr="004765CA">
        <w:rPr>
          <w:b/>
          <w:i/>
          <w:lang w:val="en-GB"/>
        </w:rPr>
        <w:t>so that the production of the surveillance report becomes a true one health initiative, with communication and data sharing starting as soon as we start analysing the data</w:t>
      </w:r>
      <w:r w:rsidR="001B1A3E" w:rsidRPr="004765CA">
        <w:rPr>
          <w:lang w:val="en-GB"/>
        </w:rPr>
        <w:t xml:space="preserve">. </w:t>
      </w:r>
    </w:p>
    <w:p w14:paraId="3BB4B14E" w14:textId="612B2BB1" w:rsidR="001B1A3E" w:rsidRPr="004765CA" w:rsidRDefault="001B1A3E" w:rsidP="001B1A3E">
      <w:pPr>
        <w:rPr>
          <w:b/>
          <w:color w:val="0070C0"/>
          <w:lang w:val="en-GB"/>
        </w:rPr>
      </w:pPr>
      <w:r w:rsidRPr="004765CA">
        <w:rPr>
          <w:b/>
          <w:color w:val="0070C0"/>
          <w:lang w:val="en-GB"/>
        </w:rPr>
        <w:t xml:space="preserve">Our goal is to support collaborative data analysis among health sectors. At the end of the pilot, we aim to have the Swedish national surveillance report chapters on foodborne diseases published as “linked data”, backed up by an ontology (a “key” for software agents to be able to make meaningful use of the data). The knowledge model (data plus “key”) will be made publicly available. We will also publish guidelines to allow other MS to adopt the same structure, if desired, to support their internal collaboration across agencies, or even also publish public linked data. </w:t>
      </w:r>
    </w:p>
    <w:p w14:paraId="1E02C365" w14:textId="0370C5FE" w:rsidR="001B1A3E" w:rsidRPr="004765CA" w:rsidRDefault="00A570C9" w:rsidP="001B1A3E">
      <w:pPr>
        <w:rPr>
          <w:lang w:val="en-GB"/>
        </w:rPr>
      </w:pPr>
      <w:r>
        <w:rPr>
          <w:lang w:val="en-GB"/>
        </w:rPr>
        <w:t xml:space="preserve">The 3 parallel </w:t>
      </w:r>
      <w:r w:rsidR="001B1A3E" w:rsidRPr="004765CA">
        <w:rPr>
          <w:lang w:val="en-GB"/>
        </w:rPr>
        <w:t>working groups</w:t>
      </w:r>
      <w:r>
        <w:rPr>
          <w:lang w:val="en-GB"/>
        </w:rPr>
        <w:t xml:space="preserve">, previously described in this document, will support these goals as follows: </w:t>
      </w:r>
    </w:p>
    <w:p w14:paraId="31E18512" w14:textId="340FAB3E" w:rsidR="001B1A3E" w:rsidRPr="00FB06F4" w:rsidRDefault="001B1A3E" w:rsidP="00A04D58">
      <w:pPr>
        <w:pStyle w:val="Liststycke"/>
        <w:numPr>
          <w:ilvl w:val="0"/>
          <w:numId w:val="36"/>
        </w:numPr>
        <w:spacing w:after="180" w:line="288" w:lineRule="auto"/>
        <w:rPr>
          <w:lang w:val="en-GB"/>
        </w:rPr>
      </w:pPr>
      <w:r w:rsidRPr="00FB06F4">
        <w:rPr>
          <w:b/>
          <w:u w:val="single"/>
          <w:lang w:val="en-GB"/>
        </w:rPr>
        <w:t xml:space="preserve">The surveillance practice </w:t>
      </w:r>
      <w:r w:rsidR="00A570C9" w:rsidRPr="00FB06F4">
        <w:rPr>
          <w:b/>
          <w:u w:val="single"/>
          <w:lang w:val="en-GB"/>
        </w:rPr>
        <w:t>WG</w:t>
      </w:r>
      <w:r w:rsidRPr="00FB06F4">
        <w:rPr>
          <w:lang w:val="en-GB"/>
        </w:rPr>
        <w:t xml:space="preserve"> </w:t>
      </w:r>
      <w:r w:rsidR="001C51BA" w:rsidRPr="00FB06F4">
        <w:rPr>
          <w:lang w:val="en-GB"/>
        </w:rPr>
        <w:t xml:space="preserve">will continue </w:t>
      </w:r>
      <w:r w:rsidRPr="00FB06F4">
        <w:rPr>
          <w:lang w:val="en-GB"/>
        </w:rPr>
        <w:t xml:space="preserve">mapping the data workflows from data collation to production of the Swedish surveillance </w:t>
      </w:r>
      <w:proofErr w:type="gramStart"/>
      <w:r w:rsidRPr="00FB06F4">
        <w:rPr>
          <w:lang w:val="en-GB"/>
        </w:rPr>
        <w:t>report, and</w:t>
      </w:r>
      <w:proofErr w:type="gramEnd"/>
      <w:r w:rsidRPr="00FB06F4">
        <w:rPr>
          <w:lang w:val="en-GB"/>
        </w:rPr>
        <w:t xml:space="preserve"> working to improve inter-agency collaboration as early in the process as possible. </w:t>
      </w:r>
      <w:proofErr w:type="gramStart"/>
      <w:r w:rsidR="001C51BA" w:rsidRPr="00FB06F4">
        <w:rPr>
          <w:lang w:val="en-GB"/>
        </w:rPr>
        <w:t>In particular, this</w:t>
      </w:r>
      <w:proofErr w:type="gramEnd"/>
      <w:r w:rsidR="001C51BA" w:rsidRPr="00FB06F4">
        <w:rPr>
          <w:lang w:val="en-GB"/>
        </w:rPr>
        <w:t xml:space="preserve"> track will lead multi-agency collaborative discussions</w:t>
      </w:r>
      <w:r w:rsidR="00FB06F4" w:rsidRPr="00FB06F4">
        <w:rPr>
          <w:lang w:val="en-GB"/>
        </w:rPr>
        <w:t xml:space="preserve"> – the surveillance report workshops. </w:t>
      </w:r>
      <w:r w:rsidRPr="00FB06F4">
        <w:rPr>
          <w:lang w:val="en-GB"/>
        </w:rPr>
        <w:t>This</w:t>
      </w:r>
      <w:r w:rsidR="009F186D">
        <w:rPr>
          <w:lang w:val="en-GB"/>
        </w:rPr>
        <w:t xml:space="preserve"> WG </w:t>
      </w:r>
      <w:r w:rsidRPr="00FB06F4">
        <w:rPr>
          <w:lang w:val="en-GB"/>
        </w:rPr>
        <w:t xml:space="preserve">aims to understand how the technology can support and strengthen the collaboration work. Moreover, it aims to understand how we can support the production of linked data through the existing practices, without adding an extra burden on those who carry our data analysis and publishing. </w:t>
      </w:r>
    </w:p>
    <w:p w14:paraId="33BAE206" w14:textId="1DD709F7" w:rsidR="001B1A3E" w:rsidRDefault="001B1A3E" w:rsidP="001B1A3E">
      <w:pPr>
        <w:pStyle w:val="Liststycke"/>
        <w:numPr>
          <w:ilvl w:val="0"/>
          <w:numId w:val="36"/>
        </w:numPr>
        <w:spacing w:after="180" w:line="288" w:lineRule="auto"/>
        <w:rPr>
          <w:lang w:val="en-GB"/>
        </w:rPr>
      </w:pPr>
      <w:r w:rsidRPr="004765CA">
        <w:rPr>
          <w:b/>
          <w:u w:val="single"/>
          <w:lang w:val="en-GB"/>
        </w:rPr>
        <w:t xml:space="preserve">The technical </w:t>
      </w:r>
      <w:r w:rsidR="009F186D">
        <w:rPr>
          <w:b/>
          <w:u w:val="single"/>
          <w:lang w:val="en-GB"/>
        </w:rPr>
        <w:t>development WG</w:t>
      </w:r>
      <w:r w:rsidRPr="004765CA">
        <w:rPr>
          <w:lang w:val="en-GB"/>
        </w:rPr>
        <w:t xml:space="preserve"> </w:t>
      </w:r>
      <w:r w:rsidR="009F186D">
        <w:rPr>
          <w:lang w:val="en-GB"/>
        </w:rPr>
        <w:t xml:space="preserve">will be supported by </w:t>
      </w:r>
      <w:r w:rsidRPr="004765CA">
        <w:rPr>
          <w:lang w:val="en-GB"/>
        </w:rPr>
        <w:t xml:space="preserve">a </w:t>
      </w:r>
      <w:proofErr w:type="gramStart"/>
      <w:r w:rsidRPr="004765CA">
        <w:rPr>
          <w:lang w:val="en-GB"/>
        </w:rPr>
        <w:t>consultants</w:t>
      </w:r>
      <w:proofErr w:type="gramEnd"/>
      <w:r w:rsidR="009F186D">
        <w:rPr>
          <w:lang w:val="en-GB"/>
        </w:rPr>
        <w:t xml:space="preserve"> (</w:t>
      </w:r>
      <w:r w:rsidR="00D777A4">
        <w:rPr>
          <w:lang w:val="en-GB"/>
        </w:rPr>
        <w:t>sponsored by co-financing to ORION) which are</w:t>
      </w:r>
      <w:r w:rsidRPr="004765CA">
        <w:rPr>
          <w:lang w:val="en-GB"/>
        </w:rPr>
        <w:t xml:space="preserve"> developing the necessary tools to support data annotation using the ontology, as well as storage and access to linked data.</w:t>
      </w:r>
    </w:p>
    <w:p w14:paraId="55D5C38E" w14:textId="68A03EA3" w:rsidR="00A570C9" w:rsidRPr="004765CA" w:rsidRDefault="00A570C9" w:rsidP="00A570C9">
      <w:pPr>
        <w:pStyle w:val="Liststycke"/>
        <w:numPr>
          <w:ilvl w:val="0"/>
          <w:numId w:val="36"/>
        </w:numPr>
        <w:spacing w:after="180" w:line="288" w:lineRule="auto"/>
        <w:rPr>
          <w:lang w:val="en-GB"/>
        </w:rPr>
      </w:pPr>
      <w:r w:rsidRPr="004765CA">
        <w:rPr>
          <w:b/>
          <w:u w:val="single"/>
          <w:lang w:val="en-GB"/>
        </w:rPr>
        <w:t xml:space="preserve">The </w:t>
      </w:r>
      <w:r w:rsidR="009F186D">
        <w:rPr>
          <w:b/>
          <w:u w:val="single"/>
          <w:lang w:val="en-GB"/>
        </w:rPr>
        <w:t>knowledge modelling</w:t>
      </w:r>
      <w:r w:rsidRPr="004765CA">
        <w:rPr>
          <w:b/>
          <w:u w:val="single"/>
          <w:lang w:val="en-GB"/>
        </w:rPr>
        <w:t xml:space="preserve"> </w:t>
      </w:r>
      <w:r w:rsidR="00D777A4">
        <w:rPr>
          <w:b/>
          <w:u w:val="single"/>
          <w:lang w:val="en-GB"/>
        </w:rPr>
        <w:t>WG,</w:t>
      </w:r>
      <w:r w:rsidRPr="004765CA">
        <w:rPr>
          <w:lang w:val="en-GB"/>
        </w:rPr>
        <w:t xml:space="preserve"> advised by ontology experts from the computer science field, and supported by expert elicitation from ORION partners, </w:t>
      </w:r>
      <w:r w:rsidR="00E37227">
        <w:rPr>
          <w:lang w:val="en-GB"/>
        </w:rPr>
        <w:t xml:space="preserve">will </w:t>
      </w:r>
      <w:r w:rsidRPr="004765CA">
        <w:rPr>
          <w:lang w:val="en-GB"/>
        </w:rPr>
        <w:t>develop</w:t>
      </w:r>
      <w:r w:rsidR="00E37227">
        <w:rPr>
          <w:lang w:val="en-GB"/>
        </w:rPr>
        <w:t xml:space="preserve"> the</w:t>
      </w:r>
      <w:r w:rsidRPr="004765CA">
        <w:rPr>
          <w:lang w:val="en-GB"/>
        </w:rPr>
        <w:t xml:space="preserve"> ontology </w:t>
      </w:r>
      <w:r w:rsidR="00E37227">
        <w:rPr>
          <w:lang w:val="en-GB"/>
        </w:rPr>
        <w:t xml:space="preserve">to support OHS data annotation and analysis. </w:t>
      </w:r>
      <w:r w:rsidRPr="004765CA">
        <w:rPr>
          <w:lang w:val="en-GB"/>
        </w:rPr>
        <w:t xml:space="preserve">All resources can be consulted here: </w:t>
      </w:r>
      <w:hyperlink r:id="rId23" w:history="1">
        <w:r w:rsidRPr="004765CA">
          <w:rPr>
            <w:rStyle w:val="Hyperlnk"/>
            <w:lang w:val="en-GB"/>
          </w:rPr>
          <w:t>http://datadrivensurveillance.org/ontology/</w:t>
        </w:r>
      </w:hyperlink>
    </w:p>
    <w:p w14:paraId="1117E7D8" w14:textId="79B94065" w:rsidR="00B825E0" w:rsidRDefault="001B1A3E" w:rsidP="001B1A3E">
      <w:pPr>
        <w:rPr>
          <w:lang w:val="en-GB"/>
        </w:rPr>
      </w:pPr>
      <w:r w:rsidRPr="004765CA">
        <w:rPr>
          <w:lang w:val="en-GB"/>
        </w:rPr>
        <w:t xml:space="preserve">By focusing on the surveillance report, we will be able to demonstrate the benefits of interoperable data in </w:t>
      </w:r>
      <w:r w:rsidR="00621FE8">
        <w:rPr>
          <w:lang w:val="en-GB"/>
        </w:rPr>
        <w:t xml:space="preserve">the part of the current data workflow that </w:t>
      </w:r>
      <w:r w:rsidR="00843B0B">
        <w:rPr>
          <w:lang w:val="en-GB"/>
        </w:rPr>
        <w:t>involves the greater amount of inter-agency collaboration, allow</w:t>
      </w:r>
      <w:r w:rsidR="008013C8">
        <w:rPr>
          <w:lang w:val="en-GB"/>
        </w:rPr>
        <w:t>ing</w:t>
      </w:r>
      <w:r w:rsidR="00843B0B">
        <w:rPr>
          <w:lang w:val="en-GB"/>
        </w:rPr>
        <w:t xml:space="preserve"> technical </w:t>
      </w:r>
      <w:r w:rsidR="008013C8">
        <w:rPr>
          <w:lang w:val="en-GB"/>
        </w:rPr>
        <w:t>developments and mutual c</w:t>
      </w:r>
      <w:r w:rsidR="00843B0B">
        <w:rPr>
          <w:lang w:val="en-GB"/>
        </w:rPr>
        <w:t xml:space="preserve">ollaboration </w:t>
      </w:r>
      <w:r w:rsidR="008013C8">
        <w:rPr>
          <w:lang w:val="en-GB"/>
        </w:rPr>
        <w:t>efforts</w:t>
      </w:r>
      <w:r w:rsidR="00843B0B">
        <w:rPr>
          <w:lang w:val="en-GB"/>
        </w:rPr>
        <w:t xml:space="preserve"> to support each other. </w:t>
      </w:r>
    </w:p>
    <w:p w14:paraId="237DDBE5" w14:textId="32EE34BA" w:rsidR="001B1A3E" w:rsidRDefault="005454EF" w:rsidP="001B1A3E">
      <w:pPr>
        <w:rPr>
          <w:lang w:val="en-GB"/>
        </w:rPr>
      </w:pPr>
      <w:r>
        <w:rPr>
          <w:lang w:val="en-GB"/>
        </w:rPr>
        <w:t xml:space="preserve">This work focus on data </w:t>
      </w:r>
      <w:r w:rsidRPr="005454EF">
        <w:rPr>
          <w:i/>
          <w:lang w:val="en-GB"/>
        </w:rPr>
        <w:t>usability</w:t>
      </w:r>
      <w:r>
        <w:rPr>
          <w:lang w:val="en-GB"/>
        </w:rPr>
        <w:t xml:space="preserve">, maximising the value of data produced within current workflows, rather than </w:t>
      </w:r>
      <w:r w:rsidR="00A94C27">
        <w:rPr>
          <w:lang w:val="en-GB"/>
        </w:rPr>
        <w:t>creating extra workflows.</w:t>
      </w:r>
      <w:r>
        <w:rPr>
          <w:lang w:val="en-GB"/>
        </w:rPr>
        <w:t xml:space="preserve"> </w:t>
      </w:r>
      <w:r w:rsidR="00B825E0">
        <w:rPr>
          <w:lang w:val="en-GB"/>
        </w:rPr>
        <w:t>Our aim is to</w:t>
      </w:r>
      <w:r w:rsidR="009C1077">
        <w:rPr>
          <w:lang w:val="en-GB"/>
        </w:rPr>
        <w:t xml:space="preserve"> keep the current workflows, which are a result of extensive national and multi-national </w:t>
      </w:r>
      <w:r w:rsidR="00C83B06">
        <w:rPr>
          <w:lang w:val="en-GB"/>
        </w:rPr>
        <w:t xml:space="preserve">collaboration </w:t>
      </w:r>
      <w:proofErr w:type="gramStart"/>
      <w:r w:rsidR="00C83B06">
        <w:rPr>
          <w:lang w:val="en-GB"/>
        </w:rPr>
        <w:t>efforts, but</w:t>
      </w:r>
      <w:proofErr w:type="gramEnd"/>
      <w:r w:rsidR="001B1A3E" w:rsidRPr="004765CA">
        <w:rPr>
          <w:lang w:val="en-GB"/>
        </w:rPr>
        <w:t xml:space="preserve"> create a new </w:t>
      </w:r>
      <w:r w:rsidR="00A94C27">
        <w:rPr>
          <w:lang w:val="en-GB"/>
        </w:rPr>
        <w:t>layer</w:t>
      </w:r>
      <w:r w:rsidR="001B1A3E" w:rsidRPr="004765CA">
        <w:rPr>
          <w:lang w:val="en-GB"/>
        </w:rPr>
        <w:t xml:space="preserve"> </w:t>
      </w:r>
      <w:r w:rsidR="00C83B06">
        <w:rPr>
          <w:lang w:val="en-GB"/>
        </w:rPr>
        <w:t xml:space="preserve">of data </w:t>
      </w:r>
      <w:r w:rsidR="001B1A3E" w:rsidRPr="004765CA">
        <w:rPr>
          <w:lang w:val="en-GB"/>
        </w:rPr>
        <w:t>interoperability across health surveillance sectors</w:t>
      </w:r>
      <w:r w:rsidR="00C83B06">
        <w:rPr>
          <w:lang w:val="en-GB"/>
        </w:rPr>
        <w:t>, adding value to existing practices</w:t>
      </w:r>
      <w:r w:rsidR="001B1A3E" w:rsidRPr="004765CA">
        <w:rPr>
          <w:lang w:val="en-GB"/>
        </w:rPr>
        <w:t xml:space="preserve">. After this “proof-of-concept” pilot, applying these methods to other parts of the surveillance data workflow, in the future, would lead to ever improving timelines in the production and sharing of data for One Health. </w:t>
      </w:r>
    </w:p>
    <w:p w14:paraId="77699876" w14:textId="6B2EACCD" w:rsidR="009D48AF" w:rsidRPr="004765CA" w:rsidRDefault="00AC13EA" w:rsidP="001B1A3E">
      <w:pPr>
        <w:rPr>
          <w:lang w:val="en-GB"/>
        </w:rPr>
      </w:pPr>
      <w:r>
        <w:rPr>
          <w:lang w:val="en-GB"/>
        </w:rPr>
        <w:t xml:space="preserve">The pilot will be conducted in Sweden, where it is supported by the multi-agency group that already produces the surveillance report (animal health, public health and food safety surveillance agencies in Sweden). The tools developed, however, will be publicly available and we will provide guidelines for their implementation by other countries. </w:t>
      </w:r>
      <w:r w:rsidR="00EE5D92">
        <w:rPr>
          <w:lang w:val="en-GB"/>
        </w:rPr>
        <w:t>The goal is to improve usability of data with potential to inform decisions in OHS. The literature review showed that these tools can be particularly useful in low resource settings, where the scarcity of data</w:t>
      </w:r>
      <w:r w:rsidR="00695D1C">
        <w:rPr>
          <w:lang w:val="en-GB"/>
        </w:rPr>
        <w:t xml:space="preserve"> increases the need to provide efficient tools to convert data into actionable information. Therefore, we expect that the results will be useful across a range of </w:t>
      </w:r>
      <w:r w:rsidR="00206C73">
        <w:rPr>
          <w:lang w:val="en-GB"/>
        </w:rPr>
        <w:t>European member states</w:t>
      </w:r>
      <w:r w:rsidR="00106FA3">
        <w:rPr>
          <w:lang w:val="en-GB"/>
        </w:rPr>
        <w:t>.</w:t>
      </w:r>
      <w:bookmarkStart w:id="0" w:name="_GoBack"/>
      <w:bookmarkEnd w:id="0"/>
      <w:r w:rsidR="00695D1C">
        <w:rPr>
          <w:lang w:val="en-GB"/>
        </w:rPr>
        <w:t xml:space="preserve"> </w:t>
      </w:r>
    </w:p>
    <w:p w14:paraId="10D63F67" w14:textId="77777777" w:rsidR="00E17C99" w:rsidRPr="004765CA" w:rsidRDefault="00E17C99" w:rsidP="00D67CFE">
      <w:pPr>
        <w:rPr>
          <w:lang w:val="en-GB"/>
        </w:rPr>
      </w:pPr>
    </w:p>
    <w:p w14:paraId="0A6CAE7E" w14:textId="5029B42B" w:rsidR="0088709F" w:rsidRPr="004765CA" w:rsidRDefault="0088709F">
      <w:pPr>
        <w:rPr>
          <w:lang w:val="en-GB"/>
        </w:rPr>
      </w:pPr>
      <w:r w:rsidRPr="004765CA">
        <w:rPr>
          <w:lang w:val="en-GB"/>
        </w:rPr>
        <w:br w:type="page"/>
      </w:r>
    </w:p>
    <w:p w14:paraId="6AF1A651" w14:textId="03BD42A9" w:rsidR="00E17C99" w:rsidRPr="004765CA" w:rsidRDefault="0088709F" w:rsidP="008258E2">
      <w:pPr>
        <w:pStyle w:val="Rubrik1"/>
        <w:rPr>
          <w:lang w:val="en-GB"/>
        </w:rPr>
      </w:pPr>
      <w:r w:rsidRPr="004765CA">
        <w:rPr>
          <w:lang w:val="en-GB"/>
        </w:rPr>
        <w:lastRenderedPageBreak/>
        <w:t xml:space="preserve">Annex I: </w:t>
      </w:r>
      <w:r w:rsidR="005254FA" w:rsidRPr="004765CA">
        <w:rPr>
          <w:lang w:val="en-GB"/>
        </w:rPr>
        <w:t>Structure for the discussion regarding data workflow</w:t>
      </w:r>
      <w:r w:rsidR="008258E2" w:rsidRPr="004765CA">
        <w:rPr>
          <w:lang w:val="en-GB"/>
        </w:rPr>
        <w:t>, which was sent ahead to each of the interviewees for the requirement analysis</w:t>
      </w:r>
    </w:p>
    <w:p w14:paraId="2BFDCD21" w14:textId="77777777" w:rsidR="00D73A44" w:rsidRPr="00D73A44" w:rsidRDefault="00D73A44" w:rsidP="00D73A44">
      <w:pPr>
        <w:jc w:val="center"/>
        <w:rPr>
          <w:b/>
          <w:color w:val="C00000"/>
          <w:sz w:val="28"/>
          <w:lang w:val="en-GB"/>
        </w:rPr>
      </w:pPr>
      <w:r w:rsidRPr="00D73A44">
        <w:rPr>
          <w:b/>
          <w:color w:val="C00000"/>
          <w:sz w:val="28"/>
          <w:lang w:val="en-GB"/>
        </w:rPr>
        <w:t>Data workflows and interoperability needs to advance One Health Surveillance</w:t>
      </w:r>
    </w:p>
    <w:p w14:paraId="42B33877" w14:textId="77777777" w:rsidR="00D73A44" w:rsidRPr="00D73A44" w:rsidRDefault="00D73A44" w:rsidP="00D73A44">
      <w:pPr>
        <w:jc w:val="center"/>
        <w:rPr>
          <w:b/>
          <w:lang w:val="en-GB"/>
        </w:rPr>
      </w:pPr>
      <w:r w:rsidRPr="00D73A44">
        <w:rPr>
          <w:b/>
          <w:lang w:val="en-GB"/>
        </w:rPr>
        <w:t>Data workflows specific to foodborne disease surveillance</w:t>
      </w:r>
    </w:p>
    <w:p w14:paraId="708A0006" w14:textId="203BBE71" w:rsidR="00D73A44" w:rsidRPr="00D73A44" w:rsidRDefault="00D73A44" w:rsidP="00D73A44">
      <w:pPr>
        <w:jc w:val="center"/>
        <w:rPr>
          <w:b/>
          <w:lang w:val="en-GB"/>
        </w:rPr>
      </w:pPr>
      <w:r w:rsidRPr="00D73A44">
        <w:rPr>
          <w:b/>
          <w:lang w:val="en-GB"/>
        </w:rPr>
        <w:t>In particular: Campylobacter, Salmonella, EHEC</w:t>
      </w:r>
    </w:p>
    <w:p w14:paraId="3BFF8249" w14:textId="77777777" w:rsidR="00D73A44" w:rsidRPr="00D73A44" w:rsidRDefault="00D73A44" w:rsidP="00D73A44">
      <w:pPr>
        <w:numPr>
          <w:ilvl w:val="0"/>
          <w:numId w:val="16"/>
        </w:numPr>
        <w:rPr>
          <w:lang w:val="en-GB"/>
        </w:rPr>
      </w:pPr>
      <w:r w:rsidRPr="00D73A44">
        <w:rPr>
          <w:lang w:val="en-GB"/>
        </w:rPr>
        <w:t xml:space="preserve">After collection of case- or sample-based data within specific surveillance systems, these data are collated, analysed epidemiologically, and reported to EU agencies (EFSA and ECDC, mainly) once a year. Considering specifically these data at the surveillance system level, collation and analysis: </w:t>
      </w:r>
    </w:p>
    <w:p w14:paraId="5435FBF7" w14:textId="77777777" w:rsidR="00D73A44" w:rsidRPr="00D73A44" w:rsidRDefault="00D73A44" w:rsidP="00D73A44">
      <w:pPr>
        <w:numPr>
          <w:ilvl w:val="1"/>
          <w:numId w:val="16"/>
        </w:numPr>
        <w:rPr>
          <w:lang w:val="en-GB"/>
        </w:rPr>
      </w:pPr>
      <w:r w:rsidRPr="00D73A44">
        <w:rPr>
          <w:lang w:val="en-GB"/>
        </w:rPr>
        <w:t xml:space="preserve">Are these data also made available in any other way? For </w:t>
      </w:r>
      <w:proofErr w:type="gramStart"/>
      <w:r w:rsidRPr="00D73A44">
        <w:rPr>
          <w:lang w:val="en-GB"/>
        </w:rPr>
        <w:t>example</w:t>
      </w:r>
      <w:proofErr w:type="gramEnd"/>
      <w:r w:rsidRPr="00D73A44">
        <w:rPr>
          <w:lang w:val="en-GB"/>
        </w:rPr>
        <w:t xml:space="preserve"> a national report, or made available on your website, etc?</w:t>
      </w:r>
    </w:p>
    <w:p w14:paraId="36101D94" w14:textId="77777777" w:rsidR="00D73A44" w:rsidRPr="00D73A44" w:rsidRDefault="00D73A44" w:rsidP="00D73A44">
      <w:pPr>
        <w:numPr>
          <w:ilvl w:val="1"/>
          <w:numId w:val="16"/>
        </w:numPr>
        <w:rPr>
          <w:lang w:val="en-GB"/>
        </w:rPr>
      </w:pPr>
      <w:r w:rsidRPr="00D73A44">
        <w:rPr>
          <w:lang w:val="en-GB"/>
        </w:rPr>
        <w:t xml:space="preserve">Where and in which formats are they made available? </w:t>
      </w:r>
    </w:p>
    <w:p w14:paraId="234B915B" w14:textId="77777777" w:rsidR="00D73A44" w:rsidRPr="00D73A44" w:rsidRDefault="00D73A44" w:rsidP="00D73A44">
      <w:pPr>
        <w:numPr>
          <w:ilvl w:val="1"/>
          <w:numId w:val="16"/>
        </w:numPr>
        <w:rPr>
          <w:lang w:val="en-GB"/>
        </w:rPr>
      </w:pPr>
      <w:r w:rsidRPr="00D73A44">
        <w:rPr>
          <w:lang w:val="en-GB"/>
        </w:rPr>
        <w:t>How do the timelines compare? Are parts of the workflow reused to produce the EU reports and the national reports? Are these other reports also only produced once a year?</w:t>
      </w:r>
    </w:p>
    <w:p w14:paraId="25141AB0" w14:textId="77777777" w:rsidR="00D73A44" w:rsidRPr="00D73A44" w:rsidRDefault="00D73A44" w:rsidP="00D73A44">
      <w:pPr>
        <w:numPr>
          <w:ilvl w:val="1"/>
          <w:numId w:val="16"/>
        </w:numPr>
        <w:rPr>
          <w:lang w:val="en-GB"/>
        </w:rPr>
      </w:pPr>
      <w:r w:rsidRPr="00D73A44">
        <w:rPr>
          <w:lang w:val="en-GB"/>
        </w:rPr>
        <w:t>What is the data collation process – how does the registration of surveillance system data compare to the collation of sample-based / case-based data? Are these data stored in any central database/repository so that it can be reused for other purposes? Can it be reused historically (can you retrieve the data from previous years)?</w:t>
      </w:r>
    </w:p>
    <w:p w14:paraId="0F50A87C" w14:textId="77777777" w:rsidR="00D73A44" w:rsidRPr="00D73A44" w:rsidRDefault="00D73A44" w:rsidP="00D73A44">
      <w:pPr>
        <w:numPr>
          <w:ilvl w:val="0"/>
          <w:numId w:val="16"/>
        </w:numPr>
        <w:rPr>
          <w:lang w:val="en-GB"/>
        </w:rPr>
      </w:pPr>
      <w:r w:rsidRPr="00D73A44">
        <w:rPr>
          <w:lang w:val="en-GB"/>
        </w:rPr>
        <w:t>Multi-agency collaboration:</w:t>
      </w:r>
    </w:p>
    <w:p w14:paraId="245C48A8" w14:textId="77777777" w:rsidR="00D73A44" w:rsidRPr="00D73A44" w:rsidRDefault="00D73A44" w:rsidP="00D73A44">
      <w:pPr>
        <w:numPr>
          <w:ilvl w:val="1"/>
          <w:numId w:val="16"/>
        </w:numPr>
        <w:rPr>
          <w:lang w:val="en-GB"/>
        </w:rPr>
      </w:pPr>
      <w:r w:rsidRPr="00D73A44">
        <w:rPr>
          <w:lang w:val="en-GB"/>
        </w:rPr>
        <w:t>Are data shared with other health agencies (Animal health / public health / food safety)?</w:t>
      </w:r>
    </w:p>
    <w:p w14:paraId="035C23EF" w14:textId="77777777" w:rsidR="00D73A44" w:rsidRPr="00D73A44" w:rsidRDefault="00D73A44" w:rsidP="00D73A44">
      <w:pPr>
        <w:numPr>
          <w:ilvl w:val="1"/>
          <w:numId w:val="16"/>
        </w:numPr>
        <w:rPr>
          <w:lang w:val="en-GB"/>
        </w:rPr>
      </w:pPr>
      <w:r w:rsidRPr="00D73A44">
        <w:rPr>
          <w:lang w:val="en-GB"/>
        </w:rPr>
        <w:t>At what point of the data analysis and reporting workflow?</w:t>
      </w:r>
    </w:p>
    <w:p w14:paraId="00DB4592" w14:textId="77777777" w:rsidR="00D73A44" w:rsidRPr="00D73A44" w:rsidRDefault="00D73A44" w:rsidP="00D73A44">
      <w:pPr>
        <w:numPr>
          <w:ilvl w:val="1"/>
          <w:numId w:val="16"/>
        </w:numPr>
        <w:rPr>
          <w:lang w:val="en-GB"/>
        </w:rPr>
      </w:pPr>
      <w:r w:rsidRPr="00D73A44">
        <w:rPr>
          <w:lang w:val="en-GB"/>
        </w:rPr>
        <w:t>How is the mode of collaboration (for instance analysing data together, or analysing data separately and just putting it all in the same report</w:t>
      </w:r>
      <w:proofErr w:type="gramStart"/>
      <w:r w:rsidRPr="00D73A44">
        <w:rPr>
          <w:lang w:val="en-GB"/>
        </w:rPr>
        <w:t>).</w:t>
      </w:r>
      <w:proofErr w:type="gramEnd"/>
    </w:p>
    <w:p w14:paraId="770898EC" w14:textId="77777777" w:rsidR="00D73A44" w:rsidRPr="00D73A44" w:rsidRDefault="00D73A44" w:rsidP="00D73A44">
      <w:pPr>
        <w:numPr>
          <w:ilvl w:val="0"/>
          <w:numId w:val="16"/>
        </w:numPr>
        <w:rPr>
          <w:lang w:val="en-GB"/>
        </w:rPr>
      </w:pPr>
      <w:r w:rsidRPr="00D73A44">
        <w:rPr>
          <w:lang w:val="en-GB"/>
        </w:rPr>
        <w:t>Do you ever look at reports from other countries? Would it be useful to have them available as open data so that you could access historical trends for other countries?</w:t>
      </w:r>
    </w:p>
    <w:p w14:paraId="1FDFA05B" w14:textId="77777777" w:rsidR="00D73A44" w:rsidRPr="00D73A44" w:rsidRDefault="00D73A44" w:rsidP="00D73A44">
      <w:pPr>
        <w:numPr>
          <w:ilvl w:val="0"/>
          <w:numId w:val="16"/>
        </w:numPr>
        <w:rPr>
          <w:lang w:val="en-GB"/>
        </w:rPr>
      </w:pPr>
      <w:r w:rsidRPr="00D73A44">
        <w:rPr>
          <w:lang w:val="en-GB"/>
        </w:rPr>
        <w:t xml:space="preserve">Overall, please think about frustrations in the workflow, specifically related to data access, data usability, data reusability, data interoperability, workflow delays. In other words, what are the main frustrations due to waste/repetition of human effort with data workflows, lack of possibility to reuse data, etc. </w:t>
      </w:r>
    </w:p>
    <w:p w14:paraId="6117836C" w14:textId="78C169E4" w:rsidR="00D73A44" w:rsidRPr="004765CA" w:rsidRDefault="00D73A44" w:rsidP="00D73A44">
      <w:pPr>
        <w:numPr>
          <w:ilvl w:val="0"/>
          <w:numId w:val="16"/>
        </w:numPr>
        <w:rPr>
          <w:lang w:val="en-GB"/>
        </w:rPr>
      </w:pPr>
      <w:r w:rsidRPr="00D73A44">
        <w:rPr>
          <w:lang w:val="en-GB"/>
        </w:rPr>
        <w:t>Any disease specific differences in the data workflow, which are worth remarking?</w:t>
      </w:r>
    </w:p>
    <w:p w14:paraId="2F083655" w14:textId="691920EF" w:rsidR="001A1021" w:rsidRPr="004765CA" w:rsidRDefault="001A1021">
      <w:pPr>
        <w:rPr>
          <w:lang w:val="en-GB"/>
        </w:rPr>
      </w:pPr>
      <w:r w:rsidRPr="004765CA">
        <w:rPr>
          <w:lang w:val="en-GB"/>
        </w:rPr>
        <w:br w:type="page"/>
      </w:r>
    </w:p>
    <w:p w14:paraId="0FF4E9A7" w14:textId="2AB451F7" w:rsidR="001029D3" w:rsidRPr="001029D3" w:rsidRDefault="004A749F" w:rsidP="001029D3">
      <w:pPr>
        <w:pStyle w:val="Rubrik1"/>
      </w:pPr>
      <w:r w:rsidRPr="001029D3">
        <w:t xml:space="preserve">Annex II. </w:t>
      </w:r>
      <w:r w:rsidR="001029D3" w:rsidRPr="001029D3">
        <w:t xml:space="preserve">Inventory of ontologies and terminology resources that could be useful in the construction of </w:t>
      </w:r>
      <w:r w:rsidR="001029D3">
        <w:t>an ontology to support OHS</w:t>
      </w:r>
    </w:p>
    <w:p w14:paraId="3DC4765C" w14:textId="15D77EE8" w:rsidR="001029D3" w:rsidRPr="0089616B" w:rsidRDefault="001029D3" w:rsidP="001029D3">
      <w:pPr>
        <w:rPr>
          <w:lang w:val="en-GB"/>
        </w:rPr>
      </w:pPr>
      <w:r w:rsidRPr="0089616B">
        <w:rPr>
          <w:lang w:val="en-GB"/>
        </w:rPr>
        <w:t xml:space="preserve">Rows </w:t>
      </w:r>
      <w:r w:rsidRPr="0089616B">
        <w:rPr>
          <w:u w:val="single"/>
          <w:lang w:val="en-GB"/>
        </w:rPr>
        <w:t>highlighted in green</w:t>
      </w:r>
      <w:r w:rsidRPr="0089616B">
        <w:rPr>
          <w:lang w:val="en-GB"/>
        </w:rPr>
        <w:t xml:space="preserve"> are ontological resources with high potential for direct reuse: the concepts are valuable for </w:t>
      </w:r>
      <w:r w:rsidR="000F4573">
        <w:rPr>
          <w:lang w:val="en-GB"/>
        </w:rPr>
        <w:t>OHS</w:t>
      </w:r>
      <w:r w:rsidRPr="0089616B">
        <w:rPr>
          <w:lang w:val="en-GB"/>
        </w:rPr>
        <w:t xml:space="preserve">, available publicly and in the OWL language, and the ontology seems to be active. Rows </w:t>
      </w:r>
      <w:r w:rsidRPr="0089616B">
        <w:rPr>
          <w:u w:val="single"/>
          <w:lang w:val="en-GB"/>
        </w:rPr>
        <w:t>highlighted in yellow</w:t>
      </w:r>
      <w:r w:rsidRPr="0089616B">
        <w:rPr>
          <w:lang w:val="en-GB"/>
        </w:rPr>
        <w:t xml:space="preserve"> are resources that may offer concepts for reuse, but they would need to either be coded into an ontological framework within the </w:t>
      </w:r>
      <w:r w:rsidR="000F4573">
        <w:rPr>
          <w:lang w:val="en-GB"/>
        </w:rPr>
        <w:t>ORION</w:t>
      </w:r>
      <w:r w:rsidRPr="0089616B">
        <w:rPr>
          <w:lang w:val="en-GB"/>
        </w:rPr>
        <w:t xml:space="preserve"> project (terminologies and vocabularies not available as an ontology) or updated within the project (inactive ontologies). </w:t>
      </w:r>
      <w:r w:rsidR="000F4573">
        <w:rPr>
          <w:lang w:val="en-GB"/>
        </w:rPr>
        <w:t>Other resources related to epidemiological kno</w:t>
      </w:r>
      <w:r w:rsidR="00A01608">
        <w:rPr>
          <w:lang w:val="en-GB"/>
        </w:rPr>
        <w:t xml:space="preserve">wledge are presented, but those with no highlighting (white background) were not considered to be useful </w:t>
      </w:r>
      <w:proofErr w:type="gramStart"/>
      <w:r w:rsidR="00A01608">
        <w:rPr>
          <w:lang w:val="en-GB"/>
        </w:rPr>
        <w:t>in the near future</w:t>
      </w:r>
      <w:proofErr w:type="gramEnd"/>
      <w:r w:rsidR="00A01608">
        <w:rPr>
          <w:lang w:val="en-GB"/>
        </w:rPr>
        <w:t xml:space="preserve">, during the OHS ontology development phases that will be carried out within ORION. </w:t>
      </w:r>
    </w:p>
    <w:tbl>
      <w:tblPr>
        <w:tblStyle w:val="Tabellrutnt"/>
        <w:tblW w:w="9790" w:type="dxa"/>
        <w:tblInd w:w="-5" w:type="dxa"/>
        <w:tblLayout w:type="fixed"/>
        <w:tblLook w:val="04A0" w:firstRow="1" w:lastRow="0" w:firstColumn="1" w:lastColumn="0" w:noHBand="0" w:noVBand="1"/>
      </w:tblPr>
      <w:tblGrid>
        <w:gridCol w:w="1560"/>
        <w:gridCol w:w="871"/>
        <w:gridCol w:w="4374"/>
        <w:gridCol w:w="2985"/>
      </w:tblGrid>
      <w:tr w:rsidR="001029D3" w:rsidRPr="00992C46" w14:paraId="2480BDAC" w14:textId="77777777" w:rsidTr="00A01608">
        <w:trPr>
          <w:trHeight w:val="222"/>
          <w:tblHeader/>
        </w:trPr>
        <w:tc>
          <w:tcPr>
            <w:tcW w:w="1560" w:type="dxa"/>
            <w:shd w:val="clear" w:color="auto" w:fill="17365D" w:themeFill="text2" w:themeFillShade="BF"/>
          </w:tcPr>
          <w:p w14:paraId="51ED2B70" w14:textId="77777777" w:rsidR="001029D3" w:rsidRPr="00992C46" w:rsidRDefault="001029D3" w:rsidP="001E134B">
            <w:pPr>
              <w:rPr>
                <w:rFonts w:ascii="Arial" w:hAnsi="Arial" w:cs="Arial"/>
                <w:b/>
                <w:sz w:val="18"/>
                <w:szCs w:val="18"/>
                <w:lang w:val="en-US"/>
              </w:rPr>
            </w:pPr>
            <w:r w:rsidRPr="00992C46">
              <w:rPr>
                <w:rFonts w:ascii="Arial" w:hAnsi="Arial" w:cs="Arial"/>
                <w:b/>
                <w:sz w:val="18"/>
                <w:szCs w:val="18"/>
                <w:lang w:val="en-US"/>
              </w:rPr>
              <w:t>Ontology</w:t>
            </w:r>
          </w:p>
        </w:tc>
        <w:tc>
          <w:tcPr>
            <w:tcW w:w="871" w:type="dxa"/>
            <w:shd w:val="clear" w:color="auto" w:fill="17365D" w:themeFill="text2" w:themeFillShade="BF"/>
          </w:tcPr>
          <w:p w14:paraId="12A8426E" w14:textId="77777777" w:rsidR="001029D3" w:rsidRPr="00992C46" w:rsidRDefault="001029D3" w:rsidP="001E134B">
            <w:pPr>
              <w:jc w:val="center"/>
              <w:rPr>
                <w:rFonts w:ascii="Arial" w:hAnsi="Arial" w:cs="Arial"/>
                <w:b/>
                <w:sz w:val="18"/>
                <w:szCs w:val="18"/>
                <w:lang w:val="en-US"/>
              </w:rPr>
            </w:pPr>
            <w:r>
              <w:rPr>
                <w:rFonts w:ascii="Arial" w:hAnsi="Arial" w:cs="Arial"/>
                <w:b/>
                <w:sz w:val="18"/>
                <w:szCs w:val="18"/>
                <w:lang w:val="en-US"/>
              </w:rPr>
              <w:t>OWL</w:t>
            </w:r>
          </w:p>
        </w:tc>
        <w:tc>
          <w:tcPr>
            <w:tcW w:w="4374" w:type="dxa"/>
            <w:shd w:val="clear" w:color="auto" w:fill="17365D" w:themeFill="text2" w:themeFillShade="BF"/>
          </w:tcPr>
          <w:p w14:paraId="5C092829" w14:textId="77777777" w:rsidR="001029D3" w:rsidRPr="00992C46" w:rsidRDefault="001029D3" w:rsidP="001E134B">
            <w:pPr>
              <w:rPr>
                <w:rFonts w:ascii="Arial" w:hAnsi="Arial" w:cs="Arial"/>
                <w:b/>
                <w:sz w:val="18"/>
                <w:szCs w:val="18"/>
                <w:lang w:val="en-US"/>
              </w:rPr>
            </w:pPr>
            <w:r w:rsidRPr="00992C46">
              <w:rPr>
                <w:rFonts w:ascii="Arial" w:hAnsi="Arial" w:cs="Arial"/>
                <w:b/>
                <w:sz w:val="18"/>
                <w:szCs w:val="18"/>
                <w:lang w:val="en-US"/>
              </w:rPr>
              <w:t>Notes</w:t>
            </w:r>
          </w:p>
        </w:tc>
        <w:tc>
          <w:tcPr>
            <w:tcW w:w="2985" w:type="dxa"/>
            <w:shd w:val="clear" w:color="auto" w:fill="17365D" w:themeFill="text2" w:themeFillShade="BF"/>
          </w:tcPr>
          <w:p w14:paraId="6656A18E" w14:textId="77777777" w:rsidR="001029D3" w:rsidRPr="00992C46" w:rsidRDefault="001029D3" w:rsidP="001E134B">
            <w:pPr>
              <w:rPr>
                <w:rFonts w:ascii="Arial" w:hAnsi="Arial" w:cs="Arial"/>
                <w:b/>
                <w:sz w:val="18"/>
                <w:szCs w:val="18"/>
                <w:lang w:val="en-US"/>
              </w:rPr>
            </w:pPr>
            <w:r>
              <w:rPr>
                <w:rFonts w:ascii="Arial" w:hAnsi="Arial" w:cs="Arial"/>
                <w:b/>
                <w:sz w:val="18"/>
                <w:szCs w:val="18"/>
                <w:lang w:val="en-US"/>
              </w:rPr>
              <w:t>Source and references</w:t>
            </w:r>
          </w:p>
        </w:tc>
      </w:tr>
      <w:tr w:rsidR="001029D3" w:rsidRPr="0089616B" w14:paraId="6B21B1B4" w14:textId="77777777" w:rsidTr="00A01608">
        <w:tc>
          <w:tcPr>
            <w:tcW w:w="1560" w:type="dxa"/>
            <w:shd w:val="clear" w:color="auto" w:fill="auto"/>
          </w:tcPr>
          <w:p w14:paraId="79F93756" w14:textId="77777777" w:rsidR="001029D3" w:rsidRPr="00992C46" w:rsidRDefault="001029D3" w:rsidP="001E134B">
            <w:pPr>
              <w:rPr>
                <w:rFonts w:ascii="Arial" w:hAnsi="Arial" w:cs="Arial"/>
                <w:sz w:val="18"/>
                <w:szCs w:val="18"/>
                <w:lang w:val="en-US"/>
              </w:rPr>
            </w:pPr>
            <w:r>
              <w:rPr>
                <w:rFonts w:ascii="Arial" w:hAnsi="Arial" w:cs="Arial"/>
                <w:sz w:val="18"/>
                <w:szCs w:val="18"/>
                <w:lang w:val="en-US"/>
              </w:rPr>
              <w:t>AEO (A</w:t>
            </w:r>
            <w:r w:rsidRPr="00992C46">
              <w:rPr>
                <w:rFonts w:ascii="Arial" w:hAnsi="Arial" w:cs="Arial"/>
                <w:sz w:val="18"/>
                <w:szCs w:val="18"/>
                <w:lang w:val="en-US"/>
              </w:rPr>
              <w:t xml:space="preserve">natomical </w:t>
            </w:r>
            <w:r>
              <w:rPr>
                <w:rFonts w:ascii="Arial" w:hAnsi="Arial" w:cs="Arial"/>
                <w:sz w:val="18"/>
                <w:szCs w:val="18"/>
                <w:lang w:val="en-US"/>
              </w:rPr>
              <w:t>E</w:t>
            </w:r>
            <w:r w:rsidRPr="00992C46">
              <w:rPr>
                <w:rFonts w:ascii="Arial" w:hAnsi="Arial" w:cs="Arial"/>
                <w:sz w:val="18"/>
                <w:szCs w:val="18"/>
                <w:lang w:val="en-US"/>
              </w:rPr>
              <w:t xml:space="preserve">ntity </w:t>
            </w:r>
            <w:r>
              <w:rPr>
                <w:rFonts w:ascii="Arial" w:hAnsi="Arial" w:cs="Arial"/>
                <w:sz w:val="18"/>
                <w:szCs w:val="18"/>
                <w:lang w:val="en-US"/>
              </w:rPr>
              <w:t>O</w:t>
            </w:r>
            <w:r w:rsidRPr="00992C46">
              <w:rPr>
                <w:rFonts w:ascii="Arial" w:hAnsi="Arial" w:cs="Arial"/>
                <w:sz w:val="18"/>
                <w:szCs w:val="18"/>
                <w:lang w:val="en-US"/>
              </w:rPr>
              <w:t>ntology)</w:t>
            </w:r>
          </w:p>
        </w:tc>
        <w:tc>
          <w:tcPr>
            <w:tcW w:w="871" w:type="dxa"/>
            <w:shd w:val="clear" w:color="auto" w:fill="auto"/>
          </w:tcPr>
          <w:p w14:paraId="68CCE5DC" w14:textId="77777777" w:rsidR="001029D3" w:rsidRPr="00992C46" w:rsidRDefault="001029D3" w:rsidP="001E134B">
            <w:pPr>
              <w:jc w:val="center"/>
              <w:rPr>
                <w:rFonts w:ascii="Arial" w:hAnsi="Arial" w:cs="Arial"/>
                <w:sz w:val="18"/>
                <w:szCs w:val="18"/>
                <w:lang w:val="en-US"/>
              </w:rPr>
            </w:pPr>
            <w:r w:rsidRPr="00992C46">
              <w:rPr>
                <w:rFonts w:ascii="Arial" w:hAnsi="Arial" w:cs="Arial"/>
                <w:sz w:val="18"/>
                <w:szCs w:val="18"/>
                <w:lang w:val="en-US"/>
              </w:rPr>
              <w:t>YES</w:t>
            </w:r>
          </w:p>
        </w:tc>
        <w:tc>
          <w:tcPr>
            <w:tcW w:w="4374" w:type="dxa"/>
            <w:shd w:val="clear" w:color="auto" w:fill="auto"/>
          </w:tcPr>
          <w:p w14:paraId="179B206F" w14:textId="77777777" w:rsidR="001029D3" w:rsidRPr="00992C46" w:rsidRDefault="001029D3" w:rsidP="001E134B">
            <w:pPr>
              <w:rPr>
                <w:rFonts w:ascii="Arial" w:hAnsi="Arial" w:cs="Arial"/>
                <w:sz w:val="18"/>
                <w:szCs w:val="18"/>
                <w:lang w:val="en-US"/>
              </w:rPr>
            </w:pPr>
            <w:r w:rsidRPr="00992C46">
              <w:rPr>
                <w:rFonts w:ascii="Arial" w:hAnsi="Arial" w:cs="Arial"/>
                <w:sz w:val="18"/>
                <w:szCs w:val="18"/>
                <w:lang w:val="en-US"/>
              </w:rPr>
              <w:t>AEO is an ontology of anatomical structures that expands CARO, the Common Anatomy Reference Ontology, provid</w:t>
            </w:r>
            <w:r>
              <w:rPr>
                <w:rFonts w:ascii="Arial" w:hAnsi="Arial" w:cs="Arial"/>
                <w:sz w:val="18"/>
                <w:szCs w:val="18"/>
                <w:lang w:val="en-US"/>
              </w:rPr>
              <w:t>ing</w:t>
            </w:r>
            <w:r w:rsidRPr="00992C46">
              <w:rPr>
                <w:rFonts w:ascii="Arial" w:hAnsi="Arial" w:cs="Arial"/>
                <w:sz w:val="18"/>
                <w:szCs w:val="18"/>
                <w:lang w:val="en-US"/>
              </w:rPr>
              <w:t xml:space="preserve"> a detailed type classification for tissues</w:t>
            </w:r>
            <w:r>
              <w:rPr>
                <w:rFonts w:ascii="Arial" w:hAnsi="Arial" w:cs="Arial"/>
                <w:sz w:val="18"/>
                <w:szCs w:val="18"/>
                <w:lang w:val="en-US"/>
              </w:rPr>
              <w:t>. It focuses on humans and the last recorded activity was in 2015.</w:t>
            </w:r>
          </w:p>
        </w:tc>
        <w:tc>
          <w:tcPr>
            <w:tcW w:w="2985" w:type="dxa"/>
            <w:shd w:val="clear" w:color="auto" w:fill="auto"/>
          </w:tcPr>
          <w:p w14:paraId="3538114D" w14:textId="77777777" w:rsidR="001029D3" w:rsidRPr="00821FB4" w:rsidRDefault="001029D3" w:rsidP="001E134B">
            <w:pPr>
              <w:rPr>
                <w:rFonts w:ascii="Arial" w:hAnsi="Arial" w:cs="Arial"/>
                <w:sz w:val="18"/>
                <w:szCs w:val="18"/>
                <w:lang w:val="en-US"/>
              </w:rPr>
            </w:pPr>
            <w:r w:rsidRPr="00821FB4">
              <w:rPr>
                <w:rFonts w:ascii="Arial" w:hAnsi="Arial" w:cs="Arial"/>
                <w:sz w:val="18"/>
                <w:szCs w:val="18"/>
                <w:lang w:val="en-US"/>
              </w:rPr>
              <w:t>http://bioportal.bioontology.org/ontologies/AEO</w:t>
            </w:r>
          </w:p>
          <w:p w14:paraId="42FC7BAF" w14:textId="77777777" w:rsidR="001029D3" w:rsidRPr="00992C46" w:rsidRDefault="001029D3" w:rsidP="001E134B">
            <w:pPr>
              <w:rPr>
                <w:rFonts w:ascii="Arial" w:hAnsi="Arial" w:cs="Arial"/>
                <w:sz w:val="18"/>
                <w:szCs w:val="18"/>
                <w:lang w:val="en-US"/>
              </w:rPr>
            </w:pPr>
          </w:p>
        </w:tc>
      </w:tr>
      <w:tr w:rsidR="001029D3" w:rsidRPr="0089616B" w14:paraId="2A0B1790" w14:textId="77777777" w:rsidTr="008F2248">
        <w:tc>
          <w:tcPr>
            <w:tcW w:w="1560" w:type="dxa"/>
            <w:shd w:val="clear" w:color="auto" w:fill="FDE9D9" w:themeFill="accent6" w:themeFillTint="33"/>
          </w:tcPr>
          <w:p w14:paraId="06AB2B06" w14:textId="77777777" w:rsidR="001029D3" w:rsidRDefault="001029D3" w:rsidP="001E134B">
            <w:pPr>
              <w:rPr>
                <w:rFonts w:ascii="Arial" w:hAnsi="Arial" w:cs="Arial"/>
                <w:sz w:val="18"/>
                <w:szCs w:val="18"/>
                <w:lang w:val="en-US"/>
              </w:rPr>
            </w:pPr>
            <w:r>
              <w:rPr>
                <w:rFonts w:ascii="Arial" w:hAnsi="Arial" w:cs="Arial"/>
                <w:sz w:val="18"/>
                <w:szCs w:val="18"/>
                <w:lang w:val="en-US"/>
              </w:rPr>
              <w:t>ARO</w:t>
            </w:r>
          </w:p>
        </w:tc>
        <w:tc>
          <w:tcPr>
            <w:tcW w:w="871" w:type="dxa"/>
            <w:shd w:val="clear" w:color="auto" w:fill="FDE9D9" w:themeFill="accent6" w:themeFillTint="33"/>
          </w:tcPr>
          <w:p w14:paraId="6F9E368E" w14:textId="77777777" w:rsidR="001029D3" w:rsidRPr="00992C46" w:rsidRDefault="001029D3" w:rsidP="001E134B">
            <w:pPr>
              <w:jc w:val="center"/>
              <w:rPr>
                <w:rFonts w:ascii="Arial" w:hAnsi="Arial" w:cs="Arial"/>
                <w:sz w:val="18"/>
                <w:szCs w:val="18"/>
                <w:lang w:val="en-US"/>
              </w:rPr>
            </w:pPr>
            <w:r>
              <w:rPr>
                <w:rFonts w:ascii="Arial" w:hAnsi="Arial" w:cs="Arial"/>
                <w:sz w:val="18"/>
                <w:szCs w:val="18"/>
                <w:lang w:val="en-US"/>
              </w:rPr>
              <w:t>?</w:t>
            </w:r>
          </w:p>
        </w:tc>
        <w:tc>
          <w:tcPr>
            <w:tcW w:w="4374" w:type="dxa"/>
            <w:shd w:val="clear" w:color="auto" w:fill="FDE9D9" w:themeFill="accent6" w:themeFillTint="33"/>
          </w:tcPr>
          <w:p w14:paraId="239FDA54" w14:textId="77777777" w:rsidR="001029D3" w:rsidRDefault="001029D3" w:rsidP="001E134B">
            <w:pPr>
              <w:rPr>
                <w:rFonts w:ascii="Arial" w:hAnsi="Arial" w:cs="Arial"/>
                <w:sz w:val="18"/>
                <w:szCs w:val="18"/>
                <w:lang w:val="en-US"/>
              </w:rPr>
            </w:pPr>
            <w:r>
              <w:rPr>
                <w:rFonts w:ascii="Arial" w:hAnsi="Arial" w:cs="Arial"/>
                <w:sz w:val="18"/>
                <w:szCs w:val="18"/>
                <w:lang w:val="en-US"/>
              </w:rPr>
              <w:t>“</w:t>
            </w:r>
            <w:r w:rsidRPr="00426D95">
              <w:rPr>
                <w:rFonts w:ascii="Arial" w:hAnsi="Arial" w:cs="Arial"/>
                <w:sz w:val="18"/>
                <w:szCs w:val="18"/>
                <w:lang w:val="en-US"/>
              </w:rPr>
              <w:t>ARO is a key component of the Comprehensive Antibiotic Resistance Database (CARD), a recently developed resource for AMR molecular surveillance that includes a curated collection of AMR gene and mutation sequences, bioinformatics models for their detection, and software in the form of the Resistance Gene Identifier (RGI) for their detection in raw genomic and metagenomic</w:t>
            </w:r>
            <w:r>
              <w:rPr>
                <w:rFonts w:ascii="Arial" w:hAnsi="Arial" w:cs="Arial"/>
                <w:sz w:val="18"/>
                <w:szCs w:val="18"/>
                <w:lang w:val="en-US"/>
              </w:rPr>
              <w:t xml:space="preserve"> sequences.”.</w:t>
            </w:r>
          </w:p>
          <w:p w14:paraId="46877BFE" w14:textId="77777777" w:rsidR="001029D3" w:rsidRDefault="001029D3" w:rsidP="001E134B">
            <w:pPr>
              <w:rPr>
                <w:rFonts w:ascii="Arial" w:hAnsi="Arial" w:cs="Arial"/>
                <w:sz w:val="18"/>
                <w:szCs w:val="18"/>
                <w:lang w:val="en-US"/>
              </w:rPr>
            </w:pPr>
            <w:r>
              <w:rPr>
                <w:rFonts w:ascii="Arial" w:hAnsi="Arial" w:cs="Arial"/>
                <w:sz w:val="18"/>
                <w:szCs w:val="18"/>
                <w:lang w:val="en-US"/>
              </w:rPr>
              <w:t>CARD is available online (</w:t>
            </w:r>
            <w:hyperlink r:id="rId24" w:history="1">
              <w:r w:rsidRPr="00805615">
                <w:rPr>
                  <w:rStyle w:val="Hyperlnk"/>
                  <w:rFonts w:ascii="Arial" w:hAnsi="Arial" w:cs="Arial"/>
                  <w:sz w:val="18"/>
                  <w:szCs w:val="18"/>
                  <w:lang w:val="en-US"/>
                </w:rPr>
                <w:t>https://card.mcmaster.ca/download</w:t>
              </w:r>
            </w:hyperlink>
            <w:r>
              <w:rPr>
                <w:rFonts w:ascii="Arial" w:hAnsi="Arial" w:cs="Arial"/>
                <w:sz w:val="18"/>
                <w:szCs w:val="18"/>
                <w:lang w:val="en-US"/>
              </w:rPr>
              <w:t>) but ARO was not found as a separate set of downloadable codes.</w:t>
            </w:r>
          </w:p>
          <w:p w14:paraId="56AC90F2" w14:textId="77777777" w:rsidR="001029D3" w:rsidRPr="00821FB4" w:rsidRDefault="001029D3" w:rsidP="001E134B">
            <w:pPr>
              <w:rPr>
                <w:rFonts w:ascii="Arial" w:hAnsi="Arial" w:cs="Arial"/>
                <w:sz w:val="18"/>
                <w:szCs w:val="18"/>
                <w:lang w:val="en-US"/>
              </w:rPr>
            </w:pPr>
            <w:r>
              <w:rPr>
                <w:rFonts w:ascii="Arial" w:hAnsi="Arial" w:cs="Arial"/>
                <w:sz w:val="18"/>
                <w:szCs w:val="18"/>
                <w:lang w:val="en-US"/>
              </w:rPr>
              <w:t xml:space="preserve">See notes on </w:t>
            </w:r>
            <w:proofErr w:type="spellStart"/>
            <w:r>
              <w:rPr>
                <w:rFonts w:ascii="Arial" w:hAnsi="Arial" w:cs="Arial"/>
                <w:sz w:val="18"/>
                <w:szCs w:val="18"/>
                <w:lang w:val="en-US"/>
              </w:rPr>
              <w:t>GenEpiO</w:t>
            </w:r>
            <w:proofErr w:type="spellEnd"/>
            <w:r>
              <w:rPr>
                <w:rFonts w:ascii="Arial" w:hAnsi="Arial" w:cs="Arial"/>
                <w:sz w:val="18"/>
                <w:szCs w:val="18"/>
                <w:lang w:val="en-US"/>
              </w:rPr>
              <w:t>.</w:t>
            </w:r>
          </w:p>
        </w:tc>
        <w:tc>
          <w:tcPr>
            <w:tcW w:w="2985" w:type="dxa"/>
            <w:shd w:val="clear" w:color="auto" w:fill="FDE9D9" w:themeFill="accent6" w:themeFillTint="33"/>
          </w:tcPr>
          <w:p w14:paraId="35416D4E" w14:textId="77777777" w:rsidR="001029D3" w:rsidRPr="00821FB4" w:rsidRDefault="001029D3" w:rsidP="001E134B">
            <w:pPr>
              <w:rPr>
                <w:rFonts w:ascii="Arial" w:hAnsi="Arial" w:cs="Arial"/>
                <w:sz w:val="18"/>
                <w:szCs w:val="18"/>
                <w:lang w:val="en-US"/>
              </w:rPr>
            </w:pPr>
            <w:r>
              <w:rPr>
                <w:rFonts w:ascii="Arial" w:hAnsi="Arial" w:cs="Arial"/>
                <w:sz w:val="18"/>
                <w:szCs w:val="18"/>
                <w:lang w:val="en-US"/>
              </w:rPr>
              <w:t xml:space="preserve">Part of the </w:t>
            </w:r>
            <w:proofErr w:type="spellStart"/>
            <w:r>
              <w:rPr>
                <w:rFonts w:ascii="Arial" w:hAnsi="Arial" w:cs="Arial"/>
                <w:sz w:val="18"/>
                <w:szCs w:val="18"/>
                <w:lang w:val="en-US"/>
              </w:rPr>
              <w:t>GenEpiO</w:t>
            </w:r>
            <w:proofErr w:type="spellEnd"/>
            <w:r>
              <w:rPr>
                <w:rFonts w:ascii="Arial" w:hAnsi="Arial" w:cs="Arial"/>
                <w:sz w:val="18"/>
                <w:szCs w:val="18"/>
                <w:lang w:val="en-US"/>
              </w:rPr>
              <w:t xml:space="preserve"> framework (genepio.org)</w:t>
            </w:r>
          </w:p>
        </w:tc>
      </w:tr>
      <w:tr w:rsidR="001029D3" w:rsidRPr="0089616B" w14:paraId="5E97F976" w14:textId="77777777" w:rsidTr="008F2248">
        <w:tc>
          <w:tcPr>
            <w:tcW w:w="1560" w:type="dxa"/>
            <w:shd w:val="clear" w:color="auto" w:fill="FDE9D9" w:themeFill="accent6" w:themeFillTint="33"/>
          </w:tcPr>
          <w:p w14:paraId="0693BB12" w14:textId="77777777" w:rsidR="001029D3" w:rsidRPr="00992C46" w:rsidRDefault="001029D3" w:rsidP="001E134B">
            <w:pPr>
              <w:rPr>
                <w:rFonts w:ascii="Arial" w:hAnsi="Arial" w:cs="Arial"/>
                <w:sz w:val="18"/>
                <w:szCs w:val="18"/>
                <w:lang w:val="en-US"/>
              </w:rPr>
            </w:pPr>
            <w:r>
              <w:rPr>
                <w:rFonts w:ascii="Arial" w:hAnsi="Arial" w:cs="Arial"/>
                <w:sz w:val="18"/>
                <w:szCs w:val="18"/>
                <w:lang w:val="en-US"/>
              </w:rPr>
              <w:t>ATOL (Animal Trait Ontology for L</w:t>
            </w:r>
            <w:r w:rsidRPr="00992C46">
              <w:rPr>
                <w:rFonts w:ascii="Arial" w:hAnsi="Arial" w:cs="Arial"/>
                <w:sz w:val="18"/>
                <w:szCs w:val="18"/>
                <w:lang w:val="en-US"/>
              </w:rPr>
              <w:t>ivestock</w:t>
            </w:r>
            <w:r>
              <w:rPr>
                <w:rFonts w:ascii="Arial" w:hAnsi="Arial" w:cs="Arial"/>
                <w:sz w:val="18"/>
                <w:szCs w:val="18"/>
                <w:lang w:val="en-US"/>
              </w:rPr>
              <w:t>)</w:t>
            </w:r>
          </w:p>
        </w:tc>
        <w:tc>
          <w:tcPr>
            <w:tcW w:w="871" w:type="dxa"/>
            <w:shd w:val="clear" w:color="auto" w:fill="FDE9D9" w:themeFill="accent6" w:themeFillTint="33"/>
          </w:tcPr>
          <w:p w14:paraId="6C7C4727" w14:textId="77777777" w:rsidR="001029D3" w:rsidRPr="00992C46" w:rsidRDefault="001029D3" w:rsidP="001E134B">
            <w:pPr>
              <w:jc w:val="center"/>
              <w:rPr>
                <w:rFonts w:ascii="Arial" w:hAnsi="Arial" w:cs="Arial"/>
                <w:sz w:val="18"/>
                <w:szCs w:val="18"/>
                <w:lang w:val="en-US"/>
              </w:rPr>
            </w:pPr>
            <w:r w:rsidRPr="00992C46">
              <w:rPr>
                <w:rFonts w:ascii="Arial" w:hAnsi="Arial" w:cs="Arial"/>
                <w:sz w:val="18"/>
                <w:szCs w:val="18"/>
                <w:lang w:val="en-US"/>
              </w:rPr>
              <w:t>YES</w:t>
            </w:r>
          </w:p>
        </w:tc>
        <w:tc>
          <w:tcPr>
            <w:tcW w:w="4374" w:type="dxa"/>
            <w:shd w:val="clear" w:color="auto" w:fill="FDE9D9" w:themeFill="accent6" w:themeFillTint="33"/>
          </w:tcPr>
          <w:p w14:paraId="76C2840C" w14:textId="77777777" w:rsidR="001029D3" w:rsidRPr="00992C46" w:rsidRDefault="001029D3" w:rsidP="001E134B">
            <w:pPr>
              <w:rPr>
                <w:rFonts w:ascii="Arial" w:hAnsi="Arial" w:cs="Arial"/>
                <w:sz w:val="18"/>
                <w:szCs w:val="18"/>
                <w:lang w:val="en-US"/>
              </w:rPr>
            </w:pPr>
            <w:r w:rsidRPr="00992C46">
              <w:rPr>
                <w:rFonts w:ascii="Arial" w:hAnsi="Arial" w:cs="Arial"/>
                <w:sz w:val="18"/>
                <w:szCs w:val="18"/>
                <w:lang w:val="en-US"/>
              </w:rPr>
              <w:t>Domains: Welfare, Growth and meat production trait, Mammary gland and milk production trait, eggs, nutriti</w:t>
            </w:r>
            <w:r>
              <w:rPr>
                <w:rFonts w:ascii="Arial" w:hAnsi="Arial" w:cs="Arial"/>
                <w:sz w:val="18"/>
                <w:szCs w:val="18"/>
                <w:lang w:val="en-US"/>
              </w:rPr>
              <w:t xml:space="preserve">on, reproduction and fertility. Last updated in 2014. Doesn’t seem to be </w:t>
            </w:r>
            <w:proofErr w:type="gramStart"/>
            <w:r>
              <w:rPr>
                <w:rFonts w:ascii="Arial" w:hAnsi="Arial" w:cs="Arial"/>
                <w:sz w:val="18"/>
                <w:szCs w:val="18"/>
                <w:lang w:val="en-US"/>
              </w:rPr>
              <w:t>active, but</w:t>
            </w:r>
            <w:proofErr w:type="gramEnd"/>
            <w:r>
              <w:rPr>
                <w:rFonts w:ascii="Arial" w:hAnsi="Arial" w:cs="Arial"/>
                <w:sz w:val="18"/>
                <w:szCs w:val="18"/>
                <w:lang w:val="en-US"/>
              </w:rPr>
              <w:t xml:space="preserve"> could be a source for concepts reuse and update within the AHSO framework.</w:t>
            </w:r>
          </w:p>
          <w:p w14:paraId="1F50BB52" w14:textId="77777777" w:rsidR="001029D3" w:rsidRPr="00992C46" w:rsidRDefault="001029D3" w:rsidP="001E134B">
            <w:pPr>
              <w:rPr>
                <w:rFonts w:ascii="Arial" w:hAnsi="Arial" w:cs="Arial"/>
                <w:sz w:val="18"/>
                <w:szCs w:val="18"/>
                <w:lang w:val="en-US"/>
              </w:rPr>
            </w:pPr>
          </w:p>
        </w:tc>
        <w:tc>
          <w:tcPr>
            <w:tcW w:w="2985" w:type="dxa"/>
            <w:shd w:val="clear" w:color="auto" w:fill="FDE9D9" w:themeFill="accent6" w:themeFillTint="33"/>
          </w:tcPr>
          <w:p w14:paraId="772EEF1C" w14:textId="77777777" w:rsidR="001029D3" w:rsidRPr="00992C46" w:rsidRDefault="001029D3" w:rsidP="001E134B">
            <w:pPr>
              <w:rPr>
                <w:rFonts w:ascii="Arial" w:hAnsi="Arial" w:cs="Arial"/>
                <w:sz w:val="18"/>
                <w:szCs w:val="18"/>
                <w:lang w:val="en-US"/>
              </w:rPr>
            </w:pPr>
            <w:r w:rsidRPr="00821FB4">
              <w:rPr>
                <w:rFonts w:ascii="Arial" w:hAnsi="Arial" w:cs="Arial"/>
                <w:sz w:val="18"/>
                <w:szCs w:val="18"/>
                <w:lang w:val="en-US"/>
              </w:rPr>
              <w:t>https://bioportal.bioontology.org/ontologies/ATOL</w:t>
            </w:r>
          </w:p>
        </w:tc>
      </w:tr>
      <w:tr w:rsidR="001029D3" w:rsidRPr="0089616B" w14:paraId="72E1848A" w14:textId="77777777" w:rsidTr="008F2248">
        <w:tc>
          <w:tcPr>
            <w:tcW w:w="1560" w:type="dxa"/>
            <w:shd w:val="clear" w:color="auto" w:fill="FDE9D9" w:themeFill="accent6" w:themeFillTint="33"/>
          </w:tcPr>
          <w:p w14:paraId="0749FA1D" w14:textId="77777777" w:rsidR="001029D3" w:rsidRPr="00992C46" w:rsidRDefault="001029D3" w:rsidP="001E134B">
            <w:pPr>
              <w:rPr>
                <w:rFonts w:ascii="Arial" w:hAnsi="Arial" w:cs="Arial"/>
                <w:sz w:val="18"/>
                <w:szCs w:val="18"/>
                <w:lang w:val="en-US"/>
              </w:rPr>
            </w:pPr>
            <w:proofErr w:type="spellStart"/>
            <w:r w:rsidRPr="00992C46">
              <w:rPr>
                <w:rFonts w:ascii="Arial" w:hAnsi="Arial" w:cs="Arial"/>
                <w:sz w:val="18"/>
                <w:szCs w:val="18"/>
                <w:lang w:val="en-US"/>
              </w:rPr>
              <w:t>BioCaster</w:t>
            </w:r>
            <w:proofErr w:type="spellEnd"/>
          </w:p>
        </w:tc>
        <w:tc>
          <w:tcPr>
            <w:tcW w:w="871" w:type="dxa"/>
            <w:shd w:val="clear" w:color="auto" w:fill="FDE9D9" w:themeFill="accent6" w:themeFillTint="33"/>
          </w:tcPr>
          <w:p w14:paraId="3C0CE0A2" w14:textId="77777777" w:rsidR="001029D3" w:rsidRPr="00992C46" w:rsidRDefault="001029D3" w:rsidP="001E134B">
            <w:pPr>
              <w:jc w:val="center"/>
              <w:rPr>
                <w:rFonts w:ascii="Arial" w:hAnsi="Arial" w:cs="Arial"/>
                <w:sz w:val="18"/>
                <w:szCs w:val="18"/>
                <w:lang w:val="en-US"/>
              </w:rPr>
            </w:pPr>
            <w:r w:rsidRPr="00992C46">
              <w:rPr>
                <w:rFonts w:ascii="Arial" w:hAnsi="Arial" w:cs="Arial"/>
                <w:sz w:val="18"/>
                <w:szCs w:val="18"/>
                <w:lang w:val="en-US"/>
              </w:rPr>
              <w:t>YES</w:t>
            </w:r>
          </w:p>
        </w:tc>
        <w:tc>
          <w:tcPr>
            <w:tcW w:w="4374" w:type="dxa"/>
            <w:shd w:val="clear" w:color="auto" w:fill="FDE9D9" w:themeFill="accent6" w:themeFillTint="33"/>
          </w:tcPr>
          <w:p w14:paraId="5512863C" w14:textId="77777777" w:rsidR="001029D3" w:rsidRPr="003247AD" w:rsidRDefault="001029D3" w:rsidP="001E134B">
            <w:pPr>
              <w:rPr>
                <w:rFonts w:ascii="Arial" w:hAnsi="Arial" w:cs="Arial"/>
                <w:sz w:val="18"/>
                <w:szCs w:val="18"/>
                <w:lang w:val="en-US"/>
              </w:rPr>
            </w:pPr>
            <w:r w:rsidRPr="003247AD">
              <w:rPr>
                <w:rFonts w:ascii="Arial" w:hAnsi="Arial" w:cs="Arial"/>
                <w:sz w:val="18"/>
                <w:szCs w:val="18"/>
                <w:lang w:val="en-US"/>
              </w:rPr>
              <w:t>Useful content - associations between:</w:t>
            </w:r>
          </w:p>
          <w:p w14:paraId="42B48E67" w14:textId="77777777" w:rsidR="001029D3" w:rsidRPr="003247AD" w:rsidRDefault="001029D3" w:rsidP="001029D3">
            <w:pPr>
              <w:pStyle w:val="Liststycke"/>
              <w:numPr>
                <w:ilvl w:val="0"/>
                <w:numId w:val="38"/>
              </w:numPr>
              <w:rPr>
                <w:rFonts w:ascii="Arial" w:hAnsi="Arial" w:cs="Arial"/>
                <w:sz w:val="18"/>
                <w:szCs w:val="18"/>
              </w:rPr>
            </w:pPr>
            <w:r w:rsidRPr="003247AD">
              <w:rPr>
                <w:rFonts w:ascii="Arial" w:hAnsi="Arial" w:cs="Arial"/>
                <w:sz w:val="18"/>
                <w:szCs w:val="18"/>
              </w:rPr>
              <w:t>pathogen and host (&lt;hasPrimaryHost&gt;)</w:t>
            </w:r>
          </w:p>
          <w:p w14:paraId="23C7E0C2" w14:textId="77777777" w:rsidR="001029D3" w:rsidRPr="003247AD" w:rsidRDefault="001029D3" w:rsidP="001029D3">
            <w:pPr>
              <w:pStyle w:val="Liststycke"/>
              <w:numPr>
                <w:ilvl w:val="0"/>
                <w:numId w:val="38"/>
              </w:numPr>
              <w:rPr>
                <w:rFonts w:ascii="Arial" w:hAnsi="Arial" w:cs="Arial"/>
                <w:sz w:val="18"/>
                <w:szCs w:val="18"/>
              </w:rPr>
            </w:pPr>
            <w:r w:rsidRPr="003247AD">
              <w:rPr>
                <w:rFonts w:ascii="Arial" w:hAnsi="Arial" w:cs="Arial"/>
                <w:sz w:val="18"/>
                <w:szCs w:val="18"/>
              </w:rPr>
              <w:t>disease and symptom (&lt;hasSymptom&gt;)</w:t>
            </w:r>
          </w:p>
          <w:p w14:paraId="46063610" w14:textId="77777777" w:rsidR="001029D3" w:rsidRPr="003247AD" w:rsidRDefault="001029D3" w:rsidP="001029D3">
            <w:pPr>
              <w:pStyle w:val="Liststycke"/>
              <w:numPr>
                <w:ilvl w:val="0"/>
                <w:numId w:val="38"/>
              </w:numPr>
              <w:rPr>
                <w:rFonts w:ascii="Arial" w:hAnsi="Arial" w:cs="Arial"/>
                <w:sz w:val="18"/>
                <w:szCs w:val="18"/>
              </w:rPr>
            </w:pPr>
            <w:r w:rsidRPr="003247AD">
              <w:rPr>
                <w:rFonts w:ascii="Arial" w:hAnsi="Arial" w:cs="Arial"/>
                <w:sz w:val="18"/>
                <w:szCs w:val="18"/>
              </w:rPr>
              <w:t>disease and country (&lt;notifiableIn&gt;)</w:t>
            </w:r>
          </w:p>
          <w:p w14:paraId="7754D781" w14:textId="77777777" w:rsidR="001029D3" w:rsidRPr="003247AD" w:rsidRDefault="001029D3" w:rsidP="001029D3">
            <w:pPr>
              <w:pStyle w:val="Liststycke"/>
              <w:numPr>
                <w:ilvl w:val="0"/>
                <w:numId w:val="38"/>
              </w:numPr>
              <w:rPr>
                <w:rFonts w:ascii="Arial" w:hAnsi="Arial" w:cs="Arial"/>
                <w:sz w:val="18"/>
                <w:szCs w:val="18"/>
              </w:rPr>
            </w:pPr>
            <w:r w:rsidRPr="003247AD">
              <w:rPr>
                <w:rFonts w:ascii="Arial" w:hAnsi="Arial" w:cs="Arial"/>
                <w:sz w:val="18"/>
                <w:szCs w:val="18"/>
              </w:rPr>
              <w:t>pathogen and organ (&lt;infectsOrgan&gt;)</w:t>
            </w:r>
          </w:p>
          <w:p w14:paraId="0CDC6BF3" w14:textId="77777777" w:rsidR="001029D3" w:rsidRPr="003247AD" w:rsidRDefault="001029D3" w:rsidP="001029D3">
            <w:pPr>
              <w:pStyle w:val="Liststycke"/>
              <w:numPr>
                <w:ilvl w:val="0"/>
                <w:numId w:val="38"/>
              </w:numPr>
              <w:rPr>
                <w:rFonts w:ascii="Arial" w:hAnsi="Arial" w:cs="Arial"/>
                <w:sz w:val="18"/>
                <w:szCs w:val="18"/>
              </w:rPr>
            </w:pPr>
            <w:r w:rsidRPr="003247AD">
              <w:rPr>
                <w:rFonts w:ascii="Arial" w:hAnsi="Arial" w:cs="Arial"/>
                <w:sz w:val="18"/>
                <w:szCs w:val="18"/>
              </w:rPr>
              <w:t xml:space="preserve">pathogen and mode of transmission to humans (&lt;hasTransmissionMode&gt;) </w:t>
            </w:r>
          </w:p>
          <w:p w14:paraId="7F25F4F5" w14:textId="77777777" w:rsidR="001029D3" w:rsidRPr="003247AD" w:rsidRDefault="001029D3" w:rsidP="001029D3">
            <w:pPr>
              <w:pStyle w:val="Liststycke"/>
              <w:numPr>
                <w:ilvl w:val="0"/>
                <w:numId w:val="38"/>
              </w:numPr>
              <w:rPr>
                <w:rFonts w:ascii="Arial" w:hAnsi="Arial" w:cs="Arial"/>
                <w:sz w:val="18"/>
                <w:szCs w:val="18"/>
              </w:rPr>
            </w:pPr>
            <w:r w:rsidRPr="003247AD">
              <w:rPr>
                <w:rFonts w:ascii="Arial" w:hAnsi="Arial" w:cs="Arial"/>
                <w:sz w:val="18"/>
                <w:szCs w:val="18"/>
              </w:rPr>
              <w:t>disease and symptom (&lt;hasSymptom&gt;).</w:t>
            </w:r>
          </w:p>
          <w:p w14:paraId="6E33573C" w14:textId="77777777" w:rsidR="001029D3" w:rsidRDefault="001029D3" w:rsidP="001E134B">
            <w:pPr>
              <w:rPr>
                <w:rFonts w:ascii="Arial" w:hAnsi="Arial" w:cs="Arial"/>
                <w:color w:val="000000" w:themeColor="text1"/>
                <w:sz w:val="18"/>
                <w:szCs w:val="18"/>
                <w:lang w:val="en-US"/>
              </w:rPr>
            </w:pPr>
            <w:r w:rsidRPr="00992C46">
              <w:rPr>
                <w:rFonts w:ascii="Arial" w:hAnsi="Arial" w:cs="Arial"/>
                <w:color w:val="000000" w:themeColor="text1"/>
                <w:sz w:val="18"/>
                <w:szCs w:val="18"/>
                <w:lang w:val="en-US"/>
              </w:rPr>
              <w:t>The central backbone taxonomy is deliberately shallow and taken from the ISO’s Suggested Upper Merged Ontology</w:t>
            </w:r>
            <w:r>
              <w:rPr>
                <w:rFonts w:ascii="Arial" w:hAnsi="Arial" w:cs="Arial"/>
                <w:color w:val="000000" w:themeColor="text1"/>
                <w:sz w:val="18"/>
                <w:szCs w:val="18"/>
                <w:lang w:val="en-US"/>
              </w:rPr>
              <w:t xml:space="preserve">. The last public update was in 2016. Designed specifically to mine news text online for event detection, so it only addresses some of the complexity needed. </w:t>
            </w:r>
          </w:p>
          <w:p w14:paraId="42A678EE" w14:textId="77777777" w:rsidR="001029D3" w:rsidRPr="00992C46" w:rsidRDefault="001029D3" w:rsidP="001E134B">
            <w:pPr>
              <w:rPr>
                <w:rFonts w:ascii="Arial" w:hAnsi="Arial" w:cs="Arial"/>
                <w:sz w:val="18"/>
                <w:szCs w:val="18"/>
                <w:lang w:val="en-US"/>
              </w:rPr>
            </w:pPr>
            <w:r>
              <w:rPr>
                <w:rFonts w:ascii="Arial" w:hAnsi="Arial" w:cs="Arial"/>
                <w:color w:val="000000" w:themeColor="text1"/>
                <w:sz w:val="18"/>
                <w:szCs w:val="18"/>
                <w:lang w:val="en-US"/>
              </w:rPr>
              <w:t xml:space="preserve">The structure does not readily fit the </w:t>
            </w:r>
            <w:proofErr w:type="gramStart"/>
            <w:r>
              <w:rPr>
                <w:rFonts w:ascii="Arial" w:hAnsi="Arial" w:cs="Arial"/>
                <w:color w:val="000000" w:themeColor="text1"/>
                <w:sz w:val="18"/>
                <w:szCs w:val="18"/>
                <w:lang w:val="en-US"/>
              </w:rPr>
              <w:t>more complex and deep</w:t>
            </w:r>
            <w:proofErr w:type="gramEnd"/>
            <w:r>
              <w:rPr>
                <w:rFonts w:ascii="Arial" w:hAnsi="Arial" w:cs="Arial"/>
                <w:color w:val="000000" w:themeColor="text1"/>
                <w:sz w:val="18"/>
                <w:szCs w:val="18"/>
                <w:lang w:val="en-US"/>
              </w:rPr>
              <w:t xml:space="preserve"> framework planned for AHSO, but a number of concepts could be reused. </w:t>
            </w:r>
          </w:p>
        </w:tc>
        <w:tc>
          <w:tcPr>
            <w:tcW w:w="2985" w:type="dxa"/>
            <w:shd w:val="clear" w:color="auto" w:fill="FDE9D9" w:themeFill="accent6" w:themeFillTint="33"/>
          </w:tcPr>
          <w:p w14:paraId="077A1E1A" w14:textId="77777777" w:rsidR="001029D3" w:rsidRPr="00992C46" w:rsidRDefault="001029D3" w:rsidP="001E134B">
            <w:pPr>
              <w:rPr>
                <w:rFonts w:ascii="Arial" w:hAnsi="Arial" w:cs="Arial"/>
                <w:sz w:val="18"/>
                <w:szCs w:val="18"/>
                <w:lang w:val="en-US"/>
              </w:rPr>
            </w:pPr>
            <w:r w:rsidRPr="00821FB4">
              <w:rPr>
                <w:rFonts w:ascii="Arial" w:hAnsi="Arial" w:cs="Arial"/>
                <w:sz w:val="18"/>
                <w:szCs w:val="18"/>
                <w:lang w:val="en-US"/>
              </w:rPr>
              <w:t>https://github.com/nhcollier/biocaster-ontology</w:t>
            </w:r>
          </w:p>
        </w:tc>
      </w:tr>
      <w:tr w:rsidR="001029D3" w:rsidRPr="0089616B" w14:paraId="31495066" w14:textId="77777777" w:rsidTr="00A01608">
        <w:tc>
          <w:tcPr>
            <w:tcW w:w="1560" w:type="dxa"/>
          </w:tcPr>
          <w:p w14:paraId="50A68BB5" w14:textId="77777777" w:rsidR="001029D3" w:rsidRPr="00992C46" w:rsidRDefault="001029D3" w:rsidP="001E134B">
            <w:pPr>
              <w:rPr>
                <w:rFonts w:ascii="Arial" w:hAnsi="Arial" w:cs="Arial"/>
                <w:sz w:val="18"/>
                <w:szCs w:val="18"/>
                <w:lang w:val="en-US"/>
              </w:rPr>
            </w:pPr>
            <w:r>
              <w:rPr>
                <w:rFonts w:ascii="Arial" w:hAnsi="Arial" w:cs="Arial"/>
                <w:sz w:val="18"/>
                <w:szCs w:val="18"/>
                <w:lang w:val="en-US"/>
              </w:rPr>
              <w:t>CARO (Common Anatomy Reference O</w:t>
            </w:r>
            <w:r w:rsidRPr="00992C46">
              <w:rPr>
                <w:rFonts w:ascii="Arial" w:hAnsi="Arial" w:cs="Arial"/>
                <w:sz w:val="18"/>
                <w:szCs w:val="18"/>
                <w:lang w:val="en-US"/>
              </w:rPr>
              <w:t>ntology)</w:t>
            </w:r>
          </w:p>
        </w:tc>
        <w:tc>
          <w:tcPr>
            <w:tcW w:w="871" w:type="dxa"/>
          </w:tcPr>
          <w:p w14:paraId="204A760C" w14:textId="77777777" w:rsidR="001029D3" w:rsidRPr="00992C46" w:rsidRDefault="001029D3" w:rsidP="001E134B">
            <w:pPr>
              <w:jc w:val="center"/>
              <w:rPr>
                <w:rFonts w:ascii="Arial" w:hAnsi="Arial" w:cs="Arial"/>
                <w:sz w:val="18"/>
                <w:szCs w:val="18"/>
                <w:lang w:val="en-US"/>
              </w:rPr>
            </w:pPr>
            <w:r w:rsidRPr="00992C46">
              <w:rPr>
                <w:rFonts w:ascii="Arial" w:hAnsi="Arial" w:cs="Arial"/>
                <w:sz w:val="18"/>
                <w:szCs w:val="18"/>
                <w:lang w:val="en-US"/>
              </w:rPr>
              <w:t>YES</w:t>
            </w:r>
          </w:p>
        </w:tc>
        <w:tc>
          <w:tcPr>
            <w:tcW w:w="4374" w:type="dxa"/>
          </w:tcPr>
          <w:p w14:paraId="639F7549" w14:textId="77777777" w:rsidR="001029D3" w:rsidRDefault="001029D3" w:rsidP="001E134B">
            <w:pPr>
              <w:rPr>
                <w:rFonts w:ascii="Arial" w:hAnsi="Arial" w:cs="Arial"/>
                <w:sz w:val="18"/>
                <w:szCs w:val="18"/>
                <w:lang w:val="en-US"/>
              </w:rPr>
            </w:pPr>
            <w:r>
              <w:rPr>
                <w:rFonts w:ascii="Arial" w:hAnsi="Arial" w:cs="Arial"/>
                <w:sz w:val="18"/>
                <w:szCs w:val="18"/>
                <w:lang w:val="en-US"/>
              </w:rPr>
              <w:t>References mention that “w</w:t>
            </w:r>
            <w:r w:rsidRPr="00992C46">
              <w:rPr>
                <w:rFonts w:ascii="Arial" w:hAnsi="Arial" w:cs="Arial"/>
                <w:sz w:val="18"/>
                <w:szCs w:val="18"/>
                <w:lang w:val="en-US"/>
              </w:rPr>
              <w:t>ill provide a template for building new anatomy ontologie</w:t>
            </w:r>
            <w:r>
              <w:rPr>
                <w:rFonts w:ascii="Arial" w:hAnsi="Arial" w:cs="Arial"/>
                <w:sz w:val="18"/>
                <w:szCs w:val="18"/>
                <w:lang w:val="en-US"/>
              </w:rPr>
              <w:t>s. […]</w:t>
            </w:r>
            <w:r w:rsidRPr="00992C46">
              <w:rPr>
                <w:rFonts w:ascii="Arial" w:hAnsi="Arial" w:cs="Arial"/>
                <w:color w:val="000000"/>
                <w:sz w:val="18"/>
                <w:szCs w:val="18"/>
                <w:shd w:val="clear" w:color="auto" w:fill="FFFFFF"/>
                <w:lang w:val="en-US"/>
              </w:rPr>
              <w:t xml:space="preserve"> combining FMA and model organism anatomical ontologies. How this will be </w:t>
            </w:r>
            <w:r>
              <w:rPr>
                <w:rFonts w:ascii="Arial" w:hAnsi="Arial" w:cs="Arial"/>
                <w:color w:val="000000"/>
                <w:sz w:val="18"/>
                <w:szCs w:val="18"/>
                <w:shd w:val="clear" w:color="auto" w:fill="FFFFFF"/>
                <w:lang w:val="en-US"/>
              </w:rPr>
              <w:t>achieved is yet to be decided.</w:t>
            </w:r>
            <w:r w:rsidRPr="00992C46">
              <w:rPr>
                <w:rFonts w:ascii="Arial" w:hAnsi="Arial" w:cs="Arial"/>
                <w:sz w:val="18"/>
                <w:szCs w:val="18"/>
                <w:lang w:val="en-US"/>
              </w:rPr>
              <w:t>”</w:t>
            </w:r>
          </w:p>
          <w:p w14:paraId="776363EF" w14:textId="77777777" w:rsidR="001029D3" w:rsidRPr="00992C46" w:rsidRDefault="001029D3" w:rsidP="001E134B">
            <w:pPr>
              <w:rPr>
                <w:rFonts w:ascii="Arial" w:hAnsi="Arial" w:cs="Arial"/>
                <w:sz w:val="18"/>
                <w:szCs w:val="18"/>
                <w:lang w:val="en-US"/>
              </w:rPr>
            </w:pPr>
            <w:r>
              <w:rPr>
                <w:rFonts w:ascii="Arial" w:hAnsi="Arial" w:cs="Arial"/>
                <w:sz w:val="18"/>
                <w:szCs w:val="18"/>
                <w:lang w:val="en-US"/>
              </w:rPr>
              <w:t>But it doesn’t seem to have been developed since 2011.</w:t>
            </w:r>
          </w:p>
        </w:tc>
        <w:tc>
          <w:tcPr>
            <w:tcW w:w="2985" w:type="dxa"/>
          </w:tcPr>
          <w:p w14:paraId="3AFDAFAD" w14:textId="77777777" w:rsidR="001029D3" w:rsidRPr="00992C46" w:rsidRDefault="001029D3" w:rsidP="001E134B">
            <w:pPr>
              <w:rPr>
                <w:rFonts w:ascii="Arial" w:hAnsi="Arial" w:cs="Arial"/>
                <w:sz w:val="18"/>
                <w:szCs w:val="18"/>
                <w:lang w:val="en-US"/>
              </w:rPr>
            </w:pPr>
            <w:r w:rsidRPr="00821FB4">
              <w:rPr>
                <w:rFonts w:ascii="Arial" w:hAnsi="Arial" w:cs="Arial"/>
                <w:color w:val="000000"/>
                <w:sz w:val="18"/>
                <w:szCs w:val="18"/>
                <w:shd w:val="clear" w:color="auto" w:fill="FFFFFF"/>
                <w:lang w:val="en-US"/>
              </w:rPr>
              <w:t>http://www.bioontology.org/wiki/index.php/CARO:Main_Page</w:t>
            </w:r>
          </w:p>
        </w:tc>
      </w:tr>
      <w:tr w:rsidR="001029D3" w:rsidRPr="0089616B" w14:paraId="7038D48A" w14:textId="77777777" w:rsidTr="008F2248">
        <w:tc>
          <w:tcPr>
            <w:tcW w:w="1560" w:type="dxa"/>
            <w:shd w:val="clear" w:color="auto" w:fill="FDE9D9" w:themeFill="accent6" w:themeFillTint="33"/>
          </w:tcPr>
          <w:p w14:paraId="649E16A5" w14:textId="77777777" w:rsidR="001029D3" w:rsidRDefault="001029D3" w:rsidP="001E134B">
            <w:pPr>
              <w:rPr>
                <w:rFonts w:ascii="Arial" w:hAnsi="Arial" w:cs="Arial"/>
                <w:sz w:val="18"/>
                <w:szCs w:val="18"/>
                <w:lang w:val="en-US"/>
              </w:rPr>
            </w:pPr>
            <w:r>
              <w:rPr>
                <w:rFonts w:ascii="Arial" w:hAnsi="Arial" w:cs="Arial"/>
                <w:sz w:val="18"/>
                <w:szCs w:val="18"/>
                <w:lang w:val="en-US"/>
              </w:rPr>
              <w:t>CMO (Clinical Measure Ontology)</w:t>
            </w:r>
          </w:p>
        </w:tc>
        <w:tc>
          <w:tcPr>
            <w:tcW w:w="871" w:type="dxa"/>
            <w:shd w:val="clear" w:color="auto" w:fill="FDE9D9" w:themeFill="accent6" w:themeFillTint="33"/>
          </w:tcPr>
          <w:p w14:paraId="1FD79D9F" w14:textId="77777777" w:rsidR="001029D3" w:rsidRPr="00426D95" w:rsidRDefault="001029D3" w:rsidP="001E134B">
            <w:pPr>
              <w:jc w:val="center"/>
              <w:rPr>
                <w:rFonts w:ascii="Arial" w:hAnsi="Arial" w:cs="Arial"/>
                <w:color w:val="FF0000"/>
                <w:sz w:val="18"/>
                <w:szCs w:val="18"/>
                <w:lang w:val="en-US"/>
              </w:rPr>
            </w:pPr>
            <w:r w:rsidRPr="00426D95">
              <w:rPr>
                <w:rFonts w:ascii="Arial" w:hAnsi="Arial" w:cs="Arial"/>
                <w:color w:val="FF0000"/>
                <w:sz w:val="18"/>
                <w:szCs w:val="18"/>
                <w:lang w:val="en-US"/>
              </w:rPr>
              <w:t>NO</w:t>
            </w:r>
          </w:p>
        </w:tc>
        <w:tc>
          <w:tcPr>
            <w:tcW w:w="4374" w:type="dxa"/>
            <w:shd w:val="clear" w:color="auto" w:fill="FDE9D9" w:themeFill="accent6" w:themeFillTint="33"/>
          </w:tcPr>
          <w:p w14:paraId="2DC6A2E5" w14:textId="77777777" w:rsidR="001029D3" w:rsidRDefault="001029D3" w:rsidP="001E134B">
            <w:pPr>
              <w:rPr>
                <w:rFonts w:ascii="Arial" w:hAnsi="Arial" w:cs="Arial"/>
                <w:sz w:val="18"/>
                <w:szCs w:val="18"/>
                <w:lang w:val="en-US"/>
              </w:rPr>
            </w:pPr>
            <w:r w:rsidRPr="00426D95">
              <w:rPr>
                <w:rFonts w:ascii="Arial" w:hAnsi="Arial" w:cs="Arial"/>
                <w:sz w:val="18"/>
                <w:szCs w:val="18"/>
                <w:lang w:val="en-US"/>
              </w:rPr>
              <w:t>The Clinical Measurement Ontology is designed to be used to standardize morphological and physiological measurement records generated from clinical and model organism research and health programs</w:t>
            </w:r>
          </w:p>
        </w:tc>
        <w:tc>
          <w:tcPr>
            <w:tcW w:w="2985" w:type="dxa"/>
            <w:shd w:val="clear" w:color="auto" w:fill="FDE9D9" w:themeFill="accent6" w:themeFillTint="33"/>
          </w:tcPr>
          <w:p w14:paraId="386405A1" w14:textId="77777777" w:rsidR="001029D3" w:rsidRPr="00426D95" w:rsidRDefault="001029D3" w:rsidP="001E134B">
            <w:pPr>
              <w:rPr>
                <w:rFonts w:ascii="Arial" w:hAnsi="Arial" w:cs="Arial"/>
                <w:color w:val="000000"/>
                <w:sz w:val="18"/>
                <w:szCs w:val="18"/>
                <w:shd w:val="clear" w:color="auto" w:fill="FFFFFF"/>
                <w:lang w:val="en-US"/>
              </w:rPr>
            </w:pPr>
            <w:r w:rsidRPr="00426D95">
              <w:rPr>
                <w:rFonts w:ascii="Arial" w:hAnsi="Arial" w:cs="Arial"/>
                <w:sz w:val="18"/>
                <w:szCs w:val="18"/>
                <w:lang w:val="en-US"/>
              </w:rPr>
              <w:t>https://bioportal.bioontology.org/ontologies/CMO</w:t>
            </w:r>
          </w:p>
        </w:tc>
      </w:tr>
      <w:tr w:rsidR="001029D3" w:rsidRPr="0089616B" w14:paraId="02D064D3" w14:textId="77777777" w:rsidTr="00A01608">
        <w:tc>
          <w:tcPr>
            <w:tcW w:w="1560" w:type="dxa"/>
            <w:shd w:val="clear" w:color="auto" w:fill="auto"/>
          </w:tcPr>
          <w:p w14:paraId="4F3EB748" w14:textId="77777777" w:rsidR="001029D3" w:rsidRPr="00992C46" w:rsidRDefault="001029D3" w:rsidP="001E134B">
            <w:pPr>
              <w:rPr>
                <w:rFonts w:ascii="Arial" w:hAnsi="Arial" w:cs="Arial"/>
                <w:sz w:val="18"/>
                <w:szCs w:val="18"/>
                <w:lang w:val="en-US"/>
              </w:rPr>
            </w:pPr>
            <w:r w:rsidRPr="00992C46">
              <w:rPr>
                <w:rFonts w:ascii="Arial" w:hAnsi="Arial" w:cs="Arial"/>
                <w:sz w:val="18"/>
                <w:szCs w:val="18"/>
                <w:lang w:val="en-US"/>
              </w:rPr>
              <w:t xml:space="preserve">CSSO (Clinical Signs </w:t>
            </w:r>
            <w:proofErr w:type="gramStart"/>
            <w:r w:rsidRPr="00992C46">
              <w:rPr>
                <w:rFonts w:ascii="Arial" w:hAnsi="Arial" w:cs="Arial"/>
                <w:sz w:val="18"/>
                <w:szCs w:val="18"/>
                <w:lang w:val="en-US"/>
              </w:rPr>
              <w:t>And</w:t>
            </w:r>
            <w:proofErr w:type="gramEnd"/>
            <w:r w:rsidRPr="00992C46">
              <w:rPr>
                <w:rFonts w:ascii="Arial" w:hAnsi="Arial" w:cs="Arial"/>
                <w:sz w:val="18"/>
                <w:szCs w:val="18"/>
                <w:lang w:val="en-US"/>
              </w:rPr>
              <w:t xml:space="preserve"> Symptoms Ontology)</w:t>
            </w:r>
          </w:p>
        </w:tc>
        <w:tc>
          <w:tcPr>
            <w:tcW w:w="871" w:type="dxa"/>
            <w:shd w:val="clear" w:color="auto" w:fill="auto"/>
          </w:tcPr>
          <w:p w14:paraId="340A1674" w14:textId="77777777" w:rsidR="001029D3" w:rsidRPr="00992C46" w:rsidRDefault="001029D3" w:rsidP="001E134B">
            <w:pPr>
              <w:jc w:val="center"/>
              <w:rPr>
                <w:rFonts w:ascii="Arial" w:hAnsi="Arial" w:cs="Arial"/>
                <w:sz w:val="18"/>
                <w:szCs w:val="18"/>
                <w:lang w:val="en-US"/>
              </w:rPr>
            </w:pPr>
            <w:r w:rsidRPr="00992C46">
              <w:rPr>
                <w:rFonts w:ascii="Arial" w:hAnsi="Arial" w:cs="Arial"/>
                <w:sz w:val="18"/>
                <w:szCs w:val="18"/>
                <w:lang w:val="en-US"/>
              </w:rPr>
              <w:t>YES</w:t>
            </w:r>
          </w:p>
        </w:tc>
        <w:tc>
          <w:tcPr>
            <w:tcW w:w="4374" w:type="dxa"/>
            <w:shd w:val="clear" w:color="auto" w:fill="auto"/>
          </w:tcPr>
          <w:p w14:paraId="020C3D0E" w14:textId="77777777" w:rsidR="001029D3" w:rsidRPr="00992C46" w:rsidRDefault="001029D3" w:rsidP="001E134B">
            <w:pPr>
              <w:rPr>
                <w:rFonts w:ascii="Arial" w:hAnsi="Arial" w:cs="Arial"/>
                <w:sz w:val="18"/>
                <w:szCs w:val="18"/>
                <w:lang w:val="en-US"/>
              </w:rPr>
            </w:pPr>
            <w:r>
              <w:rPr>
                <w:rFonts w:ascii="Arial" w:hAnsi="Arial" w:cs="Arial"/>
                <w:sz w:val="18"/>
                <w:szCs w:val="18"/>
                <w:lang w:val="en-US"/>
              </w:rPr>
              <w:t>Lists signs b</w:t>
            </w:r>
            <w:r w:rsidRPr="00992C46">
              <w:rPr>
                <w:rFonts w:ascii="Arial" w:hAnsi="Arial" w:cs="Arial"/>
                <w:sz w:val="18"/>
                <w:szCs w:val="18"/>
                <w:lang w:val="en-US"/>
              </w:rPr>
              <w:t xml:space="preserve">y organ </w:t>
            </w:r>
            <w:proofErr w:type="gramStart"/>
            <w:r w:rsidRPr="00992C46">
              <w:rPr>
                <w:rFonts w:ascii="Arial" w:hAnsi="Arial" w:cs="Arial"/>
                <w:sz w:val="18"/>
                <w:szCs w:val="18"/>
                <w:lang w:val="en-US"/>
              </w:rPr>
              <w:t>system</w:t>
            </w:r>
            <w:r>
              <w:rPr>
                <w:rFonts w:ascii="Arial" w:hAnsi="Arial" w:cs="Arial"/>
                <w:sz w:val="18"/>
                <w:szCs w:val="18"/>
                <w:lang w:val="en-US"/>
              </w:rPr>
              <w:t>s, but</w:t>
            </w:r>
            <w:proofErr w:type="gramEnd"/>
            <w:r>
              <w:rPr>
                <w:rFonts w:ascii="Arial" w:hAnsi="Arial" w:cs="Arial"/>
                <w:sz w:val="18"/>
                <w:szCs w:val="18"/>
                <w:lang w:val="en-US"/>
              </w:rPr>
              <w:t xml:space="preserve"> focuses on humans only. Last updated in 2016.</w:t>
            </w:r>
          </w:p>
        </w:tc>
        <w:tc>
          <w:tcPr>
            <w:tcW w:w="2985" w:type="dxa"/>
            <w:shd w:val="clear" w:color="auto" w:fill="auto"/>
          </w:tcPr>
          <w:p w14:paraId="2A8EFE8E" w14:textId="77777777" w:rsidR="001029D3" w:rsidRPr="00821FB4" w:rsidRDefault="001029D3" w:rsidP="001E134B">
            <w:pPr>
              <w:rPr>
                <w:rFonts w:ascii="Arial" w:hAnsi="Arial" w:cs="Arial"/>
                <w:color w:val="000000"/>
                <w:sz w:val="18"/>
                <w:szCs w:val="18"/>
                <w:shd w:val="clear" w:color="auto" w:fill="FFFFFF"/>
                <w:lang w:val="en-US"/>
              </w:rPr>
            </w:pPr>
            <w:r w:rsidRPr="00821FB4">
              <w:rPr>
                <w:rFonts w:ascii="Arial" w:hAnsi="Arial" w:cs="Arial"/>
                <w:color w:val="000000"/>
                <w:sz w:val="18"/>
                <w:szCs w:val="18"/>
                <w:shd w:val="clear" w:color="auto" w:fill="FFFFFF"/>
                <w:lang w:val="en-US"/>
              </w:rPr>
              <w:t>https://bioportal.bioontology.org/ontologies/CSSO</w:t>
            </w:r>
          </w:p>
          <w:p w14:paraId="4AC85778" w14:textId="77777777" w:rsidR="001029D3" w:rsidRPr="00821FB4" w:rsidRDefault="001029D3" w:rsidP="001E134B">
            <w:pPr>
              <w:rPr>
                <w:rFonts w:ascii="Arial" w:hAnsi="Arial" w:cs="Arial"/>
                <w:color w:val="000000"/>
                <w:sz w:val="18"/>
                <w:szCs w:val="18"/>
                <w:shd w:val="clear" w:color="auto" w:fill="FFFFFF"/>
                <w:lang w:val="en-US"/>
              </w:rPr>
            </w:pPr>
          </w:p>
        </w:tc>
      </w:tr>
      <w:tr w:rsidR="001029D3" w:rsidRPr="0089616B" w14:paraId="66A5FA74" w14:textId="77777777" w:rsidTr="00A01608">
        <w:tc>
          <w:tcPr>
            <w:tcW w:w="1560" w:type="dxa"/>
          </w:tcPr>
          <w:p w14:paraId="0FB8980B" w14:textId="77777777" w:rsidR="001029D3" w:rsidRPr="00992C46" w:rsidRDefault="001029D3" w:rsidP="001E134B">
            <w:pPr>
              <w:rPr>
                <w:rFonts w:ascii="Arial" w:hAnsi="Arial" w:cs="Arial"/>
                <w:sz w:val="18"/>
                <w:szCs w:val="18"/>
                <w:lang w:val="en-US"/>
              </w:rPr>
            </w:pPr>
            <w:r>
              <w:rPr>
                <w:rFonts w:ascii="Arial" w:hAnsi="Arial" w:cs="Arial"/>
                <w:sz w:val="18"/>
                <w:szCs w:val="18"/>
                <w:lang w:val="en-US"/>
              </w:rPr>
              <w:t>DOID (Human D</w:t>
            </w:r>
            <w:r w:rsidRPr="00992C46">
              <w:rPr>
                <w:rFonts w:ascii="Arial" w:hAnsi="Arial" w:cs="Arial"/>
                <w:sz w:val="18"/>
                <w:szCs w:val="18"/>
                <w:lang w:val="en-US"/>
              </w:rPr>
              <w:t xml:space="preserve">isease </w:t>
            </w:r>
            <w:r>
              <w:rPr>
                <w:rFonts w:ascii="Arial" w:hAnsi="Arial" w:cs="Arial"/>
                <w:sz w:val="18"/>
                <w:szCs w:val="18"/>
                <w:lang w:val="en-US"/>
              </w:rPr>
              <w:t>Ontology</w:t>
            </w:r>
            <w:r w:rsidRPr="00992C46">
              <w:rPr>
                <w:rFonts w:ascii="Arial" w:hAnsi="Arial" w:cs="Arial"/>
                <w:sz w:val="18"/>
                <w:szCs w:val="18"/>
                <w:lang w:val="en-US"/>
              </w:rPr>
              <w:t>)</w:t>
            </w:r>
          </w:p>
        </w:tc>
        <w:tc>
          <w:tcPr>
            <w:tcW w:w="871" w:type="dxa"/>
          </w:tcPr>
          <w:p w14:paraId="37ADA9FA" w14:textId="77777777" w:rsidR="001029D3" w:rsidRPr="00992C46" w:rsidRDefault="001029D3" w:rsidP="001E134B">
            <w:pPr>
              <w:jc w:val="center"/>
              <w:rPr>
                <w:rFonts w:ascii="Arial" w:hAnsi="Arial" w:cs="Arial"/>
                <w:sz w:val="18"/>
                <w:szCs w:val="18"/>
                <w:lang w:val="en-US"/>
              </w:rPr>
            </w:pPr>
            <w:r w:rsidRPr="00992C46">
              <w:rPr>
                <w:rFonts w:ascii="Arial" w:hAnsi="Arial" w:cs="Arial"/>
                <w:sz w:val="18"/>
                <w:szCs w:val="18"/>
                <w:lang w:val="en-US"/>
              </w:rPr>
              <w:t>YES</w:t>
            </w:r>
          </w:p>
        </w:tc>
        <w:tc>
          <w:tcPr>
            <w:tcW w:w="4374" w:type="dxa"/>
          </w:tcPr>
          <w:p w14:paraId="1C5EAD58" w14:textId="77777777" w:rsidR="001029D3" w:rsidRPr="00821FB4" w:rsidRDefault="001029D3" w:rsidP="001E134B">
            <w:pPr>
              <w:rPr>
                <w:rFonts w:ascii="Arial" w:hAnsi="Arial" w:cs="Arial"/>
                <w:sz w:val="18"/>
                <w:szCs w:val="18"/>
                <w:lang w:val="en-US"/>
              </w:rPr>
            </w:pPr>
            <w:r w:rsidRPr="00821FB4">
              <w:rPr>
                <w:rFonts w:ascii="Arial" w:hAnsi="Arial" w:cs="Arial"/>
                <w:sz w:val="18"/>
                <w:szCs w:val="18"/>
                <w:lang w:val="en-US"/>
              </w:rPr>
              <w:t xml:space="preserve">Focuses on humans, and it has been criticized for a poor organization, that does not follow semantic practices and confuses for instances issues of disease types with disease locations. It also focuses only on humans. It can be a good source of concepts, but for ontological organization we should refer to IDO (below). </w:t>
            </w:r>
          </w:p>
          <w:p w14:paraId="772CD46B" w14:textId="77777777" w:rsidR="001029D3" w:rsidRPr="000326C2" w:rsidRDefault="001029D3" w:rsidP="001E134B">
            <w:pPr>
              <w:rPr>
                <w:rFonts w:ascii="Arial" w:hAnsi="Arial" w:cs="Arial"/>
                <w:sz w:val="16"/>
                <w:szCs w:val="18"/>
                <w:lang w:val="en-US"/>
              </w:rPr>
            </w:pPr>
          </w:p>
        </w:tc>
        <w:tc>
          <w:tcPr>
            <w:tcW w:w="2985" w:type="dxa"/>
          </w:tcPr>
          <w:p w14:paraId="0DDE09B4" w14:textId="77777777" w:rsidR="001029D3" w:rsidRDefault="001029D3" w:rsidP="001E134B">
            <w:pPr>
              <w:rPr>
                <w:rFonts w:ascii="Arial" w:hAnsi="Arial" w:cs="Arial"/>
                <w:color w:val="000000" w:themeColor="text1"/>
                <w:sz w:val="18"/>
                <w:szCs w:val="18"/>
                <w:lang w:val="en-US"/>
              </w:rPr>
            </w:pPr>
            <w:r w:rsidRPr="00821FB4">
              <w:rPr>
                <w:rFonts w:ascii="Arial" w:hAnsi="Arial" w:cs="Arial"/>
                <w:color w:val="000000" w:themeColor="text1"/>
                <w:sz w:val="18"/>
                <w:szCs w:val="18"/>
                <w:lang w:val="en-US"/>
              </w:rPr>
              <w:t>https://bioportal.bioontology.org/ontologies/DOID</w:t>
            </w:r>
          </w:p>
          <w:p w14:paraId="1A27098C" w14:textId="77777777" w:rsidR="001029D3" w:rsidRPr="00992C46" w:rsidRDefault="001029D3" w:rsidP="001E134B">
            <w:pPr>
              <w:rPr>
                <w:rFonts w:ascii="Arial" w:hAnsi="Arial" w:cs="Arial"/>
                <w:sz w:val="18"/>
                <w:szCs w:val="18"/>
                <w:lang w:val="en-US"/>
              </w:rPr>
            </w:pPr>
          </w:p>
        </w:tc>
      </w:tr>
      <w:tr w:rsidR="001029D3" w:rsidRPr="0089616B" w14:paraId="5C1837BB" w14:textId="77777777" w:rsidTr="00A01608">
        <w:tc>
          <w:tcPr>
            <w:tcW w:w="1560" w:type="dxa"/>
            <w:shd w:val="clear" w:color="auto" w:fill="auto"/>
          </w:tcPr>
          <w:p w14:paraId="08860FA2" w14:textId="77777777" w:rsidR="001029D3" w:rsidRDefault="001029D3" w:rsidP="001E134B">
            <w:pPr>
              <w:rPr>
                <w:rFonts w:ascii="Arial" w:hAnsi="Arial" w:cs="Arial"/>
                <w:sz w:val="18"/>
                <w:szCs w:val="18"/>
                <w:lang w:val="en-US"/>
              </w:rPr>
            </w:pPr>
            <w:r>
              <w:rPr>
                <w:rFonts w:ascii="Arial" w:hAnsi="Arial" w:cs="Arial"/>
                <w:sz w:val="18"/>
                <w:szCs w:val="18"/>
                <w:lang w:val="en-US"/>
              </w:rPr>
              <w:t>ECO (Evidence and Conclusion Ontology)</w:t>
            </w:r>
          </w:p>
        </w:tc>
        <w:tc>
          <w:tcPr>
            <w:tcW w:w="871" w:type="dxa"/>
            <w:shd w:val="clear" w:color="auto" w:fill="auto"/>
          </w:tcPr>
          <w:p w14:paraId="1A126503" w14:textId="77777777" w:rsidR="001029D3" w:rsidRPr="00992C46" w:rsidRDefault="001029D3" w:rsidP="001E134B">
            <w:pPr>
              <w:jc w:val="center"/>
              <w:rPr>
                <w:rFonts w:ascii="Arial" w:hAnsi="Arial" w:cs="Arial"/>
                <w:sz w:val="18"/>
                <w:szCs w:val="18"/>
                <w:lang w:val="en-US"/>
              </w:rPr>
            </w:pPr>
            <w:r w:rsidRPr="00426D95">
              <w:rPr>
                <w:rFonts w:ascii="Arial" w:hAnsi="Arial" w:cs="Arial"/>
                <w:color w:val="FF0000"/>
                <w:sz w:val="18"/>
                <w:szCs w:val="18"/>
                <w:lang w:val="en-US"/>
              </w:rPr>
              <w:t>NO</w:t>
            </w:r>
          </w:p>
        </w:tc>
        <w:tc>
          <w:tcPr>
            <w:tcW w:w="4374" w:type="dxa"/>
            <w:shd w:val="clear" w:color="auto" w:fill="auto"/>
          </w:tcPr>
          <w:p w14:paraId="4EB9EF8B" w14:textId="77777777" w:rsidR="001029D3" w:rsidRPr="00821FB4" w:rsidRDefault="001029D3" w:rsidP="001E134B">
            <w:pPr>
              <w:rPr>
                <w:rFonts w:ascii="Arial" w:hAnsi="Arial" w:cs="Arial"/>
                <w:sz w:val="18"/>
                <w:szCs w:val="18"/>
                <w:lang w:val="en-US"/>
              </w:rPr>
            </w:pPr>
            <w:r w:rsidRPr="00426D95">
              <w:rPr>
                <w:rFonts w:ascii="Arial" w:hAnsi="Arial" w:cs="Arial"/>
                <w:sz w:val="18"/>
                <w:szCs w:val="18"/>
                <w:lang w:val="en-US"/>
              </w:rPr>
              <w:t>An ontology of evidence types for supporting conclusions in scientific research</w:t>
            </w:r>
            <w:r>
              <w:rPr>
                <w:rFonts w:ascii="Arial" w:hAnsi="Arial" w:cs="Arial"/>
                <w:sz w:val="18"/>
                <w:szCs w:val="18"/>
                <w:lang w:val="en-US"/>
              </w:rPr>
              <w:t xml:space="preserve">. </w:t>
            </w:r>
            <w:r>
              <w:rPr>
                <w:rFonts w:ascii="Arial" w:hAnsi="Arial" w:cs="Arial"/>
                <w:color w:val="000000" w:themeColor="text1"/>
                <w:sz w:val="18"/>
                <w:szCs w:val="18"/>
                <w:lang w:val="en-US"/>
              </w:rPr>
              <w:t>Seems more appropriate for documenting experiments and observational studies, rather than the type of data generally used for surveillance.</w:t>
            </w:r>
          </w:p>
        </w:tc>
        <w:tc>
          <w:tcPr>
            <w:tcW w:w="2985" w:type="dxa"/>
            <w:shd w:val="clear" w:color="auto" w:fill="auto"/>
          </w:tcPr>
          <w:p w14:paraId="4E277DF6" w14:textId="77777777" w:rsidR="001029D3" w:rsidRPr="00821FB4" w:rsidRDefault="001029D3" w:rsidP="001E134B">
            <w:pPr>
              <w:rPr>
                <w:rFonts w:ascii="Arial" w:hAnsi="Arial" w:cs="Arial"/>
                <w:sz w:val="18"/>
                <w:szCs w:val="18"/>
                <w:lang w:val="en-US"/>
              </w:rPr>
            </w:pPr>
            <w:r w:rsidRPr="00426D95">
              <w:rPr>
                <w:rFonts w:ascii="Arial" w:hAnsi="Arial" w:cs="Arial"/>
                <w:sz w:val="18"/>
                <w:szCs w:val="18"/>
                <w:lang w:val="en-US"/>
              </w:rPr>
              <w:t>https://bioportal.bioontology.org/ontologies/ECO</w:t>
            </w:r>
          </w:p>
        </w:tc>
      </w:tr>
      <w:tr w:rsidR="001029D3" w:rsidRPr="0089616B" w14:paraId="7DCCC2B1" w14:textId="77777777" w:rsidTr="00CE1241">
        <w:tc>
          <w:tcPr>
            <w:tcW w:w="1560" w:type="dxa"/>
            <w:shd w:val="clear" w:color="auto" w:fill="FDE9D9" w:themeFill="accent6" w:themeFillTint="33"/>
          </w:tcPr>
          <w:p w14:paraId="281EFA52" w14:textId="77777777" w:rsidR="001029D3" w:rsidRDefault="001029D3" w:rsidP="001E134B">
            <w:pPr>
              <w:rPr>
                <w:rFonts w:ascii="Arial" w:hAnsi="Arial" w:cs="Arial"/>
                <w:sz w:val="18"/>
                <w:szCs w:val="18"/>
                <w:lang w:val="en-US"/>
              </w:rPr>
            </w:pPr>
            <w:r>
              <w:rPr>
                <w:rFonts w:ascii="Arial" w:hAnsi="Arial" w:cs="Arial"/>
                <w:sz w:val="18"/>
                <w:szCs w:val="18"/>
                <w:lang w:val="en-US"/>
              </w:rPr>
              <w:t xml:space="preserve">EFSA’s terminology </w:t>
            </w:r>
            <w:proofErr w:type="spellStart"/>
            <w:r>
              <w:rPr>
                <w:rFonts w:ascii="Arial" w:hAnsi="Arial" w:cs="Arial"/>
                <w:sz w:val="18"/>
                <w:szCs w:val="18"/>
                <w:lang w:val="en-US"/>
              </w:rPr>
              <w:t>cataligues</w:t>
            </w:r>
            <w:proofErr w:type="spellEnd"/>
          </w:p>
        </w:tc>
        <w:tc>
          <w:tcPr>
            <w:tcW w:w="871" w:type="dxa"/>
            <w:shd w:val="clear" w:color="auto" w:fill="FDE9D9" w:themeFill="accent6" w:themeFillTint="33"/>
          </w:tcPr>
          <w:p w14:paraId="4775D928" w14:textId="77777777" w:rsidR="001029D3" w:rsidRPr="00426D95" w:rsidRDefault="001029D3" w:rsidP="001E134B">
            <w:pPr>
              <w:jc w:val="center"/>
              <w:rPr>
                <w:rFonts w:ascii="Arial" w:hAnsi="Arial" w:cs="Arial"/>
                <w:color w:val="FF0000"/>
                <w:sz w:val="18"/>
                <w:szCs w:val="18"/>
                <w:lang w:val="en-US"/>
              </w:rPr>
            </w:pPr>
            <w:r>
              <w:rPr>
                <w:rFonts w:ascii="Arial" w:hAnsi="Arial" w:cs="Arial"/>
                <w:color w:val="FF0000"/>
                <w:sz w:val="18"/>
                <w:szCs w:val="18"/>
                <w:lang w:val="en-US"/>
              </w:rPr>
              <w:t>NO</w:t>
            </w:r>
          </w:p>
        </w:tc>
        <w:tc>
          <w:tcPr>
            <w:tcW w:w="4374" w:type="dxa"/>
            <w:shd w:val="clear" w:color="auto" w:fill="FDE9D9" w:themeFill="accent6" w:themeFillTint="33"/>
          </w:tcPr>
          <w:p w14:paraId="0F18A44F" w14:textId="77777777" w:rsidR="001029D3" w:rsidRPr="00426D95" w:rsidRDefault="001029D3" w:rsidP="001E134B">
            <w:pPr>
              <w:rPr>
                <w:rFonts w:ascii="Arial" w:hAnsi="Arial" w:cs="Arial"/>
                <w:sz w:val="18"/>
                <w:szCs w:val="18"/>
                <w:lang w:val="en-US"/>
              </w:rPr>
            </w:pPr>
            <w:r>
              <w:rPr>
                <w:rFonts w:ascii="Arial" w:hAnsi="Arial" w:cs="Arial"/>
                <w:sz w:val="18"/>
                <w:szCs w:val="18"/>
                <w:lang w:val="en-US"/>
              </w:rPr>
              <w:t xml:space="preserve">The European Food Safety Authority provides several catalogues </w:t>
            </w:r>
            <w:r w:rsidRPr="005B7A9B">
              <w:rPr>
                <w:rFonts w:ascii="Arial" w:hAnsi="Arial" w:cs="Arial"/>
                <w:sz w:val="18"/>
                <w:szCs w:val="18"/>
                <w:lang w:val="en-US"/>
              </w:rPr>
              <w:t>harmoniz</w:t>
            </w:r>
            <w:r>
              <w:rPr>
                <w:rFonts w:ascii="Arial" w:hAnsi="Arial" w:cs="Arial"/>
                <w:sz w:val="18"/>
                <w:szCs w:val="18"/>
                <w:lang w:val="en-US"/>
              </w:rPr>
              <w:t>ing</w:t>
            </w:r>
            <w:r w:rsidRPr="005B7A9B">
              <w:rPr>
                <w:rFonts w:ascii="Arial" w:hAnsi="Arial" w:cs="Arial"/>
                <w:sz w:val="18"/>
                <w:szCs w:val="18"/>
                <w:lang w:val="en-US"/>
              </w:rPr>
              <w:t xml:space="preserve"> terminology</w:t>
            </w:r>
            <w:r>
              <w:rPr>
                <w:rFonts w:ascii="Arial" w:hAnsi="Arial" w:cs="Arial"/>
                <w:sz w:val="18"/>
                <w:szCs w:val="18"/>
                <w:lang w:val="en-US"/>
              </w:rPr>
              <w:t xml:space="preserve"> for</w:t>
            </w:r>
            <w:r w:rsidRPr="005B7A9B">
              <w:rPr>
                <w:rFonts w:ascii="Arial" w:hAnsi="Arial" w:cs="Arial"/>
                <w:sz w:val="18"/>
                <w:szCs w:val="18"/>
                <w:lang w:val="en-US"/>
              </w:rPr>
              <w:t xml:space="preserve"> collect</w:t>
            </w:r>
            <w:r>
              <w:rPr>
                <w:rFonts w:ascii="Arial" w:hAnsi="Arial" w:cs="Arial"/>
                <w:sz w:val="18"/>
                <w:szCs w:val="18"/>
                <w:lang w:val="en-US"/>
              </w:rPr>
              <w:t>ing</w:t>
            </w:r>
            <w:r w:rsidRPr="005B7A9B">
              <w:rPr>
                <w:rFonts w:ascii="Arial" w:hAnsi="Arial" w:cs="Arial"/>
                <w:sz w:val="18"/>
                <w:szCs w:val="18"/>
                <w:lang w:val="en-US"/>
              </w:rPr>
              <w:t xml:space="preserve"> and analy</w:t>
            </w:r>
            <w:r>
              <w:rPr>
                <w:rFonts w:ascii="Arial" w:hAnsi="Arial" w:cs="Arial"/>
                <w:sz w:val="18"/>
                <w:szCs w:val="18"/>
                <w:lang w:val="en-US"/>
              </w:rPr>
              <w:t xml:space="preserve">sis of </w:t>
            </w:r>
            <w:r w:rsidRPr="005B7A9B">
              <w:rPr>
                <w:rFonts w:ascii="Arial" w:hAnsi="Arial" w:cs="Arial"/>
                <w:sz w:val="18"/>
                <w:szCs w:val="18"/>
                <w:lang w:val="en-US"/>
              </w:rPr>
              <w:t xml:space="preserve">data </w:t>
            </w:r>
            <w:r>
              <w:rPr>
                <w:rFonts w:ascii="Arial" w:hAnsi="Arial" w:cs="Arial"/>
                <w:sz w:val="18"/>
                <w:szCs w:val="18"/>
                <w:lang w:val="en-US"/>
              </w:rPr>
              <w:t>related to animal and food safety.</w:t>
            </w:r>
          </w:p>
        </w:tc>
        <w:tc>
          <w:tcPr>
            <w:tcW w:w="2985" w:type="dxa"/>
            <w:shd w:val="clear" w:color="auto" w:fill="FDE9D9" w:themeFill="accent6" w:themeFillTint="33"/>
          </w:tcPr>
          <w:p w14:paraId="3F6416D5" w14:textId="77777777" w:rsidR="001029D3" w:rsidRPr="00426D95" w:rsidRDefault="001029D3" w:rsidP="001E134B">
            <w:pPr>
              <w:rPr>
                <w:rFonts w:ascii="Arial" w:hAnsi="Arial" w:cs="Arial"/>
                <w:sz w:val="18"/>
                <w:szCs w:val="18"/>
                <w:lang w:val="en-US"/>
              </w:rPr>
            </w:pPr>
            <w:r w:rsidRPr="005B7A9B">
              <w:rPr>
                <w:rFonts w:ascii="Arial" w:hAnsi="Arial" w:cs="Arial"/>
                <w:sz w:val="18"/>
                <w:szCs w:val="18"/>
                <w:lang w:val="en-US"/>
              </w:rPr>
              <w:t>https://zenodo.org/record/344473#.XAi7mmhKiI5</w:t>
            </w:r>
          </w:p>
        </w:tc>
      </w:tr>
      <w:tr w:rsidR="001029D3" w:rsidRPr="0089616B" w14:paraId="23DA62B6" w14:textId="77777777" w:rsidTr="00A01608">
        <w:tc>
          <w:tcPr>
            <w:tcW w:w="1560" w:type="dxa"/>
            <w:shd w:val="clear" w:color="auto" w:fill="auto"/>
          </w:tcPr>
          <w:p w14:paraId="3355EDEC" w14:textId="77777777" w:rsidR="001029D3" w:rsidRPr="00992C46" w:rsidRDefault="001029D3" w:rsidP="001E134B">
            <w:pPr>
              <w:rPr>
                <w:rFonts w:ascii="Arial" w:hAnsi="Arial" w:cs="Arial"/>
                <w:sz w:val="18"/>
                <w:szCs w:val="18"/>
                <w:lang w:val="en-US"/>
              </w:rPr>
            </w:pPr>
            <w:r>
              <w:rPr>
                <w:rFonts w:ascii="Arial" w:hAnsi="Arial" w:cs="Arial"/>
                <w:sz w:val="18"/>
                <w:szCs w:val="18"/>
                <w:lang w:val="en-US"/>
              </w:rPr>
              <w:t>ENVO (Environment Ontology)</w:t>
            </w:r>
          </w:p>
        </w:tc>
        <w:tc>
          <w:tcPr>
            <w:tcW w:w="871" w:type="dxa"/>
            <w:shd w:val="clear" w:color="auto" w:fill="auto"/>
          </w:tcPr>
          <w:p w14:paraId="029546B0" w14:textId="77777777" w:rsidR="001029D3" w:rsidRPr="00992C46" w:rsidRDefault="001029D3" w:rsidP="001E134B">
            <w:pPr>
              <w:jc w:val="center"/>
              <w:rPr>
                <w:rFonts w:ascii="Arial" w:hAnsi="Arial" w:cs="Arial"/>
                <w:sz w:val="18"/>
                <w:szCs w:val="18"/>
                <w:lang w:val="en-US"/>
              </w:rPr>
            </w:pPr>
            <w:r w:rsidRPr="00992C46">
              <w:rPr>
                <w:rFonts w:ascii="Arial" w:hAnsi="Arial" w:cs="Arial"/>
                <w:sz w:val="18"/>
                <w:szCs w:val="18"/>
                <w:lang w:val="en-US"/>
              </w:rPr>
              <w:t>YES</w:t>
            </w:r>
          </w:p>
        </w:tc>
        <w:tc>
          <w:tcPr>
            <w:tcW w:w="4374" w:type="dxa"/>
            <w:shd w:val="clear" w:color="auto" w:fill="auto"/>
          </w:tcPr>
          <w:p w14:paraId="33C57A25" w14:textId="77777777" w:rsidR="001029D3" w:rsidRPr="00821FB4" w:rsidRDefault="001029D3" w:rsidP="001E134B">
            <w:pPr>
              <w:rPr>
                <w:rFonts w:ascii="Arial" w:hAnsi="Arial" w:cs="Arial"/>
                <w:sz w:val="18"/>
                <w:szCs w:val="18"/>
                <w:lang w:val="en-US"/>
              </w:rPr>
            </w:pPr>
            <w:proofErr w:type="spellStart"/>
            <w:r w:rsidRPr="00821FB4">
              <w:rPr>
                <w:rFonts w:ascii="Arial" w:hAnsi="Arial" w:cs="Arial"/>
                <w:sz w:val="18"/>
                <w:szCs w:val="18"/>
                <w:lang w:val="en-US"/>
              </w:rPr>
              <w:t>EnvO</w:t>
            </w:r>
            <w:proofErr w:type="spellEnd"/>
            <w:r w:rsidRPr="00821FB4">
              <w:rPr>
                <w:rFonts w:ascii="Arial" w:hAnsi="Arial" w:cs="Arial"/>
                <w:sz w:val="18"/>
                <w:szCs w:val="18"/>
                <w:lang w:val="en-US"/>
              </w:rPr>
              <w:t xml:space="preserve"> is an OBO Foundry and Library ontology for the concise, controlled description of environmental entities such as ecosystems, environmental processes, and environmental qualities</w:t>
            </w:r>
            <w:r>
              <w:rPr>
                <w:rFonts w:ascii="Arial" w:hAnsi="Arial" w:cs="Arial"/>
                <w:sz w:val="18"/>
                <w:szCs w:val="18"/>
                <w:lang w:val="en-US"/>
              </w:rPr>
              <w:t>.</w:t>
            </w:r>
          </w:p>
        </w:tc>
        <w:tc>
          <w:tcPr>
            <w:tcW w:w="2985" w:type="dxa"/>
            <w:shd w:val="clear" w:color="auto" w:fill="auto"/>
          </w:tcPr>
          <w:p w14:paraId="39EBBDBA" w14:textId="77777777" w:rsidR="001029D3" w:rsidRPr="00992C46" w:rsidRDefault="001029D3" w:rsidP="001E134B">
            <w:pPr>
              <w:rPr>
                <w:rFonts w:ascii="Arial" w:hAnsi="Arial" w:cs="Arial"/>
                <w:sz w:val="18"/>
                <w:szCs w:val="18"/>
                <w:lang w:val="en-US"/>
              </w:rPr>
            </w:pPr>
            <w:r w:rsidRPr="00821FB4">
              <w:rPr>
                <w:rFonts w:ascii="Arial" w:hAnsi="Arial" w:cs="Arial"/>
                <w:sz w:val="18"/>
                <w:szCs w:val="18"/>
                <w:lang w:val="en-US"/>
              </w:rPr>
              <w:t>https://bioportal.bioontology.org/ontologies/ENVO</w:t>
            </w:r>
          </w:p>
        </w:tc>
      </w:tr>
      <w:tr w:rsidR="001029D3" w:rsidRPr="0089616B" w14:paraId="60F75AB6" w14:textId="77777777" w:rsidTr="00CE1241">
        <w:tc>
          <w:tcPr>
            <w:tcW w:w="1560" w:type="dxa"/>
            <w:shd w:val="clear" w:color="auto" w:fill="FDE9D9" w:themeFill="accent6" w:themeFillTint="33"/>
          </w:tcPr>
          <w:p w14:paraId="0C09A74D" w14:textId="77777777" w:rsidR="001029D3" w:rsidRPr="00992C46" w:rsidRDefault="001029D3" w:rsidP="001E134B">
            <w:pPr>
              <w:rPr>
                <w:rFonts w:ascii="Arial" w:hAnsi="Arial" w:cs="Arial"/>
                <w:sz w:val="18"/>
                <w:szCs w:val="18"/>
                <w:lang w:val="en-US"/>
              </w:rPr>
            </w:pPr>
            <w:r>
              <w:rPr>
                <w:rFonts w:ascii="Arial" w:hAnsi="Arial" w:cs="Arial"/>
                <w:sz w:val="18"/>
                <w:szCs w:val="18"/>
                <w:lang w:val="en-US"/>
              </w:rPr>
              <w:t>EPO (Epidemiology Ontology</w:t>
            </w:r>
            <w:r w:rsidRPr="00992C46">
              <w:rPr>
                <w:rFonts w:ascii="Arial" w:hAnsi="Arial" w:cs="Arial"/>
                <w:sz w:val="18"/>
                <w:szCs w:val="18"/>
                <w:lang w:val="en-US"/>
              </w:rPr>
              <w:t>)</w:t>
            </w:r>
          </w:p>
        </w:tc>
        <w:tc>
          <w:tcPr>
            <w:tcW w:w="871" w:type="dxa"/>
            <w:shd w:val="clear" w:color="auto" w:fill="FDE9D9" w:themeFill="accent6" w:themeFillTint="33"/>
          </w:tcPr>
          <w:p w14:paraId="6963FDE0" w14:textId="77777777" w:rsidR="001029D3" w:rsidRPr="00992C46" w:rsidRDefault="001029D3" w:rsidP="001E134B">
            <w:pPr>
              <w:jc w:val="center"/>
              <w:rPr>
                <w:rFonts w:ascii="Arial" w:hAnsi="Arial" w:cs="Arial"/>
                <w:sz w:val="18"/>
                <w:szCs w:val="18"/>
                <w:lang w:val="en-US"/>
              </w:rPr>
            </w:pPr>
            <w:r w:rsidRPr="00992C46">
              <w:rPr>
                <w:rFonts w:ascii="Arial" w:hAnsi="Arial" w:cs="Arial"/>
                <w:sz w:val="18"/>
                <w:szCs w:val="18"/>
                <w:lang w:val="en-US"/>
              </w:rPr>
              <w:t>YES</w:t>
            </w:r>
          </w:p>
        </w:tc>
        <w:tc>
          <w:tcPr>
            <w:tcW w:w="4374" w:type="dxa"/>
            <w:shd w:val="clear" w:color="auto" w:fill="FDE9D9" w:themeFill="accent6" w:themeFillTint="33"/>
          </w:tcPr>
          <w:p w14:paraId="3C0F7076" w14:textId="77777777" w:rsidR="001029D3" w:rsidRDefault="001029D3" w:rsidP="001E134B">
            <w:pPr>
              <w:rPr>
                <w:rFonts w:ascii="Arial" w:hAnsi="Arial" w:cs="Arial"/>
                <w:sz w:val="18"/>
                <w:szCs w:val="18"/>
                <w:lang w:val="en-US"/>
              </w:rPr>
            </w:pPr>
            <w:r>
              <w:rPr>
                <w:rFonts w:ascii="Arial" w:hAnsi="Arial" w:cs="Arial"/>
                <w:sz w:val="18"/>
                <w:szCs w:val="18"/>
                <w:lang w:val="en-US"/>
              </w:rPr>
              <w:t>From their homepage on the OBO Foundry: “</w:t>
            </w:r>
            <w:r w:rsidRPr="00821FB4">
              <w:rPr>
                <w:rFonts w:ascii="Arial" w:hAnsi="Arial" w:cs="Arial"/>
                <w:sz w:val="18"/>
                <w:szCs w:val="18"/>
                <w:lang w:val="en-US"/>
              </w:rPr>
              <w:t>The Epidemiology Ontology is an ontology designed to support the semantic annotation of epidemiology resources. It is being developed under the EU-funded EPIWORK project, a multidisciplinary research effort which aims at increasing the amount of epidemiological data available, improving disease surveillance systems, and promoting the collaboration among epidemiological researchers. The EO is integrated into NERO (Network of Epidemiology Related Ontologies), a collection of existing ontologies that supports the semantic annotation of epidemiology resources contained in the Epidemic Marketplace (EM), a platform for sharing resources and knowledge within the Epidemiology community.</w:t>
            </w:r>
            <w:r>
              <w:rPr>
                <w:rFonts w:ascii="Arial" w:hAnsi="Arial" w:cs="Arial"/>
                <w:sz w:val="18"/>
                <w:szCs w:val="18"/>
                <w:lang w:val="en-US"/>
              </w:rPr>
              <w:t>”</w:t>
            </w:r>
          </w:p>
          <w:p w14:paraId="375A42E6" w14:textId="77777777" w:rsidR="001029D3" w:rsidRDefault="001029D3" w:rsidP="001E134B">
            <w:pPr>
              <w:rPr>
                <w:rFonts w:ascii="Arial" w:hAnsi="Arial" w:cs="Arial"/>
                <w:sz w:val="18"/>
                <w:szCs w:val="18"/>
                <w:lang w:val="en-US"/>
              </w:rPr>
            </w:pPr>
            <w:r>
              <w:rPr>
                <w:rFonts w:ascii="Arial" w:hAnsi="Arial" w:cs="Arial"/>
                <w:sz w:val="18"/>
                <w:szCs w:val="18"/>
                <w:lang w:val="en-US"/>
              </w:rPr>
              <w:t xml:space="preserve">Neither of these resources seems to be active or available online any longer. </w:t>
            </w:r>
          </w:p>
          <w:p w14:paraId="1CC537D7" w14:textId="77777777" w:rsidR="001029D3" w:rsidRPr="00992C46" w:rsidRDefault="001029D3" w:rsidP="001E134B">
            <w:pPr>
              <w:rPr>
                <w:rFonts w:ascii="Arial" w:hAnsi="Arial" w:cs="Arial"/>
                <w:sz w:val="18"/>
                <w:szCs w:val="18"/>
                <w:lang w:val="en-US"/>
              </w:rPr>
            </w:pPr>
          </w:p>
        </w:tc>
        <w:tc>
          <w:tcPr>
            <w:tcW w:w="2985" w:type="dxa"/>
            <w:shd w:val="clear" w:color="auto" w:fill="FDE9D9" w:themeFill="accent6" w:themeFillTint="33"/>
          </w:tcPr>
          <w:p w14:paraId="54FBF51E" w14:textId="77777777" w:rsidR="001029D3" w:rsidRPr="00992C46" w:rsidRDefault="001029D3" w:rsidP="001E134B">
            <w:pPr>
              <w:rPr>
                <w:rFonts w:ascii="Arial" w:hAnsi="Arial" w:cs="Arial"/>
                <w:sz w:val="18"/>
                <w:szCs w:val="18"/>
                <w:lang w:val="en-US"/>
              </w:rPr>
            </w:pPr>
            <w:r w:rsidRPr="00821FB4">
              <w:rPr>
                <w:rFonts w:ascii="Arial" w:hAnsi="Arial" w:cs="Arial"/>
                <w:sz w:val="18"/>
                <w:szCs w:val="18"/>
                <w:lang w:val="en-US"/>
              </w:rPr>
              <w:t>http://www.obofoundry.org/ontology/epo.html</w:t>
            </w:r>
          </w:p>
        </w:tc>
      </w:tr>
      <w:tr w:rsidR="001029D3" w:rsidRPr="0089616B" w14:paraId="70E83AC2" w14:textId="77777777" w:rsidTr="00CE1241">
        <w:tc>
          <w:tcPr>
            <w:tcW w:w="1560" w:type="dxa"/>
            <w:shd w:val="clear" w:color="auto" w:fill="FDE9D9" w:themeFill="accent6" w:themeFillTint="33"/>
          </w:tcPr>
          <w:p w14:paraId="0C5FD7A7" w14:textId="77777777" w:rsidR="001029D3" w:rsidRPr="00992C46" w:rsidRDefault="001029D3" w:rsidP="001E134B">
            <w:pPr>
              <w:rPr>
                <w:rFonts w:ascii="Arial" w:hAnsi="Arial" w:cs="Arial"/>
                <w:sz w:val="18"/>
                <w:szCs w:val="18"/>
                <w:lang w:val="en-US"/>
              </w:rPr>
            </w:pPr>
            <w:r w:rsidRPr="00992C46">
              <w:rPr>
                <w:rFonts w:ascii="Arial" w:hAnsi="Arial" w:cs="Arial"/>
                <w:sz w:val="18"/>
                <w:szCs w:val="18"/>
                <w:lang w:val="en-US"/>
              </w:rPr>
              <w:t xml:space="preserve">ESSO (Extended </w:t>
            </w:r>
            <w:r>
              <w:rPr>
                <w:rFonts w:ascii="Arial" w:hAnsi="Arial" w:cs="Arial"/>
                <w:sz w:val="18"/>
                <w:szCs w:val="18"/>
                <w:lang w:val="en-US"/>
              </w:rPr>
              <w:t>Syndromic Surveillance Ontology</w:t>
            </w:r>
            <w:r w:rsidRPr="00992C46">
              <w:rPr>
                <w:rFonts w:ascii="Arial" w:hAnsi="Arial" w:cs="Arial"/>
                <w:sz w:val="18"/>
                <w:szCs w:val="18"/>
                <w:lang w:val="en-US"/>
              </w:rPr>
              <w:t>)</w:t>
            </w:r>
          </w:p>
        </w:tc>
        <w:tc>
          <w:tcPr>
            <w:tcW w:w="871" w:type="dxa"/>
            <w:shd w:val="clear" w:color="auto" w:fill="FDE9D9" w:themeFill="accent6" w:themeFillTint="33"/>
          </w:tcPr>
          <w:p w14:paraId="53E0EBD9" w14:textId="77777777" w:rsidR="001029D3" w:rsidRPr="00992C46" w:rsidRDefault="001029D3" w:rsidP="001E134B">
            <w:pPr>
              <w:jc w:val="center"/>
              <w:rPr>
                <w:rFonts w:ascii="Arial" w:hAnsi="Arial" w:cs="Arial"/>
                <w:color w:val="FF0000"/>
                <w:sz w:val="18"/>
                <w:szCs w:val="18"/>
                <w:lang w:val="en-US"/>
              </w:rPr>
            </w:pPr>
            <w:r w:rsidRPr="00C01E2F">
              <w:rPr>
                <w:rFonts w:ascii="Arial" w:hAnsi="Arial" w:cs="Arial"/>
                <w:sz w:val="18"/>
                <w:szCs w:val="18"/>
                <w:lang w:val="en-US"/>
              </w:rPr>
              <w:t xml:space="preserve">YES </w:t>
            </w:r>
          </w:p>
        </w:tc>
        <w:tc>
          <w:tcPr>
            <w:tcW w:w="4374" w:type="dxa"/>
            <w:shd w:val="clear" w:color="auto" w:fill="FDE9D9" w:themeFill="accent6" w:themeFillTint="33"/>
          </w:tcPr>
          <w:p w14:paraId="76C4B6ED" w14:textId="77777777" w:rsidR="001029D3" w:rsidRPr="00992C46" w:rsidRDefault="001029D3" w:rsidP="001E134B">
            <w:pPr>
              <w:rPr>
                <w:rFonts w:ascii="Arial" w:hAnsi="Arial" w:cs="Arial"/>
                <w:sz w:val="18"/>
                <w:szCs w:val="18"/>
                <w:lang w:val="en-US"/>
              </w:rPr>
            </w:pPr>
            <w:r>
              <w:rPr>
                <w:rFonts w:ascii="Arial" w:hAnsi="Arial" w:cs="Arial"/>
                <w:sz w:val="18"/>
                <w:szCs w:val="18"/>
                <w:lang w:val="en-US"/>
              </w:rPr>
              <w:t xml:space="preserve">An ontology for syndromic classification of emergency records and radiological diagnostics. Focuses on humans. Follows </w:t>
            </w:r>
            <w:proofErr w:type="spellStart"/>
            <w:r>
              <w:rPr>
                <w:rFonts w:ascii="Arial" w:hAnsi="Arial" w:cs="Arial"/>
                <w:sz w:val="18"/>
                <w:szCs w:val="18"/>
                <w:lang w:val="en-US"/>
              </w:rPr>
              <w:t>Biocaster</w:t>
            </w:r>
            <w:proofErr w:type="spellEnd"/>
            <w:r>
              <w:rPr>
                <w:rFonts w:ascii="Arial" w:hAnsi="Arial" w:cs="Arial"/>
                <w:sz w:val="18"/>
                <w:szCs w:val="18"/>
                <w:lang w:val="en-US"/>
              </w:rPr>
              <w:t xml:space="preserve">. Has not been updated since 2009. </w:t>
            </w:r>
          </w:p>
        </w:tc>
        <w:tc>
          <w:tcPr>
            <w:tcW w:w="2985" w:type="dxa"/>
            <w:shd w:val="clear" w:color="auto" w:fill="FDE9D9" w:themeFill="accent6" w:themeFillTint="33"/>
          </w:tcPr>
          <w:p w14:paraId="73AA8CCB" w14:textId="77777777" w:rsidR="001029D3" w:rsidRPr="0089616B" w:rsidRDefault="001029D3" w:rsidP="001E134B">
            <w:pPr>
              <w:ind w:left="34"/>
              <w:rPr>
                <w:rFonts w:ascii="Arial" w:hAnsi="Arial" w:cs="Arial"/>
                <w:sz w:val="18"/>
                <w:szCs w:val="18"/>
                <w:lang w:val="en-US"/>
              </w:rPr>
            </w:pPr>
            <w:r w:rsidRPr="0089616B">
              <w:rPr>
                <w:rFonts w:ascii="Arial" w:hAnsi="Arial" w:cs="Arial"/>
                <w:sz w:val="18"/>
                <w:szCs w:val="18"/>
                <w:lang w:val="en-US"/>
              </w:rPr>
              <w:t>https://bioportal.bioontology.org/ontologies/SSO</w:t>
            </w:r>
          </w:p>
        </w:tc>
      </w:tr>
      <w:tr w:rsidR="001029D3" w:rsidRPr="0089616B" w14:paraId="586631EF" w14:textId="77777777" w:rsidTr="00A01608">
        <w:tc>
          <w:tcPr>
            <w:tcW w:w="1560" w:type="dxa"/>
          </w:tcPr>
          <w:p w14:paraId="18231DCA" w14:textId="77777777" w:rsidR="001029D3" w:rsidRPr="00992C46" w:rsidRDefault="001029D3" w:rsidP="001E134B">
            <w:pPr>
              <w:rPr>
                <w:rFonts w:ascii="Arial" w:hAnsi="Arial" w:cs="Arial"/>
                <w:sz w:val="18"/>
                <w:szCs w:val="18"/>
                <w:lang w:val="en-US"/>
              </w:rPr>
            </w:pPr>
            <w:r w:rsidRPr="00992C46">
              <w:rPr>
                <w:rFonts w:ascii="Arial" w:hAnsi="Arial" w:cs="Arial"/>
                <w:sz w:val="18"/>
                <w:szCs w:val="18"/>
                <w:lang w:val="en-US"/>
              </w:rPr>
              <w:t>FMA</w:t>
            </w:r>
            <w:r>
              <w:rPr>
                <w:rFonts w:ascii="Arial" w:hAnsi="Arial" w:cs="Arial"/>
                <w:sz w:val="18"/>
                <w:szCs w:val="18"/>
                <w:lang w:val="en-US"/>
              </w:rPr>
              <w:t xml:space="preserve"> (Foundational Model of Anatomy)</w:t>
            </w:r>
          </w:p>
        </w:tc>
        <w:tc>
          <w:tcPr>
            <w:tcW w:w="871" w:type="dxa"/>
          </w:tcPr>
          <w:p w14:paraId="163A84DC" w14:textId="77777777" w:rsidR="001029D3" w:rsidRPr="00992C46" w:rsidRDefault="001029D3" w:rsidP="001E134B">
            <w:pPr>
              <w:jc w:val="center"/>
              <w:rPr>
                <w:rFonts w:ascii="Arial" w:hAnsi="Arial" w:cs="Arial"/>
                <w:sz w:val="18"/>
                <w:szCs w:val="18"/>
                <w:lang w:val="en-US"/>
              </w:rPr>
            </w:pPr>
            <w:r w:rsidRPr="00992C46">
              <w:rPr>
                <w:rFonts w:ascii="Arial" w:hAnsi="Arial" w:cs="Arial"/>
                <w:sz w:val="18"/>
                <w:szCs w:val="18"/>
                <w:lang w:val="en-US"/>
              </w:rPr>
              <w:t>YES</w:t>
            </w:r>
          </w:p>
        </w:tc>
        <w:tc>
          <w:tcPr>
            <w:tcW w:w="4374" w:type="dxa"/>
          </w:tcPr>
          <w:p w14:paraId="5E07A16B" w14:textId="77777777" w:rsidR="001029D3" w:rsidRPr="00C01E2F" w:rsidRDefault="001029D3" w:rsidP="001E134B">
            <w:pPr>
              <w:rPr>
                <w:rFonts w:ascii="Arial" w:hAnsi="Arial" w:cs="Arial"/>
                <w:sz w:val="18"/>
                <w:szCs w:val="18"/>
                <w:lang w:val="en-US"/>
              </w:rPr>
            </w:pPr>
            <w:r>
              <w:rPr>
                <w:rFonts w:ascii="Arial" w:hAnsi="Arial" w:cs="Arial"/>
                <w:sz w:val="18"/>
                <w:szCs w:val="18"/>
                <w:lang w:val="en-US"/>
              </w:rPr>
              <w:t>Ontology of anatomical locations - f</w:t>
            </w:r>
            <w:r w:rsidRPr="00C01E2F">
              <w:rPr>
                <w:rFonts w:ascii="Arial" w:hAnsi="Arial" w:cs="Arial"/>
                <w:sz w:val="18"/>
                <w:szCs w:val="18"/>
                <w:lang w:val="en-US"/>
              </w:rPr>
              <w:t xml:space="preserve">ocuses on humans only. </w:t>
            </w:r>
          </w:p>
          <w:p w14:paraId="65C87A3C" w14:textId="77777777" w:rsidR="001029D3" w:rsidRPr="00992C46" w:rsidRDefault="001029D3" w:rsidP="001E134B">
            <w:pPr>
              <w:rPr>
                <w:rFonts w:ascii="Arial" w:hAnsi="Arial" w:cs="Arial"/>
                <w:sz w:val="18"/>
                <w:szCs w:val="18"/>
                <w:lang w:val="en-US"/>
              </w:rPr>
            </w:pPr>
          </w:p>
        </w:tc>
        <w:tc>
          <w:tcPr>
            <w:tcW w:w="2985" w:type="dxa"/>
          </w:tcPr>
          <w:p w14:paraId="57062D02" w14:textId="77777777" w:rsidR="001029D3" w:rsidRDefault="001029D3" w:rsidP="001E134B">
            <w:pPr>
              <w:rPr>
                <w:rFonts w:ascii="Arial" w:hAnsi="Arial" w:cs="Arial"/>
                <w:sz w:val="18"/>
                <w:szCs w:val="18"/>
                <w:lang w:val="en-US"/>
              </w:rPr>
            </w:pPr>
            <w:r w:rsidRPr="00C01E2F">
              <w:rPr>
                <w:rFonts w:ascii="Arial" w:hAnsi="Arial" w:cs="Arial"/>
                <w:sz w:val="18"/>
                <w:szCs w:val="18"/>
                <w:lang w:val="en-US"/>
              </w:rPr>
              <w:t>http://www.obofoundry.org/cgi-bin/detail.cgi?id=fma_lite</w:t>
            </w:r>
          </w:p>
          <w:p w14:paraId="22F97E12" w14:textId="77777777" w:rsidR="001029D3" w:rsidRPr="00992C46" w:rsidRDefault="001029D3" w:rsidP="001E134B">
            <w:pPr>
              <w:rPr>
                <w:rFonts w:ascii="Arial" w:hAnsi="Arial" w:cs="Arial"/>
                <w:sz w:val="18"/>
                <w:szCs w:val="18"/>
                <w:lang w:val="en-US"/>
              </w:rPr>
            </w:pPr>
          </w:p>
        </w:tc>
      </w:tr>
      <w:tr w:rsidR="001029D3" w:rsidRPr="0089616B" w14:paraId="5B0BE0D6" w14:textId="77777777" w:rsidTr="00CE1241">
        <w:tc>
          <w:tcPr>
            <w:tcW w:w="1560" w:type="dxa"/>
            <w:shd w:val="clear" w:color="auto" w:fill="C2D69B" w:themeFill="accent3" w:themeFillTint="99"/>
          </w:tcPr>
          <w:p w14:paraId="63967CE8" w14:textId="77777777" w:rsidR="001029D3" w:rsidRDefault="001029D3" w:rsidP="001E134B">
            <w:pPr>
              <w:rPr>
                <w:rFonts w:ascii="Arial" w:hAnsi="Arial" w:cs="Arial"/>
                <w:sz w:val="18"/>
                <w:szCs w:val="18"/>
                <w:lang w:val="en-US"/>
              </w:rPr>
            </w:pPr>
            <w:proofErr w:type="spellStart"/>
            <w:r>
              <w:rPr>
                <w:rFonts w:ascii="Arial" w:hAnsi="Arial" w:cs="Arial"/>
                <w:sz w:val="18"/>
                <w:szCs w:val="18"/>
                <w:lang w:val="en-US"/>
              </w:rPr>
              <w:t>FoodOn</w:t>
            </w:r>
            <w:proofErr w:type="spellEnd"/>
            <w:r>
              <w:rPr>
                <w:rFonts w:ascii="Arial" w:hAnsi="Arial" w:cs="Arial"/>
                <w:sz w:val="18"/>
                <w:szCs w:val="18"/>
                <w:lang w:val="en-US"/>
              </w:rPr>
              <w:t xml:space="preserve"> (Food </w:t>
            </w:r>
            <w:proofErr w:type="spellStart"/>
            <w:r>
              <w:rPr>
                <w:rFonts w:ascii="Arial" w:hAnsi="Arial" w:cs="Arial"/>
                <w:sz w:val="18"/>
                <w:szCs w:val="18"/>
                <w:lang w:val="en-US"/>
              </w:rPr>
              <w:t>Ontolog</w:t>
            </w:r>
            <w:proofErr w:type="spellEnd"/>
            <w:r>
              <w:rPr>
                <w:rFonts w:ascii="Arial" w:hAnsi="Arial" w:cs="Arial"/>
                <w:sz w:val="18"/>
                <w:szCs w:val="18"/>
                <w:lang w:val="en-US"/>
              </w:rPr>
              <w:t>)</w:t>
            </w:r>
          </w:p>
        </w:tc>
        <w:tc>
          <w:tcPr>
            <w:tcW w:w="871" w:type="dxa"/>
            <w:shd w:val="clear" w:color="auto" w:fill="C2D69B" w:themeFill="accent3" w:themeFillTint="99"/>
          </w:tcPr>
          <w:p w14:paraId="1F42BD61" w14:textId="77777777" w:rsidR="001029D3" w:rsidRPr="00992C46" w:rsidRDefault="001029D3" w:rsidP="001E134B">
            <w:pPr>
              <w:jc w:val="center"/>
              <w:rPr>
                <w:rFonts w:ascii="Arial" w:hAnsi="Arial" w:cs="Arial"/>
                <w:sz w:val="18"/>
                <w:szCs w:val="18"/>
                <w:lang w:val="en-US"/>
              </w:rPr>
            </w:pPr>
            <w:r>
              <w:rPr>
                <w:rFonts w:ascii="Arial" w:hAnsi="Arial" w:cs="Arial"/>
                <w:sz w:val="18"/>
                <w:szCs w:val="18"/>
                <w:lang w:val="en-US"/>
              </w:rPr>
              <w:t>YES</w:t>
            </w:r>
          </w:p>
        </w:tc>
        <w:tc>
          <w:tcPr>
            <w:tcW w:w="4374" w:type="dxa"/>
            <w:shd w:val="clear" w:color="auto" w:fill="C2D69B" w:themeFill="accent3" w:themeFillTint="99"/>
          </w:tcPr>
          <w:p w14:paraId="5E67F7B2" w14:textId="77777777" w:rsidR="001029D3" w:rsidRDefault="001029D3" w:rsidP="001E134B">
            <w:pPr>
              <w:rPr>
                <w:rFonts w:ascii="Arial" w:hAnsi="Arial" w:cs="Arial"/>
                <w:sz w:val="18"/>
                <w:szCs w:val="18"/>
                <w:lang w:val="en-US"/>
              </w:rPr>
            </w:pPr>
            <w:r w:rsidRPr="00426D95">
              <w:rPr>
                <w:rFonts w:ascii="Arial" w:hAnsi="Arial" w:cs="Arial"/>
                <w:sz w:val="18"/>
                <w:szCs w:val="18"/>
                <w:lang w:val="en-US"/>
              </w:rPr>
              <w:t>A broadly scoped ontology representing entities which bear a “food role”. It encompasses materials in natural ecosystems and food webs as well as human-centric categorization and handling of food.</w:t>
            </w:r>
          </w:p>
          <w:p w14:paraId="5596501D" w14:textId="77777777" w:rsidR="001029D3" w:rsidRPr="00821FB4" w:rsidRDefault="001029D3" w:rsidP="001E134B">
            <w:pPr>
              <w:rPr>
                <w:rFonts w:ascii="Arial" w:hAnsi="Arial" w:cs="Arial"/>
                <w:sz w:val="18"/>
                <w:szCs w:val="18"/>
                <w:lang w:val="en-US"/>
              </w:rPr>
            </w:pPr>
            <w:r>
              <w:rPr>
                <w:rFonts w:ascii="Arial" w:hAnsi="Arial" w:cs="Arial"/>
                <w:sz w:val="18"/>
                <w:szCs w:val="18"/>
                <w:lang w:val="en-US"/>
              </w:rPr>
              <w:t>Useful for modeling concepts in foodborne disease surveillance.</w:t>
            </w:r>
          </w:p>
        </w:tc>
        <w:tc>
          <w:tcPr>
            <w:tcW w:w="2985" w:type="dxa"/>
            <w:shd w:val="clear" w:color="auto" w:fill="C2D69B" w:themeFill="accent3" w:themeFillTint="99"/>
          </w:tcPr>
          <w:p w14:paraId="028C4A52" w14:textId="77777777" w:rsidR="001029D3" w:rsidRDefault="001029D3" w:rsidP="001E134B">
            <w:pPr>
              <w:rPr>
                <w:rFonts w:ascii="Arial" w:hAnsi="Arial" w:cs="Arial"/>
                <w:sz w:val="18"/>
                <w:szCs w:val="18"/>
                <w:lang w:val="en-US"/>
              </w:rPr>
            </w:pPr>
            <w:r w:rsidRPr="00426D95">
              <w:rPr>
                <w:rFonts w:ascii="Arial" w:hAnsi="Arial" w:cs="Arial"/>
                <w:sz w:val="18"/>
                <w:szCs w:val="18"/>
                <w:lang w:val="en-US"/>
              </w:rPr>
              <w:t>https://bioportal.bioontology.org/ontologies/FOODON</w:t>
            </w:r>
          </w:p>
        </w:tc>
      </w:tr>
      <w:tr w:rsidR="001029D3" w:rsidRPr="0089616B" w14:paraId="36B5AC22" w14:textId="77777777" w:rsidTr="00A01608">
        <w:tc>
          <w:tcPr>
            <w:tcW w:w="1560" w:type="dxa"/>
          </w:tcPr>
          <w:p w14:paraId="71BD62A9" w14:textId="77777777" w:rsidR="001029D3" w:rsidRPr="00992C46" w:rsidRDefault="001029D3" w:rsidP="001E134B">
            <w:pPr>
              <w:rPr>
                <w:rFonts w:ascii="Arial" w:hAnsi="Arial" w:cs="Arial"/>
                <w:sz w:val="18"/>
                <w:szCs w:val="18"/>
                <w:lang w:val="en-US"/>
              </w:rPr>
            </w:pPr>
            <w:r w:rsidRPr="00992C46">
              <w:rPr>
                <w:rFonts w:ascii="Arial" w:hAnsi="Arial" w:cs="Arial"/>
                <w:sz w:val="18"/>
                <w:szCs w:val="18"/>
                <w:lang w:val="en-US"/>
              </w:rPr>
              <w:t xml:space="preserve">Galen </w:t>
            </w:r>
          </w:p>
        </w:tc>
        <w:tc>
          <w:tcPr>
            <w:tcW w:w="871" w:type="dxa"/>
          </w:tcPr>
          <w:p w14:paraId="097ED3FA" w14:textId="77777777" w:rsidR="001029D3" w:rsidRPr="00992C46" w:rsidRDefault="001029D3" w:rsidP="001E134B">
            <w:pPr>
              <w:jc w:val="center"/>
              <w:rPr>
                <w:rFonts w:ascii="Arial" w:hAnsi="Arial" w:cs="Arial"/>
                <w:sz w:val="18"/>
                <w:szCs w:val="18"/>
                <w:lang w:val="en-US"/>
              </w:rPr>
            </w:pPr>
            <w:r w:rsidRPr="00992C46">
              <w:rPr>
                <w:rFonts w:ascii="Arial" w:hAnsi="Arial" w:cs="Arial"/>
                <w:sz w:val="18"/>
                <w:szCs w:val="18"/>
                <w:lang w:val="en-US"/>
              </w:rPr>
              <w:t xml:space="preserve">YES </w:t>
            </w:r>
          </w:p>
        </w:tc>
        <w:tc>
          <w:tcPr>
            <w:tcW w:w="4374" w:type="dxa"/>
          </w:tcPr>
          <w:p w14:paraId="6196C48E" w14:textId="77777777" w:rsidR="001029D3" w:rsidRPr="00992C46" w:rsidRDefault="001029D3" w:rsidP="001E134B">
            <w:pPr>
              <w:rPr>
                <w:rFonts w:ascii="Arial" w:hAnsi="Arial" w:cs="Arial"/>
                <w:sz w:val="18"/>
                <w:szCs w:val="18"/>
                <w:lang w:val="en-US"/>
              </w:rPr>
            </w:pPr>
            <w:proofErr w:type="gramStart"/>
            <w:r w:rsidRPr="00C01E2F">
              <w:rPr>
                <w:rFonts w:ascii="Arial" w:hAnsi="Arial" w:cs="Arial"/>
                <w:sz w:val="18"/>
                <w:szCs w:val="18"/>
                <w:lang w:val="en-US"/>
              </w:rPr>
              <w:t xml:space="preserve">An ontology of </w:t>
            </w:r>
            <w:r w:rsidRPr="00C01E2F">
              <w:rPr>
                <w:rFonts w:ascii="Arial" w:hAnsi="Arial" w:cs="Arial"/>
                <w:sz w:val="18"/>
                <w:szCs w:val="18"/>
                <w:shd w:val="clear" w:color="auto" w:fill="FFFFFF"/>
                <w:lang w:val="en-US"/>
              </w:rPr>
              <w:t>surgical procedures</w:t>
            </w:r>
            <w:r w:rsidRPr="00C01E2F">
              <w:rPr>
                <w:rFonts w:ascii="Arial" w:hAnsi="Arial" w:cs="Arial"/>
                <w:sz w:val="18"/>
                <w:szCs w:val="18"/>
                <w:lang w:val="en-US"/>
              </w:rPr>
              <w:t>,</w:t>
            </w:r>
            <w:proofErr w:type="gramEnd"/>
            <w:r w:rsidRPr="00C01E2F">
              <w:rPr>
                <w:rFonts w:ascii="Arial" w:hAnsi="Arial" w:cs="Arial"/>
                <w:sz w:val="18"/>
                <w:szCs w:val="18"/>
                <w:lang w:val="en-US"/>
              </w:rPr>
              <w:t xml:space="preserve"> last updated in 2009. </w:t>
            </w:r>
          </w:p>
        </w:tc>
        <w:tc>
          <w:tcPr>
            <w:tcW w:w="2985" w:type="dxa"/>
          </w:tcPr>
          <w:p w14:paraId="6FFF7844" w14:textId="77777777" w:rsidR="001029D3" w:rsidRPr="00992C46" w:rsidRDefault="001029D3" w:rsidP="001E134B">
            <w:pPr>
              <w:rPr>
                <w:rFonts w:ascii="Arial" w:hAnsi="Arial" w:cs="Arial"/>
                <w:sz w:val="18"/>
                <w:szCs w:val="18"/>
                <w:lang w:val="en-US"/>
              </w:rPr>
            </w:pPr>
            <w:r w:rsidRPr="00C01E2F">
              <w:rPr>
                <w:rFonts w:ascii="Arial" w:hAnsi="Arial" w:cs="Arial"/>
                <w:sz w:val="18"/>
                <w:szCs w:val="18"/>
                <w:lang w:val="en-US"/>
              </w:rPr>
              <w:t>https://bioportal.bioontology.org/ontologies/GALEN</w:t>
            </w:r>
          </w:p>
        </w:tc>
      </w:tr>
      <w:tr w:rsidR="001029D3" w:rsidRPr="0089616B" w14:paraId="2736CEE7" w14:textId="77777777" w:rsidTr="00CE1241">
        <w:tc>
          <w:tcPr>
            <w:tcW w:w="1560" w:type="dxa"/>
            <w:shd w:val="clear" w:color="auto" w:fill="C2D69B" w:themeFill="accent3" w:themeFillTint="99"/>
          </w:tcPr>
          <w:p w14:paraId="72996FB0" w14:textId="77777777" w:rsidR="001029D3" w:rsidRDefault="001029D3" w:rsidP="001E134B">
            <w:pPr>
              <w:rPr>
                <w:rFonts w:ascii="Arial" w:hAnsi="Arial" w:cs="Arial"/>
                <w:sz w:val="18"/>
                <w:szCs w:val="18"/>
                <w:lang w:val="en-US"/>
              </w:rPr>
            </w:pPr>
            <w:proofErr w:type="spellStart"/>
            <w:r>
              <w:rPr>
                <w:rFonts w:ascii="Arial" w:hAnsi="Arial" w:cs="Arial"/>
                <w:sz w:val="18"/>
                <w:szCs w:val="18"/>
                <w:lang w:val="en-US"/>
              </w:rPr>
              <w:t>GenEpiO</w:t>
            </w:r>
            <w:proofErr w:type="spellEnd"/>
            <w:r>
              <w:rPr>
                <w:rFonts w:ascii="Arial" w:hAnsi="Arial" w:cs="Arial"/>
                <w:sz w:val="18"/>
                <w:szCs w:val="18"/>
                <w:lang w:val="en-US"/>
              </w:rPr>
              <w:t xml:space="preserve"> (Genomic Epidemiology Ontology)</w:t>
            </w:r>
          </w:p>
        </w:tc>
        <w:tc>
          <w:tcPr>
            <w:tcW w:w="871" w:type="dxa"/>
            <w:shd w:val="clear" w:color="auto" w:fill="C2D69B" w:themeFill="accent3" w:themeFillTint="99"/>
          </w:tcPr>
          <w:p w14:paraId="035E9CE4" w14:textId="77777777" w:rsidR="001029D3" w:rsidRPr="00992C46" w:rsidRDefault="001029D3" w:rsidP="001E134B">
            <w:pPr>
              <w:jc w:val="center"/>
              <w:rPr>
                <w:rFonts w:ascii="Arial" w:hAnsi="Arial" w:cs="Arial"/>
                <w:sz w:val="18"/>
                <w:szCs w:val="18"/>
                <w:lang w:val="en-US"/>
              </w:rPr>
            </w:pPr>
            <w:r>
              <w:rPr>
                <w:rFonts w:ascii="Arial" w:hAnsi="Arial" w:cs="Arial"/>
                <w:sz w:val="18"/>
                <w:szCs w:val="18"/>
                <w:lang w:val="en-US"/>
              </w:rPr>
              <w:t>YES</w:t>
            </w:r>
          </w:p>
        </w:tc>
        <w:tc>
          <w:tcPr>
            <w:tcW w:w="4374" w:type="dxa"/>
            <w:shd w:val="clear" w:color="auto" w:fill="C2D69B" w:themeFill="accent3" w:themeFillTint="99"/>
          </w:tcPr>
          <w:p w14:paraId="5FB5844F" w14:textId="77777777" w:rsidR="001029D3" w:rsidRDefault="001029D3" w:rsidP="001E134B">
            <w:pPr>
              <w:rPr>
                <w:rFonts w:ascii="Arial" w:hAnsi="Arial" w:cs="Arial"/>
                <w:sz w:val="18"/>
                <w:szCs w:val="18"/>
                <w:lang w:val="en-US"/>
              </w:rPr>
            </w:pPr>
            <w:r>
              <w:rPr>
                <w:rFonts w:ascii="Arial" w:hAnsi="Arial" w:cs="Arial"/>
                <w:sz w:val="18"/>
                <w:szCs w:val="18"/>
                <w:lang w:val="en-US"/>
              </w:rPr>
              <w:t>“</w:t>
            </w:r>
            <w:r w:rsidRPr="00426D95">
              <w:rPr>
                <w:rFonts w:ascii="Arial" w:hAnsi="Arial" w:cs="Arial"/>
                <w:sz w:val="18"/>
                <w:szCs w:val="18"/>
                <w:lang w:val="en-US"/>
              </w:rPr>
              <w:t>The Genomic Epidemiology Ontology (</w:t>
            </w:r>
            <w:proofErr w:type="spellStart"/>
            <w:r w:rsidRPr="00426D95">
              <w:rPr>
                <w:rFonts w:ascii="Arial" w:hAnsi="Arial" w:cs="Arial"/>
                <w:sz w:val="18"/>
                <w:szCs w:val="18"/>
                <w:lang w:val="en-US"/>
              </w:rPr>
              <w:t>GenEpiO</w:t>
            </w:r>
            <w:proofErr w:type="spellEnd"/>
            <w:r w:rsidRPr="00426D95">
              <w:rPr>
                <w:rFonts w:ascii="Arial" w:hAnsi="Arial" w:cs="Arial"/>
                <w:sz w:val="18"/>
                <w:szCs w:val="18"/>
                <w:lang w:val="en-US"/>
              </w:rPr>
              <w:t>) covers vocabulary necessary to identify, document and research foodborne pathogens and associated outbreaks.</w:t>
            </w:r>
            <w:r>
              <w:rPr>
                <w:rFonts w:ascii="Arial" w:hAnsi="Arial" w:cs="Arial"/>
                <w:sz w:val="18"/>
                <w:szCs w:val="18"/>
                <w:lang w:val="en-US"/>
              </w:rPr>
              <w:t>”</w:t>
            </w:r>
          </w:p>
          <w:p w14:paraId="51A1AE5A" w14:textId="77777777" w:rsidR="001029D3" w:rsidRPr="00821FB4" w:rsidRDefault="001029D3" w:rsidP="001E134B">
            <w:pPr>
              <w:rPr>
                <w:rFonts w:ascii="Arial" w:hAnsi="Arial" w:cs="Arial"/>
                <w:sz w:val="18"/>
                <w:szCs w:val="18"/>
                <w:lang w:val="en-US"/>
              </w:rPr>
            </w:pPr>
            <w:r>
              <w:rPr>
                <w:rFonts w:ascii="Arial" w:hAnsi="Arial" w:cs="Arial"/>
                <w:sz w:val="18"/>
                <w:szCs w:val="18"/>
                <w:lang w:val="en-US"/>
              </w:rPr>
              <w:t xml:space="preserve">The ontology goals and project development structure are very aligned with AHSO, though the focus here is on humans and surveillance reports, rather than secondary use of data. We will try to focus on areas not covered by </w:t>
            </w:r>
            <w:proofErr w:type="spellStart"/>
            <w:r>
              <w:rPr>
                <w:rFonts w:ascii="Arial" w:hAnsi="Arial" w:cs="Arial"/>
                <w:sz w:val="18"/>
                <w:szCs w:val="18"/>
                <w:lang w:val="en-US"/>
              </w:rPr>
              <w:t>GenEpiO</w:t>
            </w:r>
            <w:proofErr w:type="spellEnd"/>
            <w:r>
              <w:rPr>
                <w:rFonts w:ascii="Arial" w:hAnsi="Arial" w:cs="Arial"/>
                <w:sz w:val="18"/>
                <w:szCs w:val="18"/>
                <w:lang w:val="en-US"/>
              </w:rPr>
              <w:t xml:space="preserve">, so that we can build complementary, rather than overlapping modules. </w:t>
            </w:r>
          </w:p>
        </w:tc>
        <w:tc>
          <w:tcPr>
            <w:tcW w:w="2985" w:type="dxa"/>
            <w:shd w:val="clear" w:color="auto" w:fill="C2D69B" w:themeFill="accent3" w:themeFillTint="99"/>
          </w:tcPr>
          <w:p w14:paraId="42AAA2DD" w14:textId="77777777" w:rsidR="001029D3" w:rsidRDefault="001029D3" w:rsidP="001E134B">
            <w:pPr>
              <w:rPr>
                <w:rFonts w:ascii="Arial" w:hAnsi="Arial" w:cs="Arial"/>
                <w:sz w:val="18"/>
                <w:szCs w:val="18"/>
                <w:lang w:val="en-US"/>
              </w:rPr>
            </w:pPr>
            <w:r w:rsidRPr="00426D95">
              <w:rPr>
                <w:rFonts w:ascii="Arial" w:hAnsi="Arial" w:cs="Arial"/>
                <w:sz w:val="18"/>
                <w:szCs w:val="18"/>
                <w:lang w:val="en-US"/>
              </w:rPr>
              <w:t>https://bioportal.bioontology.org/ontologies/GENEPIO</w:t>
            </w:r>
          </w:p>
        </w:tc>
      </w:tr>
      <w:tr w:rsidR="001029D3" w:rsidRPr="00E40DFC" w14:paraId="7DEA5106" w14:textId="77777777" w:rsidTr="00A01608">
        <w:tc>
          <w:tcPr>
            <w:tcW w:w="1560" w:type="dxa"/>
          </w:tcPr>
          <w:p w14:paraId="7CAC4CDB" w14:textId="77777777" w:rsidR="001029D3" w:rsidRPr="00992C46" w:rsidRDefault="001029D3" w:rsidP="001E134B">
            <w:pPr>
              <w:rPr>
                <w:rFonts w:ascii="Arial" w:hAnsi="Arial" w:cs="Arial"/>
                <w:sz w:val="18"/>
                <w:szCs w:val="18"/>
                <w:lang w:val="en-US"/>
              </w:rPr>
            </w:pPr>
            <w:r w:rsidRPr="00992C46">
              <w:rPr>
                <w:rFonts w:ascii="Arial" w:hAnsi="Arial" w:cs="Arial"/>
                <w:sz w:val="18"/>
                <w:szCs w:val="18"/>
                <w:lang w:val="en-US"/>
              </w:rPr>
              <w:t>GO</w:t>
            </w:r>
            <w:r>
              <w:rPr>
                <w:rFonts w:ascii="Arial" w:hAnsi="Arial" w:cs="Arial"/>
                <w:sz w:val="18"/>
                <w:szCs w:val="18"/>
                <w:lang w:val="en-US"/>
              </w:rPr>
              <w:t xml:space="preserve"> (Gene Ontology)</w:t>
            </w:r>
          </w:p>
        </w:tc>
        <w:tc>
          <w:tcPr>
            <w:tcW w:w="871" w:type="dxa"/>
          </w:tcPr>
          <w:p w14:paraId="790D5EB2" w14:textId="77777777" w:rsidR="001029D3" w:rsidRPr="00992C46" w:rsidRDefault="001029D3" w:rsidP="001E134B">
            <w:pPr>
              <w:jc w:val="center"/>
              <w:rPr>
                <w:rFonts w:ascii="Arial" w:hAnsi="Arial" w:cs="Arial"/>
                <w:sz w:val="18"/>
                <w:szCs w:val="18"/>
                <w:lang w:val="en-US"/>
              </w:rPr>
            </w:pPr>
            <w:r w:rsidRPr="00992C46">
              <w:rPr>
                <w:rFonts w:ascii="Arial" w:hAnsi="Arial" w:cs="Arial"/>
                <w:sz w:val="18"/>
                <w:szCs w:val="18"/>
                <w:lang w:val="en-US"/>
              </w:rPr>
              <w:t>YES</w:t>
            </w:r>
          </w:p>
        </w:tc>
        <w:tc>
          <w:tcPr>
            <w:tcW w:w="4374" w:type="dxa"/>
          </w:tcPr>
          <w:p w14:paraId="10F6DDA9" w14:textId="77777777" w:rsidR="001029D3" w:rsidRPr="00C01E2F" w:rsidRDefault="001029D3" w:rsidP="001E134B">
            <w:pPr>
              <w:rPr>
                <w:rFonts w:ascii="Arial" w:hAnsi="Arial" w:cs="Arial"/>
                <w:sz w:val="18"/>
                <w:szCs w:val="18"/>
                <w:lang w:val="en-US"/>
              </w:rPr>
            </w:pPr>
            <w:r>
              <w:rPr>
                <w:rFonts w:ascii="Arial" w:hAnsi="Arial" w:cs="Arial"/>
                <w:sz w:val="18"/>
                <w:szCs w:val="18"/>
                <w:lang w:val="en-US"/>
              </w:rPr>
              <w:t>Highly successful ontological framework that models three main concepts: molecular function (</w:t>
            </w:r>
            <w:r w:rsidRPr="00C01E2F">
              <w:rPr>
                <w:rFonts w:ascii="Arial" w:hAnsi="Arial" w:cs="Arial"/>
                <w:sz w:val="18"/>
                <w:szCs w:val="18"/>
                <w:lang w:val="en-US"/>
              </w:rPr>
              <w:t>molecular activities of gene products</w:t>
            </w:r>
            <w:proofErr w:type="gramStart"/>
            <w:r>
              <w:rPr>
                <w:rFonts w:ascii="Arial" w:hAnsi="Arial" w:cs="Arial"/>
                <w:sz w:val="18"/>
                <w:szCs w:val="18"/>
                <w:lang w:val="en-US"/>
              </w:rPr>
              <w:t>) ;</w:t>
            </w:r>
            <w:proofErr w:type="gramEnd"/>
            <w:r>
              <w:rPr>
                <w:rFonts w:ascii="Arial" w:hAnsi="Arial" w:cs="Arial"/>
                <w:sz w:val="18"/>
                <w:szCs w:val="18"/>
                <w:lang w:val="en-US"/>
              </w:rPr>
              <w:t xml:space="preserve"> c</w:t>
            </w:r>
            <w:r w:rsidRPr="00C01E2F">
              <w:rPr>
                <w:rFonts w:ascii="Arial" w:hAnsi="Arial" w:cs="Arial"/>
                <w:sz w:val="18"/>
                <w:szCs w:val="18"/>
                <w:lang w:val="en-US"/>
              </w:rPr>
              <w:t>ellular component</w:t>
            </w:r>
            <w:r>
              <w:rPr>
                <w:rFonts w:ascii="Arial" w:hAnsi="Arial" w:cs="Arial"/>
                <w:sz w:val="18"/>
                <w:szCs w:val="18"/>
                <w:lang w:val="en-US"/>
              </w:rPr>
              <w:t xml:space="preserve"> (</w:t>
            </w:r>
            <w:r w:rsidRPr="00C01E2F">
              <w:rPr>
                <w:rFonts w:ascii="Arial" w:hAnsi="Arial" w:cs="Arial"/>
                <w:sz w:val="18"/>
                <w:szCs w:val="18"/>
                <w:lang w:val="en-US"/>
              </w:rPr>
              <w:t>where gene products are active</w:t>
            </w:r>
            <w:r>
              <w:rPr>
                <w:rFonts w:ascii="Arial" w:hAnsi="Arial" w:cs="Arial"/>
                <w:sz w:val="18"/>
                <w:szCs w:val="18"/>
                <w:lang w:val="en-US"/>
              </w:rPr>
              <w:t xml:space="preserve">); and </w:t>
            </w:r>
          </w:p>
          <w:p w14:paraId="69A24DC5" w14:textId="77777777" w:rsidR="001029D3" w:rsidRPr="00992C46" w:rsidRDefault="001029D3" w:rsidP="001E134B">
            <w:pPr>
              <w:rPr>
                <w:rFonts w:ascii="Arial" w:hAnsi="Arial" w:cs="Arial"/>
                <w:sz w:val="18"/>
                <w:szCs w:val="18"/>
                <w:lang w:val="en-US"/>
              </w:rPr>
            </w:pPr>
            <w:r w:rsidRPr="00C01E2F">
              <w:rPr>
                <w:rFonts w:ascii="Arial" w:hAnsi="Arial" w:cs="Arial"/>
                <w:sz w:val="18"/>
                <w:szCs w:val="18"/>
                <w:lang w:val="en-US"/>
              </w:rPr>
              <w:t>biological process</w:t>
            </w:r>
            <w:r>
              <w:rPr>
                <w:rFonts w:ascii="Arial" w:hAnsi="Arial" w:cs="Arial"/>
                <w:sz w:val="18"/>
                <w:szCs w:val="18"/>
                <w:lang w:val="en-US"/>
              </w:rPr>
              <w:t xml:space="preserve"> (</w:t>
            </w:r>
            <w:r w:rsidRPr="00C01E2F">
              <w:rPr>
                <w:rFonts w:ascii="Arial" w:hAnsi="Arial" w:cs="Arial"/>
                <w:sz w:val="18"/>
                <w:szCs w:val="18"/>
                <w:lang w:val="en-US"/>
              </w:rPr>
              <w:t>pathways and larger processes made up of the activ</w:t>
            </w:r>
            <w:r>
              <w:rPr>
                <w:rFonts w:ascii="Arial" w:hAnsi="Arial" w:cs="Arial"/>
                <w:sz w:val="18"/>
                <w:szCs w:val="18"/>
                <w:lang w:val="en-US"/>
              </w:rPr>
              <w:t xml:space="preserve">ities of multiple gene products). Offers good examples of how to build a community and develop a framework together, but the actual ontology is not useful for AHSO </w:t>
            </w:r>
            <w:proofErr w:type="gramStart"/>
            <w:r>
              <w:rPr>
                <w:rFonts w:ascii="Arial" w:hAnsi="Arial" w:cs="Arial"/>
                <w:sz w:val="18"/>
                <w:szCs w:val="18"/>
                <w:lang w:val="en-US"/>
              </w:rPr>
              <w:t>at the moment</w:t>
            </w:r>
            <w:proofErr w:type="gramEnd"/>
            <w:r>
              <w:rPr>
                <w:rFonts w:ascii="Arial" w:hAnsi="Arial" w:cs="Arial"/>
                <w:sz w:val="18"/>
                <w:szCs w:val="18"/>
                <w:lang w:val="en-US"/>
              </w:rPr>
              <w:t>.</w:t>
            </w:r>
          </w:p>
        </w:tc>
        <w:tc>
          <w:tcPr>
            <w:tcW w:w="2985" w:type="dxa"/>
          </w:tcPr>
          <w:p w14:paraId="128E734F" w14:textId="77777777" w:rsidR="001029D3" w:rsidRPr="00992C46" w:rsidRDefault="001029D3" w:rsidP="001E134B">
            <w:pPr>
              <w:rPr>
                <w:rFonts w:ascii="Arial" w:hAnsi="Arial" w:cs="Arial"/>
                <w:sz w:val="18"/>
                <w:szCs w:val="18"/>
                <w:lang w:val="en-US"/>
              </w:rPr>
            </w:pPr>
            <w:r w:rsidRPr="00C01E2F">
              <w:rPr>
                <w:rFonts w:ascii="Arial" w:hAnsi="Arial" w:cs="Arial"/>
                <w:sz w:val="18"/>
                <w:szCs w:val="18"/>
                <w:lang w:val="en-US"/>
              </w:rPr>
              <w:t>http://www.geneontology.org/</w:t>
            </w:r>
          </w:p>
        </w:tc>
      </w:tr>
      <w:tr w:rsidR="001029D3" w:rsidRPr="0089616B" w14:paraId="0BAFA1DB" w14:textId="77777777" w:rsidTr="00A01608">
        <w:tc>
          <w:tcPr>
            <w:tcW w:w="1560" w:type="dxa"/>
            <w:shd w:val="clear" w:color="auto" w:fill="auto"/>
          </w:tcPr>
          <w:p w14:paraId="21333D48" w14:textId="77777777" w:rsidR="001029D3" w:rsidRPr="00992C46" w:rsidRDefault="001029D3" w:rsidP="001E134B">
            <w:pPr>
              <w:rPr>
                <w:rFonts w:ascii="Arial" w:hAnsi="Arial" w:cs="Arial"/>
                <w:sz w:val="18"/>
                <w:szCs w:val="18"/>
                <w:lang w:val="en-US"/>
              </w:rPr>
            </w:pPr>
            <w:r w:rsidRPr="00992C46">
              <w:rPr>
                <w:rFonts w:ascii="Arial" w:hAnsi="Arial" w:cs="Arial"/>
                <w:sz w:val="18"/>
                <w:szCs w:val="18"/>
                <w:lang w:val="en-US"/>
              </w:rPr>
              <w:t>Host Pathogen Interaction Ontology (HPIO)</w:t>
            </w:r>
          </w:p>
        </w:tc>
        <w:tc>
          <w:tcPr>
            <w:tcW w:w="871" w:type="dxa"/>
            <w:shd w:val="clear" w:color="auto" w:fill="auto"/>
          </w:tcPr>
          <w:p w14:paraId="45C2AE6D" w14:textId="77777777" w:rsidR="001029D3" w:rsidRPr="00992C46" w:rsidRDefault="001029D3" w:rsidP="001E134B">
            <w:pPr>
              <w:jc w:val="center"/>
              <w:rPr>
                <w:rFonts w:ascii="Arial" w:hAnsi="Arial" w:cs="Arial"/>
                <w:sz w:val="18"/>
                <w:szCs w:val="18"/>
                <w:lang w:val="en-US"/>
              </w:rPr>
            </w:pPr>
            <w:r w:rsidRPr="00992C46">
              <w:rPr>
                <w:rFonts w:ascii="Arial" w:hAnsi="Arial" w:cs="Arial"/>
                <w:sz w:val="18"/>
                <w:szCs w:val="18"/>
                <w:lang w:val="en-US"/>
              </w:rPr>
              <w:t xml:space="preserve">YES </w:t>
            </w:r>
          </w:p>
        </w:tc>
        <w:tc>
          <w:tcPr>
            <w:tcW w:w="4374" w:type="dxa"/>
            <w:shd w:val="clear" w:color="auto" w:fill="auto"/>
          </w:tcPr>
          <w:p w14:paraId="58AA5913" w14:textId="77777777" w:rsidR="001029D3" w:rsidRPr="00992C46" w:rsidRDefault="001029D3" w:rsidP="001E134B">
            <w:pPr>
              <w:rPr>
                <w:rFonts w:ascii="Arial" w:hAnsi="Arial" w:cs="Arial"/>
                <w:sz w:val="18"/>
                <w:szCs w:val="18"/>
                <w:lang w:val="en-US"/>
              </w:rPr>
            </w:pPr>
            <w:r w:rsidRPr="00992C46">
              <w:rPr>
                <w:rFonts w:ascii="Arial" w:hAnsi="Arial" w:cs="Arial"/>
                <w:sz w:val="18"/>
                <w:szCs w:val="18"/>
                <w:lang w:val="en-US"/>
              </w:rPr>
              <w:t>Ontology for host pathogen</w:t>
            </w:r>
            <w:r>
              <w:rPr>
                <w:rFonts w:ascii="Arial" w:hAnsi="Arial" w:cs="Arial"/>
                <w:sz w:val="18"/>
                <w:szCs w:val="18"/>
                <w:lang w:val="en-US"/>
              </w:rPr>
              <w:t xml:space="preserve"> interactions in farmed animals. This was a </w:t>
            </w:r>
            <w:proofErr w:type="gramStart"/>
            <w:r>
              <w:rPr>
                <w:rFonts w:ascii="Arial" w:hAnsi="Arial" w:cs="Arial"/>
                <w:sz w:val="18"/>
                <w:szCs w:val="18"/>
                <w:lang w:val="en-US"/>
              </w:rPr>
              <w:t>small modules</w:t>
            </w:r>
            <w:proofErr w:type="gramEnd"/>
            <w:r>
              <w:rPr>
                <w:rFonts w:ascii="Arial" w:hAnsi="Arial" w:cs="Arial"/>
                <w:sz w:val="18"/>
                <w:szCs w:val="18"/>
                <w:lang w:val="en-US"/>
              </w:rPr>
              <w:t xml:space="preserve"> which focused on the i</w:t>
            </w:r>
            <w:r w:rsidRPr="00992C46">
              <w:rPr>
                <w:rFonts w:ascii="Arial" w:hAnsi="Arial" w:cs="Arial"/>
                <w:sz w:val="18"/>
                <w:szCs w:val="18"/>
                <w:lang w:val="en-US"/>
              </w:rPr>
              <w:t>nteractions between pigs and salmonella</w:t>
            </w:r>
            <w:r>
              <w:rPr>
                <w:rFonts w:ascii="Arial" w:hAnsi="Arial" w:cs="Arial"/>
                <w:sz w:val="18"/>
                <w:szCs w:val="18"/>
                <w:lang w:val="en-US"/>
              </w:rPr>
              <w:t xml:space="preserve">. It has not been updated since 2011, and it didn’t evolve to other interactions, but it is a good example of how ontologies can be developed in modular pieces. </w:t>
            </w:r>
          </w:p>
        </w:tc>
        <w:tc>
          <w:tcPr>
            <w:tcW w:w="2985" w:type="dxa"/>
            <w:shd w:val="clear" w:color="auto" w:fill="auto"/>
          </w:tcPr>
          <w:p w14:paraId="1A2800B3" w14:textId="77777777" w:rsidR="001029D3" w:rsidRPr="000326C2" w:rsidRDefault="001029D3" w:rsidP="001E134B">
            <w:pPr>
              <w:rPr>
                <w:rFonts w:ascii="Arial" w:hAnsi="Arial" w:cs="Arial"/>
                <w:sz w:val="18"/>
                <w:szCs w:val="18"/>
                <w:lang w:val="en-US"/>
              </w:rPr>
            </w:pPr>
            <w:r w:rsidRPr="00C01E2F">
              <w:rPr>
                <w:rFonts w:ascii="Arial" w:hAnsi="Arial" w:cs="Arial"/>
                <w:color w:val="000000" w:themeColor="text1"/>
                <w:sz w:val="18"/>
                <w:szCs w:val="18"/>
                <w:lang w:val="en-US"/>
              </w:rPr>
              <w:t>https://bioportal.bioontology.org/ontologies/HPIO</w:t>
            </w:r>
          </w:p>
        </w:tc>
      </w:tr>
      <w:tr w:rsidR="001029D3" w:rsidRPr="00E40DFC" w14:paraId="1D7393A1" w14:textId="77777777" w:rsidTr="006B18A2">
        <w:tc>
          <w:tcPr>
            <w:tcW w:w="1560" w:type="dxa"/>
            <w:shd w:val="clear" w:color="auto" w:fill="FDE9D9" w:themeFill="accent6" w:themeFillTint="33"/>
          </w:tcPr>
          <w:p w14:paraId="6BE10554" w14:textId="77777777" w:rsidR="001029D3" w:rsidRPr="00992C46" w:rsidRDefault="001029D3" w:rsidP="001E134B">
            <w:pPr>
              <w:rPr>
                <w:rFonts w:ascii="Arial" w:hAnsi="Arial" w:cs="Arial"/>
                <w:sz w:val="18"/>
                <w:szCs w:val="18"/>
                <w:lang w:val="en-US"/>
              </w:rPr>
            </w:pPr>
            <w:r w:rsidRPr="00992C46">
              <w:rPr>
                <w:rFonts w:ascii="Arial" w:hAnsi="Arial" w:cs="Arial"/>
                <w:sz w:val="18"/>
                <w:szCs w:val="18"/>
                <w:lang w:val="en-US"/>
              </w:rPr>
              <w:t>ICAR</w:t>
            </w:r>
            <w:r>
              <w:rPr>
                <w:rFonts w:ascii="Arial" w:hAnsi="Arial" w:cs="Arial"/>
                <w:sz w:val="18"/>
                <w:szCs w:val="18"/>
                <w:lang w:val="en-US"/>
              </w:rPr>
              <w:t xml:space="preserve"> (</w:t>
            </w:r>
            <w:r w:rsidRPr="00C01E2F">
              <w:rPr>
                <w:rFonts w:ascii="Arial" w:hAnsi="Arial" w:cs="Arial"/>
                <w:sz w:val="18"/>
                <w:szCs w:val="18"/>
                <w:lang w:val="en-US"/>
              </w:rPr>
              <w:t>International Committee for Animal Recording</w:t>
            </w:r>
            <w:r>
              <w:rPr>
                <w:rFonts w:ascii="Arial" w:hAnsi="Arial" w:cs="Arial"/>
                <w:sz w:val="18"/>
                <w:szCs w:val="18"/>
                <w:lang w:val="en-US"/>
              </w:rPr>
              <w:t>)</w:t>
            </w:r>
          </w:p>
        </w:tc>
        <w:tc>
          <w:tcPr>
            <w:tcW w:w="871" w:type="dxa"/>
            <w:shd w:val="clear" w:color="auto" w:fill="FDE9D9" w:themeFill="accent6" w:themeFillTint="33"/>
          </w:tcPr>
          <w:p w14:paraId="32965F41" w14:textId="77777777" w:rsidR="001029D3" w:rsidRPr="00992C46" w:rsidRDefault="001029D3" w:rsidP="001E134B">
            <w:pPr>
              <w:jc w:val="center"/>
              <w:rPr>
                <w:rFonts w:ascii="Arial" w:hAnsi="Arial" w:cs="Arial"/>
                <w:sz w:val="18"/>
                <w:szCs w:val="18"/>
                <w:lang w:val="en-US"/>
              </w:rPr>
            </w:pPr>
            <w:r w:rsidRPr="00C01E2F">
              <w:rPr>
                <w:rFonts w:ascii="Arial" w:hAnsi="Arial" w:cs="Arial"/>
                <w:color w:val="FF0000"/>
                <w:sz w:val="18"/>
                <w:szCs w:val="18"/>
                <w:lang w:val="en-US"/>
              </w:rPr>
              <w:t>NO</w:t>
            </w:r>
          </w:p>
        </w:tc>
        <w:tc>
          <w:tcPr>
            <w:tcW w:w="4374" w:type="dxa"/>
            <w:shd w:val="clear" w:color="auto" w:fill="FDE9D9" w:themeFill="accent6" w:themeFillTint="33"/>
          </w:tcPr>
          <w:p w14:paraId="4DD0FE47" w14:textId="77777777" w:rsidR="001029D3" w:rsidRDefault="001029D3" w:rsidP="001E134B">
            <w:pPr>
              <w:rPr>
                <w:rFonts w:ascii="Arial" w:hAnsi="Arial" w:cs="Arial"/>
                <w:sz w:val="18"/>
                <w:szCs w:val="18"/>
                <w:lang w:val="en-US"/>
              </w:rPr>
            </w:pPr>
            <w:r>
              <w:rPr>
                <w:rFonts w:ascii="Arial" w:hAnsi="Arial" w:cs="Arial"/>
                <w:sz w:val="18"/>
                <w:szCs w:val="18"/>
                <w:lang w:val="en-US"/>
              </w:rPr>
              <w:t xml:space="preserve">The </w:t>
            </w:r>
            <w:r w:rsidRPr="00C01E2F">
              <w:rPr>
                <w:rFonts w:ascii="Arial" w:hAnsi="Arial" w:cs="Arial"/>
                <w:sz w:val="18"/>
                <w:szCs w:val="18"/>
                <w:lang w:val="en-US"/>
              </w:rPr>
              <w:t>International Committee for Animal Recording</w:t>
            </w:r>
            <w:r>
              <w:rPr>
                <w:rFonts w:ascii="Arial" w:hAnsi="Arial" w:cs="Arial"/>
                <w:sz w:val="18"/>
                <w:szCs w:val="18"/>
                <w:lang w:val="en-US"/>
              </w:rPr>
              <w:t xml:space="preserve"> publishes standards for disease recording in livestock animals, as well as for the recording of animal genetic traits and production performance. </w:t>
            </w:r>
          </w:p>
          <w:p w14:paraId="65B7D670" w14:textId="77777777" w:rsidR="001029D3" w:rsidRDefault="001029D3" w:rsidP="001E134B">
            <w:pPr>
              <w:rPr>
                <w:rFonts w:ascii="Arial" w:hAnsi="Arial" w:cs="Arial"/>
                <w:sz w:val="18"/>
                <w:szCs w:val="18"/>
                <w:lang w:val="en-US"/>
              </w:rPr>
            </w:pPr>
          </w:p>
        </w:tc>
        <w:tc>
          <w:tcPr>
            <w:tcW w:w="2985" w:type="dxa"/>
            <w:shd w:val="clear" w:color="auto" w:fill="FDE9D9" w:themeFill="accent6" w:themeFillTint="33"/>
          </w:tcPr>
          <w:p w14:paraId="58AA6F10" w14:textId="77777777" w:rsidR="001029D3" w:rsidRPr="00C01E2F" w:rsidRDefault="001029D3" w:rsidP="001E134B">
            <w:pPr>
              <w:rPr>
                <w:rFonts w:ascii="Arial" w:hAnsi="Arial" w:cs="Arial"/>
                <w:sz w:val="18"/>
                <w:szCs w:val="18"/>
                <w:lang w:val="en-US"/>
              </w:rPr>
            </w:pPr>
            <w:r w:rsidRPr="00C01E2F">
              <w:rPr>
                <w:rFonts w:ascii="Arial" w:hAnsi="Arial" w:cs="Arial"/>
                <w:sz w:val="18"/>
                <w:szCs w:val="18"/>
                <w:lang w:val="en-US"/>
              </w:rPr>
              <w:t>http://www.icar.org/</w:t>
            </w:r>
          </w:p>
        </w:tc>
      </w:tr>
      <w:tr w:rsidR="001029D3" w:rsidRPr="0089616B" w14:paraId="5E3A34D8" w14:textId="77777777" w:rsidTr="006B18A2">
        <w:tc>
          <w:tcPr>
            <w:tcW w:w="1560" w:type="dxa"/>
            <w:shd w:val="clear" w:color="auto" w:fill="C2D69B" w:themeFill="accent3" w:themeFillTint="99"/>
          </w:tcPr>
          <w:p w14:paraId="75F340A8" w14:textId="77777777" w:rsidR="001029D3" w:rsidRPr="00992C46" w:rsidRDefault="001029D3" w:rsidP="001E134B">
            <w:pPr>
              <w:rPr>
                <w:rFonts w:ascii="Arial" w:hAnsi="Arial" w:cs="Arial"/>
                <w:sz w:val="18"/>
                <w:szCs w:val="18"/>
                <w:lang w:val="en-US"/>
              </w:rPr>
            </w:pPr>
            <w:r w:rsidRPr="00992C46">
              <w:rPr>
                <w:rFonts w:ascii="Arial" w:hAnsi="Arial" w:cs="Arial"/>
                <w:sz w:val="18"/>
                <w:szCs w:val="18"/>
                <w:lang w:val="en-US"/>
              </w:rPr>
              <w:t>IDO (Infectious disease O</w:t>
            </w:r>
            <w:r>
              <w:rPr>
                <w:rFonts w:ascii="Arial" w:hAnsi="Arial" w:cs="Arial"/>
                <w:sz w:val="18"/>
                <w:szCs w:val="18"/>
                <w:lang w:val="en-US"/>
              </w:rPr>
              <w:t>ntology</w:t>
            </w:r>
            <w:r w:rsidRPr="00992C46">
              <w:rPr>
                <w:rFonts w:ascii="Arial" w:hAnsi="Arial" w:cs="Arial"/>
                <w:sz w:val="18"/>
                <w:szCs w:val="18"/>
                <w:lang w:val="en-US"/>
              </w:rPr>
              <w:t>)</w:t>
            </w:r>
          </w:p>
        </w:tc>
        <w:tc>
          <w:tcPr>
            <w:tcW w:w="871" w:type="dxa"/>
            <w:shd w:val="clear" w:color="auto" w:fill="C2D69B" w:themeFill="accent3" w:themeFillTint="99"/>
          </w:tcPr>
          <w:p w14:paraId="10045D94" w14:textId="77777777" w:rsidR="001029D3" w:rsidRPr="00992C46" w:rsidRDefault="001029D3" w:rsidP="001E134B">
            <w:pPr>
              <w:jc w:val="center"/>
              <w:rPr>
                <w:rFonts w:ascii="Arial" w:hAnsi="Arial" w:cs="Arial"/>
                <w:sz w:val="18"/>
                <w:szCs w:val="18"/>
                <w:lang w:val="en-US"/>
              </w:rPr>
            </w:pPr>
            <w:r w:rsidRPr="00992C46">
              <w:rPr>
                <w:rFonts w:ascii="Arial" w:hAnsi="Arial" w:cs="Arial"/>
                <w:sz w:val="18"/>
                <w:szCs w:val="18"/>
                <w:lang w:val="en-US"/>
              </w:rPr>
              <w:t>YES</w:t>
            </w:r>
          </w:p>
        </w:tc>
        <w:tc>
          <w:tcPr>
            <w:tcW w:w="4374" w:type="dxa"/>
            <w:shd w:val="clear" w:color="auto" w:fill="C2D69B" w:themeFill="accent3" w:themeFillTint="99"/>
          </w:tcPr>
          <w:p w14:paraId="1286A3A7" w14:textId="77777777" w:rsidR="001029D3" w:rsidRPr="000326C2" w:rsidRDefault="001029D3" w:rsidP="001E134B">
            <w:pPr>
              <w:rPr>
                <w:rFonts w:ascii="Arial" w:hAnsi="Arial" w:cs="Arial"/>
                <w:sz w:val="18"/>
                <w:szCs w:val="18"/>
                <w:lang w:val="en-US"/>
              </w:rPr>
            </w:pPr>
            <w:r w:rsidRPr="000326C2">
              <w:rPr>
                <w:rFonts w:ascii="Arial" w:hAnsi="Arial" w:cs="Arial"/>
                <w:sz w:val="18"/>
                <w:szCs w:val="18"/>
                <w:lang w:val="en-US"/>
              </w:rPr>
              <w:t>Suite of interoperable ontology modules that together cover the entire infectious disease domain</w:t>
            </w:r>
          </w:p>
          <w:p w14:paraId="5240E993" w14:textId="77777777" w:rsidR="001029D3" w:rsidRPr="00FF40AE" w:rsidRDefault="001029D3" w:rsidP="001E134B">
            <w:pPr>
              <w:rPr>
                <w:rFonts w:ascii="Arial" w:hAnsi="Arial" w:cs="Arial"/>
                <w:color w:val="7030A0"/>
                <w:sz w:val="18"/>
                <w:szCs w:val="18"/>
                <w:lang w:val="en-US"/>
              </w:rPr>
            </w:pPr>
            <w:r w:rsidRPr="00992C46">
              <w:rPr>
                <w:rFonts w:ascii="Arial" w:hAnsi="Arial" w:cs="Arial"/>
                <w:color w:val="000000" w:themeColor="text1"/>
                <w:sz w:val="18"/>
                <w:szCs w:val="18"/>
                <w:lang w:val="en-US"/>
              </w:rPr>
              <w:t>IDO consists of a core ontology (henceforth “IDO Core”) intended to cover terms common to all infectious diseases (e.g., ‘host’, ‘pathogen’, ‘infection’, ‘immunity’), and a suite of extension ontologies for specific diseases</w:t>
            </w:r>
            <w:r>
              <w:rPr>
                <w:rFonts w:ascii="Arial" w:hAnsi="Arial" w:cs="Arial"/>
                <w:color w:val="000000" w:themeColor="text1"/>
                <w:sz w:val="18"/>
                <w:szCs w:val="18"/>
                <w:lang w:val="en-US"/>
              </w:rPr>
              <w:t>.</w:t>
            </w:r>
          </w:p>
        </w:tc>
        <w:tc>
          <w:tcPr>
            <w:tcW w:w="2985" w:type="dxa"/>
            <w:shd w:val="clear" w:color="auto" w:fill="C2D69B" w:themeFill="accent3" w:themeFillTint="99"/>
          </w:tcPr>
          <w:p w14:paraId="1F4D972D" w14:textId="77777777" w:rsidR="001029D3" w:rsidRDefault="001029D3" w:rsidP="001E134B">
            <w:pPr>
              <w:rPr>
                <w:rFonts w:ascii="Arial" w:hAnsi="Arial" w:cs="Arial"/>
                <w:sz w:val="18"/>
                <w:szCs w:val="18"/>
                <w:lang w:val="en-US"/>
              </w:rPr>
            </w:pPr>
            <w:r w:rsidRPr="00B05E65">
              <w:rPr>
                <w:rFonts w:ascii="Arial" w:hAnsi="Arial" w:cs="Arial"/>
                <w:sz w:val="18"/>
                <w:szCs w:val="18"/>
                <w:lang w:val="en-US"/>
              </w:rPr>
              <w:t>http://www.obofoundry.org/cgi-bin/detail.cgi?id=infectious_disease_ontology</w:t>
            </w:r>
          </w:p>
          <w:p w14:paraId="7EAD6CF7" w14:textId="77777777" w:rsidR="001029D3" w:rsidRPr="00992C46" w:rsidRDefault="001029D3" w:rsidP="001E134B">
            <w:pPr>
              <w:rPr>
                <w:rFonts w:ascii="Arial" w:hAnsi="Arial" w:cs="Arial"/>
                <w:sz w:val="18"/>
                <w:szCs w:val="18"/>
                <w:lang w:val="en-US"/>
              </w:rPr>
            </w:pPr>
          </w:p>
        </w:tc>
      </w:tr>
      <w:tr w:rsidR="001029D3" w:rsidRPr="00992C46" w14:paraId="7384F37C" w14:textId="77777777" w:rsidTr="006B18A2">
        <w:tc>
          <w:tcPr>
            <w:tcW w:w="1560" w:type="dxa"/>
            <w:shd w:val="clear" w:color="auto" w:fill="FDE9D9" w:themeFill="accent6" w:themeFillTint="33"/>
          </w:tcPr>
          <w:p w14:paraId="7A0A18B5" w14:textId="77777777" w:rsidR="001029D3" w:rsidRPr="00992C46" w:rsidRDefault="001029D3" w:rsidP="001E134B">
            <w:pPr>
              <w:rPr>
                <w:rFonts w:ascii="Arial" w:hAnsi="Arial" w:cs="Arial"/>
                <w:sz w:val="18"/>
                <w:szCs w:val="18"/>
                <w:lang w:val="en-US"/>
              </w:rPr>
            </w:pPr>
            <w:r w:rsidRPr="00992C46">
              <w:rPr>
                <w:rFonts w:ascii="Arial" w:hAnsi="Arial" w:cs="Arial"/>
                <w:sz w:val="18"/>
                <w:szCs w:val="18"/>
                <w:lang w:val="en-US"/>
              </w:rPr>
              <w:t>LOINC (Logical Observations, Identifiers,</w:t>
            </w:r>
            <w:r>
              <w:rPr>
                <w:rFonts w:ascii="Arial" w:hAnsi="Arial" w:cs="Arial"/>
                <w:sz w:val="18"/>
                <w:szCs w:val="18"/>
                <w:lang w:val="en-US"/>
              </w:rPr>
              <w:t xml:space="preserve"> </w:t>
            </w:r>
            <w:r w:rsidRPr="00992C46">
              <w:rPr>
                <w:rFonts w:ascii="Arial" w:hAnsi="Arial" w:cs="Arial"/>
                <w:sz w:val="18"/>
                <w:szCs w:val="18"/>
                <w:lang w:val="en-US"/>
              </w:rPr>
              <w:t>Names and Codes)</w:t>
            </w:r>
          </w:p>
        </w:tc>
        <w:tc>
          <w:tcPr>
            <w:tcW w:w="871" w:type="dxa"/>
            <w:shd w:val="clear" w:color="auto" w:fill="FDE9D9" w:themeFill="accent6" w:themeFillTint="33"/>
          </w:tcPr>
          <w:p w14:paraId="7062DA93" w14:textId="77777777" w:rsidR="001029D3" w:rsidRPr="00992C46" w:rsidRDefault="001029D3" w:rsidP="001E134B">
            <w:pPr>
              <w:jc w:val="center"/>
              <w:rPr>
                <w:rFonts w:ascii="Arial" w:hAnsi="Arial" w:cs="Arial"/>
                <w:sz w:val="18"/>
                <w:szCs w:val="18"/>
                <w:lang w:val="en-US"/>
              </w:rPr>
            </w:pPr>
            <w:r w:rsidRPr="00992C46">
              <w:rPr>
                <w:rFonts w:ascii="Arial" w:hAnsi="Arial" w:cs="Arial"/>
                <w:color w:val="FF0000"/>
                <w:sz w:val="18"/>
                <w:szCs w:val="18"/>
                <w:lang w:val="en-US"/>
              </w:rPr>
              <w:t xml:space="preserve">NO </w:t>
            </w:r>
          </w:p>
        </w:tc>
        <w:tc>
          <w:tcPr>
            <w:tcW w:w="4374" w:type="dxa"/>
            <w:shd w:val="clear" w:color="auto" w:fill="FDE9D9" w:themeFill="accent6" w:themeFillTint="33"/>
          </w:tcPr>
          <w:p w14:paraId="1B683F4D" w14:textId="77777777" w:rsidR="001029D3" w:rsidRDefault="001029D3" w:rsidP="001E134B">
            <w:pPr>
              <w:rPr>
                <w:rFonts w:ascii="Arial" w:hAnsi="Arial" w:cs="Arial"/>
                <w:sz w:val="18"/>
                <w:szCs w:val="18"/>
                <w:lang w:val="en-US"/>
              </w:rPr>
            </w:pPr>
            <w:r>
              <w:rPr>
                <w:rFonts w:ascii="Arial" w:hAnsi="Arial" w:cs="Arial"/>
                <w:sz w:val="18"/>
                <w:szCs w:val="18"/>
                <w:lang w:val="en-US"/>
              </w:rPr>
              <w:t xml:space="preserve">LOINC is an </w:t>
            </w:r>
            <w:r w:rsidRPr="00C01E2F">
              <w:rPr>
                <w:rFonts w:ascii="Arial" w:hAnsi="Arial" w:cs="Arial"/>
                <w:sz w:val="18"/>
                <w:szCs w:val="18"/>
                <w:lang w:val="en-US"/>
              </w:rPr>
              <w:t>international standard for identifying health measurements, observations, and documents</w:t>
            </w:r>
            <w:r>
              <w:rPr>
                <w:rFonts w:ascii="Arial" w:hAnsi="Arial" w:cs="Arial"/>
                <w:sz w:val="18"/>
                <w:szCs w:val="18"/>
                <w:lang w:val="en-US"/>
              </w:rPr>
              <w:t xml:space="preserve">. It is not in ontological format, but due to broad use and public availability, it may be important to consider the concepts covered, and how they map to other resources. </w:t>
            </w:r>
          </w:p>
          <w:p w14:paraId="0951373B" w14:textId="77777777" w:rsidR="001029D3" w:rsidRPr="00992C46" w:rsidRDefault="001029D3" w:rsidP="001E134B">
            <w:pPr>
              <w:rPr>
                <w:rFonts w:ascii="Arial" w:hAnsi="Arial" w:cs="Arial"/>
                <w:sz w:val="18"/>
                <w:szCs w:val="18"/>
                <w:lang w:val="en-US"/>
              </w:rPr>
            </w:pPr>
          </w:p>
        </w:tc>
        <w:tc>
          <w:tcPr>
            <w:tcW w:w="2985" w:type="dxa"/>
            <w:shd w:val="clear" w:color="auto" w:fill="FDE9D9" w:themeFill="accent6" w:themeFillTint="33"/>
          </w:tcPr>
          <w:p w14:paraId="0BC08623" w14:textId="77777777" w:rsidR="001029D3" w:rsidRDefault="001029D3" w:rsidP="001E134B">
            <w:pPr>
              <w:rPr>
                <w:rFonts w:ascii="Arial" w:hAnsi="Arial" w:cs="Arial"/>
                <w:sz w:val="18"/>
                <w:szCs w:val="18"/>
                <w:lang w:val="en-US"/>
              </w:rPr>
            </w:pPr>
            <w:r w:rsidRPr="00B05E65">
              <w:rPr>
                <w:rFonts w:ascii="Arial" w:hAnsi="Arial" w:cs="Arial"/>
                <w:sz w:val="18"/>
                <w:szCs w:val="18"/>
                <w:lang w:val="en-US"/>
              </w:rPr>
              <w:t>http://loinc.org/downloads</w:t>
            </w:r>
          </w:p>
          <w:p w14:paraId="73E6ACED" w14:textId="77777777" w:rsidR="001029D3" w:rsidRPr="00992C46" w:rsidRDefault="001029D3" w:rsidP="001E134B">
            <w:pPr>
              <w:rPr>
                <w:rFonts w:ascii="Arial" w:hAnsi="Arial" w:cs="Arial"/>
                <w:sz w:val="18"/>
                <w:szCs w:val="18"/>
                <w:lang w:val="en-US"/>
              </w:rPr>
            </w:pPr>
          </w:p>
        </w:tc>
      </w:tr>
      <w:tr w:rsidR="001029D3" w:rsidRPr="0089616B" w14:paraId="6409677D" w14:textId="77777777" w:rsidTr="006B18A2">
        <w:tc>
          <w:tcPr>
            <w:tcW w:w="1560" w:type="dxa"/>
            <w:shd w:val="clear" w:color="auto" w:fill="FDE9D9" w:themeFill="accent6" w:themeFillTint="33"/>
          </w:tcPr>
          <w:p w14:paraId="4E7DD1C2" w14:textId="77777777" w:rsidR="001029D3" w:rsidRPr="00992C46" w:rsidRDefault="001029D3" w:rsidP="001E134B">
            <w:pPr>
              <w:rPr>
                <w:rFonts w:ascii="Arial" w:hAnsi="Arial" w:cs="Arial"/>
                <w:sz w:val="18"/>
                <w:szCs w:val="18"/>
                <w:lang w:val="en-US"/>
              </w:rPr>
            </w:pPr>
            <w:proofErr w:type="spellStart"/>
            <w:r w:rsidRPr="00992C46">
              <w:rPr>
                <w:rFonts w:ascii="Arial" w:hAnsi="Arial" w:cs="Arial"/>
                <w:sz w:val="18"/>
                <w:szCs w:val="18"/>
                <w:lang w:val="en-US"/>
              </w:rPr>
              <w:t>MeSH</w:t>
            </w:r>
            <w:proofErr w:type="spellEnd"/>
            <w:r>
              <w:rPr>
                <w:rFonts w:ascii="Arial" w:hAnsi="Arial" w:cs="Arial"/>
                <w:sz w:val="18"/>
                <w:szCs w:val="18"/>
                <w:lang w:val="en-US"/>
              </w:rPr>
              <w:t xml:space="preserve"> (Medical Subject Heading)</w:t>
            </w:r>
          </w:p>
        </w:tc>
        <w:tc>
          <w:tcPr>
            <w:tcW w:w="871" w:type="dxa"/>
            <w:shd w:val="clear" w:color="auto" w:fill="FDE9D9" w:themeFill="accent6" w:themeFillTint="33"/>
          </w:tcPr>
          <w:p w14:paraId="4BE4E71A" w14:textId="77777777" w:rsidR="001029D3" w:rsidRPr="00992C46" w:rsidRDefault="001029D3" w:rsidP="001E134B">
            <w:pPr>
              <w:jc w:val="center"/>
              <w:rPr>
                <w:rFonts w:ascii="Arial" w:hAnsi="Arial" w:cs="Arial"/>
                <w:sz w:val="18"/>
                <w:szCs w:val="18"/>
                <w:lang w:val="en-US"/>
              </w:rPr>
            </w:pPr>
            <w:r w:rsidRPr="00992C46">
              <w:rPr>
                <w:rFonts w:ascii="Arial" w:hAnsi="Arial" w:cs="Arial"/>
                <w:color w:val="FF0000"/>
                <w:sz w:val="18"/>
                <w:szCs w:val="18"/>
                <w:lang w:val="en-US"/>
              </w:rPr>
              <w:t xml:space="preserve">NO </w:t>
            </w:r>
          </w:p>
        </w:tc>
        <w:tc>
          <w:tcPr>
            <w:tcW w:w="4374" w:type="dxa"/>
            <w:shd w:val="clear" w:color="auto" w:fill="FDE9D9" w:themeFill="accent6" w:themeFillTint="33"/>
          </w:tcPr>
          <w:p w14:paraId="2782B24E" w14:textId="77777777" w:rsidR="001029D3" w:rsidRPr="00992C46" w:rsidRDefault="001029D3" w:rsidP="001E134B">
            <w:pPr>
              <w:rPr>
                <w:rFonts w:ascii="Arial" w:hAnsi="Arial" w:cs="Arial"/>
                <w:sz w:val="18"/>
                <w:szCs w:val="18"/>
                <w:lang w:val="en-US"/>
              </w:rPr>
            </w:pPr>
            <w:proofErr w:type="spellStart"/>
            <w:r w:rsidRPr="00B05E65">
              <w:rPr>
                <w:rFonts w:ascii="Arial" w:hAnsi="Arial" w:cs="Arial"/>
                <w:sz w:val="18"/>
                <w:szCs w:val="18"/>
                <w:lang w:val="en-US"/>
              </w:rPr>
              <w:t>MeSH</w:t>
            </w:r>
            <w:proofErr w:type="spellEnd"/>
            <w:r w:rsidRPr="00B05E65">
              <w:rPr>
                <w:rFonts w:ascii="Arial" w:hAnsi="Arial" w:cs="Arial"/>
                <w:sz w:val="18"/>
                <w:szCs w:val="18"/>
                <w:lang w:val="en-US"/>
              </w:rPr>
              <w:t xml:space="preserve"> is the National Library of Medicine's controlled vocabulary thesaurus</w:t>
            </w:r>
            <w:r>
              <w:rPr>
                <w:rFonts w:ascii="Arial" w:hAnsi="Arial" w:cs="Arial"/>
                <w:sz w:val="18"/>
                <w:szCs w:val="18"/>
                <w:lang w:val="en-US"/>
              </w:rPr>
              <w:t xml:space="preserve">. It is a good source of concepts, but the concepts are not organized following description logics. Some concepts are placed in multiple parts of the hierarchy. </w:t>
            </w:r>
          </w:p>
        </w:tc>
        <w:tc>
          <w:tcPr>
            <w:tcW w:w="2985" w:type="dxa"/>
            <w:shd w:val="clear" w:color="auto" w:fill="FDE9D9" w:themeFill="accent6" w:themeFillTint="33"/>
          </w:tcPr>
          <w:p w14:paraId="5BFF165A" w14:textId="77777777" w:rsidR="001029D3" w:rsidRPr="0051513B" w:rsidRDefault="001029D3" w:rsidP="001E134B">
            <w:pPr>
              <w:rPr>
                <w:lang w:val="en-US"/>
              </w:rPr>
            </w:pPr>
            <w:r w:rsidRPr="00B05E65">
              <w:rPr>
                <w:rFonts w:ascii="Arial" w:hAnsi="Arial" w:cs="Arial"/>
                <w:sz w:val="18"/>
                <w:szCs w:val="18"/>
                <w:lang w:val="en-US"/>
              </w:rPr>
              <w:t>http://www.nlm.nih.gov/mesh/MBrowser.html</w:t>
            </w:r>
            <w:r>
              <w:rPr>
                <w:rFonts w:ascii="Arial" w:hAnsi="Arial" w:cs="Arial"/>
                <w:sz w:val="18"/>
                <w:szCs w:val="18"/>
                <w:lang w:val="en-US"/>
              </w:rPr>
              <w:t xml:space="preserve"> </w:t>
            </w:r>
          </w:p>
        </w:tc>
      </w:tr>
      <w:tr w:rsidR="001029D3" w:rsidRPr="0089616B" w14:paraId="1F44D31D" w14:textId="77777777" w:rsidTr="006B18A2">
        <w:tc>
          <w:tcPr>
            <w:tcW w:w="1560" w:type="dxa"/>
            <w:shd w:val="clear" w:color="auto" w:fill="C2D69B" w:themeFill="accent3" w:themeFillTint="99"/>
          </w:tcPr>
          <w:p w14:paraId="57D41CB9" w14:textId="77777777" w:rsidR="001029D3" w:rsidRPr="00992C46" w:rsidRDefault="001029D3" w:rsidP="001E134B">
            <w:pPr>
              <w:rPr>
                <w:rFonts w:ascii="Arial" w:hAnsi="Arial" w:cs="Arial"/>
                <w:sz w:val="18"/>
                <w:szCs w:val="18"/>
                <w:lang w:val="en-US"/>
              </w:rPr>
            </w:pPr>
            <w:r>
              <w:rPr>
                <w:rFonts w:ascii="Arial" w:hAnsi="Arial" w:cs="Arial"/>
                <w:sz w:val="18"/>
                <w:szCs w:val="18"/>
                <w:lang w:val="en-US"/>
              </w:rPr>
              <w:t>MP (</w:t>
            </w:r>
            <w:r w:rsidRPr="00992C46">
              <w:rPr>
                <w:rFonts w:ascii="Arial" w:hAnsi="Arial" w:cs="Arial"/>
                <w:sz w:val="18"/>
                <w:szCs w:val="18"/>
                <w:lang w:val="en-US"/>
              </w:rPr>
              <w:t>Mammalian phenotype ontology</w:t>
            </w:r>
            <w:r>
              <w:rPr>
                <w:rFonts w:ascii="Arial" w:hAnsi="Arial" w:cs="Arial"/>
                <w:sz w:val="18"/>
                <w:szCs w:val="18"/>
                <w:lang w:val="en-US"/>
              </w:rPr>
              <w:t>)</w:t>
            </w:r>
          </w:p>
        </w:tc>
        <w:tc>
          <w:tcPr>
            <w:tcW w:w="871" w:type="dxa"/>
            <w:shd w:val="clear" w:color="auto" w:fill="C2D69B" w:themeFill="accent3" w:themeFillTint="99"/>
          </w:tcPr>
          <w:p w14:paraId="7F5EB7C6" w14:textId="77777777" w:rsidR="001029D3" w:rsidRPr="00992C46" w:rsidRDefault="001029D3" w:rsidP="001E134B">
            <w:pPr>
              <w:jc w:val="center"/>
              <w:rPr>
                <w:rFonts w:ascii="Arial" w:hAnsi="Arial" w:cs="Arial"/>
                <w:sz w:val="18"/>
                <w:szCs w:val="18"/>
                <w:lang w:val="en-US"/>
              </w:rPr>
            </w:pPr>
            <w:r w:rsidRPr="00992C46">
              <w:rPr>
                <w:rFonts w:ascii="Arial" w:hAnsi="Arial" w:cs="Arial"/>
                <w:sz w:val="18"/>
                <w:szCs w:val="18"/>
                <w:lang w:val="en-US"/>
              </w:rPr>
              <w:t>YES</w:t>
            </w:r>
          </w:p>
        </w:tc>
        <w:tc>
          <w:tcPr>
            <w:tcW w:w="4374" w:type="dxa"/>
            <w:shd w:val="clear" w:color="auto" w:fill="C2D69B" w:themeFill="accent3" w:themeFillTint="99"/>
          </w:tcPr>
          <w:p w14:paraId="6FBD2D93" w14:textId="77777777" w:rsidR="001029D3" w:rsidRPr="00992C46" w:rsidRDefault="001029D3" w:rsidP="001E134B">
            <w:pPr>
              <w:rPr>
                <w:rFonts w:ascii="Arial" w:hAnsi="Arial" w:cs="Arial"/>
                <w:sz w:val="18"/>
                <w:szCs w:val="18"/>
                <w:lang w:val="en-US"/>
              </w:rPr>
            </w:pPr>
            <w:r>
              <w:rPr>
                <w:rFonts w:ascii="Arial" w:hAnsi="Arial" w:cs="Arial"/>
                <w:sz w:val="18"/>
                <w:szCs w:val="18"/>
                <w:lang w:val="en-US"/>
              </w:rPr>
              <w:t xml:space="preserve">Models abnormal morphology and physiology of specific systems. </w:t>
            </w:r>
          </w:p>
        </w:tc>
        <w:tc>
          <w:tcPr>
            <w:tcW w:w="2985" w:type="dxa"/>
            <w:shd w:val="clear" w:color="auto" w:fill="C2D69B" w:themeFill="accent3" w:themeFillTint="99"/>
          </w:tcPr>
          <w:p w14:paraId="478A49FA" w14:textId="77777777" w:rsidR="001029D3" w:rsidRPr="00992C46" w:rsidRDefault="001029D3" w:rsidP="001E134B">
            <w:pPr>
              <w:rPr>
                <w:rFonts w:ascii="Arial" w:hAnsi="Arial" w:cs="Arial"/>
                <w:sz w:val="18"/>
                <w:szCs w:val="18"/>
                <w:lang w:val="en-US"/>
              </w:rPr>
            </w:pPr>
            <w:r w:rsidRPr="00C01E2F">
              <w:rPr>
                <w:rFonts w:ascii="Arial" w:hAnsi="Arial" w:cs="Arial"/>
                <w:sz w:val="18"/>
                <w:szCs w:val="18"/>
                <w:lang w:val="en-US"/>
              </w:rPr>
              <w:t>https://bioportal.bioontology.org/ontologies/MP</w:t>
            </w:r>
          </w:p>
        </w:tc>
      </w:tr>
      <w:tr w:rsidR="001029D3" w:rsidRPr="0089616B" w14:paraId="7B30B07F" w14:textId="77777777" w:rsidTr="006B18A2">
        <w:tc>
          <w:tcPr>
            <w:tcW w:w="1560" w:type="dxa"/>
            <w:shd w:val="clear" w:color="auto" w:fill="FDE9D9" w:themeFill="accent6" w:themeFillTint="33"/>
          </w:tcPr>
          <w:p w14:paraId="2E63CA77" w14:textId="77777777" w:rsidR="001029D3" w:rsidRPr="00992C46" w:rsidRDefault="001029D3" w:rsidP="001E134B">
            <w:pPr>
              <w:rPr>
                <w:rFonts w:ascii="Arial" w:hAnsi="Arial" w:cs="Arial"/>
                <w:sz w:val="18"/>
                <w:szCs w:val="18"/>
                <w:lang w:val="en-US"/>
              </w:rPr>
            </w:pPr>
            <w:r w:rsidRPr="00992C46">
              <w:rPr>
                <w:rFonts w:ascii="Arial" w:hAnsi="Arial" w:cs="Arial"/>
                <w:sz w:val="18"/>
                <w:szCs w:val="18"/>
                <w:lang w:val="en-US"/>
              </w:rPr>
              <w:t>NCBI (</w:t>
            </w:r>
            <w:r w:rsidRPr="00B05E65">
              <w:rPr>
                <w:rFonts w:ascii="Arial" w:hAnsi="Arial" w:cs="Arial"/>
                <w:sz w:val="18"/>
                <w:szCs w:val="18"/>
                <w:lang w:val="en-US"/>
              </w:rPr>
              <w:t>National Center for Biotechnology Information (NCBI) Organismal Classification</w:t>
            </w:r>
            <w:r w:rsidRPr="00992C46">
              <w:rPr>
                <w:rFonts w:ascii="Arial" w:hAnsi="Arial" w:cs="Arial"/>
                <w:sz w:val="18"/>
                <w:szCs w:val="18"/>
                <w:lang w:val="en-US"/>
              </w:rPr>
              <w:t>)</w:t>
            </w:r>
          </w:p>
        </w:tc>
        <w:tc>
          <w:tcPr>
            <w:tcW w:w="871" w:type="dxa"/>
            <w:shd w:val="clear" w:color="auto" w:fill="FDE9D9" w:themeFill="accent6" w:themeFillTint="33"/>
          </w:tcPr>
          <w:p w14:paraId="455B0348" w14:textId="77777777" w:rsidR="001029D3" w:rsidRPr="00992C46" w:rsidRDefault="001029D3" w:rsidP="001E134B">
            <w:pPr>
              <w:jc w:val="center"/>
              <w:rPr>
                <w:rFonts w:ascii="Arial" w:hAnsi="Arial" w:cs="Arial"/>
                <w:sz w:val="18"/>
                <w:szCs w:val="18"/>
                <w:lang w:val="en-US"/>
              </w:rPr>
            </w:pPr>
            <w:r w:rsidRPr="00992C46">
              <w:rPr>
                <w:rFonts w:ascii="Arial" w:hAnsi="Arial" w:cs="Arial"/>
                <w:color w:val="FF0000"/>
                <w:sz w:val="18"/>
                <w:szCs w:val="18"/>
                <w:lang w:val="en-US"/>
              </w:rPr>
              <w:t xml:space="preserve">NO </w:t>
            </w:r>
          </w:p>
        </w:tc>
        <w:tc>
          <w:tcPr>
            <w:tcW w:w="4374" w:type="dxa"/>
            <w:shd w:val="clear" w:color="auto" w:fill="FDE9D9" w:themeFill="accent6" w:themeFillTint="33"/>
          </w:tcPr>
          <w:p w14:paraId="4F99C902" w14:textId="77777777" w:rsidR="001029D3" w:rsidRDefault="001029D3" w:rsidP="001E134B">
            <w:pPr>
              <w:rPr>
                <w:rFonts w:ascii="Arial" w:hAnsi="Arial" w:cs="Arial"/>
                <w:sz w:val="18"/>
                <w:szCs w:val="18"/>
                <w:lang w:val="en-US"/>
              </w:rPr>
            </w:pPr>
            <w:r w:rsidRPr="00B05E65">
              <w:rPr>
                <w:rFonts w:ascii="Arial" w:hAnsi="Arial" w:cs="Arial"/>
                <w:sz w:val="18"/>
                <w:szCs w:val="18"/>
                <w:lang w:val="en-US"/>
              </w:rPr>
              <w:t xml:space="preserve">The NCBI Taxonomy Database is a curated classification and nomenclature for </w:t>
            </w:r>
            <w:proofErr w:type="gramStart"/>
            <w:r w:rsidRPr="00B05E65">
              <w:rPr>
                <w:rFonts w:ascii="Arial" w:hAnsi="Arial" w:cs="Arial"/>
                <w:sz w:val="18"/>
                <w:szCs w:val="18"/>
                <w:lang w:val="en-US"/>
              </w:rPr>
              <w:t>all of</w:t>
            </w:r>
            <w:proofErr w:type="gramEnd"/>
            <w:r w:rsidRPr="00B05E65">
              <w:rPr>
                <w:rFonts w:ascii="Arial" w:hAnsi="Arial" w:cs="Arial"/>
                <w:sz w:val="18"/>
                <w:szCs w:val="18"/>
                <w:lang w:val="en-US"/>
              </w:rPr>
              <w:t xml:space="preserve"> the organisms in the public sequence databases.</w:t>
            </w:r>
          </w:p>
          <w:p w14:paraId="59C12220" w14:textId="77777777" w:rsidR="001029D3" w:rsidRPr="00992C46" w:rsidRDefault="001029D3" w:rsidP="001E134B">
            <w:pPr>
              <w:rPr>
                <w:rFonts w:ascii="Arial" w:hAnsi="Arial" w:cs="Arial"/>
                <w:sz w:val="18"/>
                <w:szCs w:val="18"/>
                <w:lang w:val="en-US"/>
              </w:rPr>
            </w:pPr>
            <w:r>
              <w:rPr>
                <w:rFonts w:ascii="Arial" w:hAnsi="Arial" w:cs="Arial"/>
                <w:sz w:val="18"/>
                <w:szCs w:val="18"/>
                <w:lang w:val="en-US"/>
              </w:rPr>
              <w:t xml:space="preserve">This should be a reference for the listing of organisms, such as pathogens. </w:t>
            </w:r>
          </w:p>
        </w:tc>
        <w:tc>
          <w:tcPr>
            <w:tcW w:w="2985" w:type="dxa"/>
            <w:shd w:val="clear" w:color="auto" w:fill="FDE9D9" w:themeFill="accent6" w:themeFillTint="33"/>
          </w:tcPr>
          <w:p w14:paraId="6146FBA4" w14:textId="77777777" w:rsidR="001029D3" w:rsidRPr="00992C46" w:rsidRDefault="001029D3" w:rsidP="001E134B">
            <w:pPr>
              <w:rPr>
                <w:rFonts w:ascii="Arial" w:hAnsi="Arial" w:cs="Arial"/>
                <w:sz w:val="18"/>
                <w:szCs w:val="18"/>
                <w:lang w:val="en-US"/>
              </w:rPr>
            </w:pPr>
            <w:r w:rsidRPr="00B05E65">
              <w:rPr>
                <w:rFonts w:ascii="Arial" w:hAnsi="Arial" w:cs="Arial"/>
                <w:sz w:val="18"/>
                <w:szCs w:val="18"/>
                <w:lang w:val="en-US"/>
              </w:rPr>
              <w:t>http://bioportal.bioontology.org/ontologies/NCBITAXON</w:t>
            </w:r>
          </w:p>
        </w:tc>
      </w:tr>
      <w:tr w:rsidR="001029D3" w:rsidRPr="00992C46" w14:paraId="699C0365" w14:textId="77777777" w:rsidTr="006B18A2">
        <w:tc>
          <w:tcPr>
            <w:tcW w:w="1560" w:type="dxa"/>
            <w:shd w:val="clear" w:color="auto" w:fill="C2D69B" w:themeFill="accent3" w:themeFillTint="99"/>
          </w:tcPr>
          <w:p w14:paraId="15EFE3E3" w14:textId="77777777" w:rsidR="001029D3" w:rsidRPr="00992C46" w:rsidRDefault="001029D3" w:rsidP="001E134B">
            <w:pPr>
              <w:rPr>
                <w:rFonts w:ascii="Arial" w:hAnsi="Arial" w:cs="Arial"/>
                <w:sz w:val="18"/>
                <w:szCs w:val="18"/>
                <w:lang w:val="en-US"/>
              </w:rPr>
            </w:pPr>
            <w:r w:rsidRPr="00992C46">
              <w:rPr>
                <w:rFonts w:ascii="Arial" w:hAnsi="Arial" w:cs="Arial"/>
                <w:sz w:val="18"/>
                <w:szCs w:val="18"/>
                <w:lang w:val="en-US"/>
              </w:rPr>
              <w:t>OBI (</w:t>
            </w:r>
            <w:r>
              <w:rPr>
                <w:rFonts w:ascii="Arial" w:hAnsi="Arial" w:cs="Arial"/>
                <w:sz w:val="18"/>
                <w:szCs w:val="18"/>
                <w:lang w:val="en-US"/>
              </w:rPr>
              <w:t>Ontology of Biomedical I</w:t>
            </w:r>
            <w:r w:rsidRPr="00992C46">
              <w:rPr>
                <w:rFonts w:ascii="Arial" w:hAnsi="Arial" w:cs="Arial"/>
                <w:sz w:val="18"/>
                <w:szCs w:val="18"/>
                <w:lang w:val="en-US"/>
              </w:rPr>
              <w:t>nvestigations)</w:t>
            </w:r>
          </w:p>
        </w:tc>
        <w:tc>
          <w:tcPr>
            <w:tcW w:w="871" w:type="dxa"/>
            <w:shd w:val="clear" w:color="auto" w:fill="C2D69B" w:themeFill="accent3" w:themeFillTint="99"/>
          </w:tcPr>
          <w:p w14:paraId="2F0636BC" w14:textId="77777777" w:rsidR="001029D3" w:rsidRPr="00992C46" w:rsidRDefault="001029D3" w:rsidP="001E134B">
            <w:pPr>
              <w:jc w:val="center"/>
              <w:rPr>
                <w:rFonts w:ascii="Arial" w:hAnsi="Arial" w:cs="Arial"/>
                <w:sz w:val="18"/>
                <w:szCs w:val="18"/>
                <w:lang w:val="en-US"/>
              </w:rPr>
            </w:pPr>
            <w:r w:rsidRPr="00992C46">
              <w:rPr>
                <w:rFonts w:ascii="Arial" w:hAnsi="Arial" w:cs="Arial"/>
                <w:sz w:val="18"/>
                <w:szCs w:val="18"/>
                <w:lang w:val="en-US"/>
              </w:rPr>
              <w:t>YES</w:t>
            </w:r>
          </w:p>
        </w:tc>
        <w:tc>
          <w:tcPr>
            <w:tcW w:w="4374" w:type="dxa"/>
            <w:shd w:val="clear" w:color="auto" w:fill="C2D69B" w:themeFill="accent3" w:themeFillTint="99"/>
          </w:tcPr>
          <w:p w14:paraId="1C6E97C6" w14:textId="77777777" w:rsidR="001029D3" w:rsidRPr="00992C46" w:rsidRDefault="001029D3" w:rsidP="001E134B">
            <w:pPr>
              <w:rPr>
                <w:rFonts w:ascii="Arial" w:hAnsi="Arial" w:cs="Arial"/>
                <w:sz w:val="18"/>
                <w:szCs w:val="18"/>
                <w:lang w:val="en-US"/>
              </w:rPr>
            </w:pPr>
            <w:r>
              <w:rPr>
                <w:rFonts w:ascii="Arial" w:hAnsi="Arial" w:cs="Arial"/>
                <w:sz w:val="18"/>
                <w:szCs w:val="18"/>
                <w:lang w:val="en-US"/>
              </w:rPr>
              <w:t xml:space="preserve">OBI is a model to report </w:t>
            </w:r>
            <w:r w:rsidRPr="00D67CB6">
              <w:rPr>
                <w:rFonts w:ascii="Arial" w:hAnsi="Arial" w:cs="Arial"/>
                <w:sz w:val="18"/>
                <w:szCs w:val="18"/>
                <w:lang w:val="en-US"/>
              </w:rPr>
              <w:t>scientific investigations</w:t>
            </w:r>
            <w:r>
              <w:rPr>
                <w:rFonts w:ascii="Arial" w:hAnsi="Arial" w:cs="Arial"/>
                <w:sz w:val="18"/>
                <w:szCs w:val="18"/>
                <w:lang w:val="en-US"/>
              </w:rPr>
              <w:t>. The structure used to define</w:t>
            </w:r>
            <w:r w:rsidRPr="00D67CB6">
              <w:rPr>
                <w:rFonts w:ascii="Arial" w:hAnsi="Arial" w:cs="Arial"/>
                <w:sz w:val="18"/>
                <w:szCs w:val="18"/>
                <w:lang w:val="en-US"/>
              </w:rPr>
              <w:t xml:space="preserve"> assays, devices, objectives, </w:t>
            </w:r>
            <w:proofErr w:type="spellStart"/>
            <w:r>
              <w:rPr>
                <w:rFonts w:ascii="Arial" w:hAnsi="Arial" w:cs="Arial"/>
                <w:sz w:val="18"/>
                <w:szCs w:val="18"/>
                <w:lang w:val="en-US"/>
              </w:rPr>
              <w:t>etc</w:t>
            </w:r>
            <w:proofErr w:type="spellEnd"/>
            <w:r>
              <w:rPr>
                <w:rFonts w:ascii="Arial" w:hAnsi="Arial" w:cs="Arial"/>
                <w:sz w:val="18"/>
                <w:szCs w:val="18"/>
                <w:lang w:val="en-US"/>
              </w:rPr>
              <w:t>, should be studied and is possible reused when modeling a surveillance system.</w:t>
            </w:r>
          </w:p>
        </w:tc>
        <w:tc>
          <w:tcPr>
            <w:tcW w:w="2985" w:type="dxa"/>
            <w:shd w:val="clear" w:color="auto" w:fill="C2D69B" w:themeFill="accent3" w:themeFillTint="99"/>
          </w:tcPr>
          <w:p w14:paraId="59C159B9" w14:textId="77777777" w:rsidR="001029D3" w:rsidRPr="00B05E65" w:rsidRDefault="001029D3" w:rsidP="001E134B">
            <w:pPr>
              <w:rPr>
                <w:rFonts w:ascii="Arial" w:hAnsi="Arial" w:cs="Arial"/>
                <w:color w:val="000000" w:themeColor="text1"/>
                <w:sz w:val="18"/>
                <w:szCs w:val="18"/>
                <w:lang w:val="en-US"/>
              </w:rPr>
            </w:pPr>
            <w:r w:rsidRPr="003F3601">
              <w:rPr>
                <w:rFonts w:ascii="Arial" w:hAnsi="Arial" w:cs="Arial"/>
                <w:sz w:val="18"/>
                <w:szCs w:val="18"/>
                <w:lang w:val="en-US"/>
              </w:rPr>
              <w:t>http://obi-ontology.org/</w:t>
            </w:r>
          </w:p>
        </w:tc>
      </w:tr>
      <w:tr w:rsidR="001029D3" w:rsidRPr="0089616B" w14:paraId="1F12DCD6" w14:textId="77777777" w:rsidTr="006B18A2">
        <w:tc>
          <w:tcPr>
            <w:tcW w:w="1560" w:type="dxa"/>
            <w:shd w:val="clear" w:color="auto" w:fill="C2D69B" w:themeFill="accent3" w:themeFillTint="99"/>
          </w:tcPr>
          <w:p w14:paraId="213B16D4" w14:textId="77777777" w:rsidR="001029D3" w:rsidRPr="00992C46" w:rsidRDefault="001029D3" w:rsidP="001E134B">
            <w:pPr>
              <w:rPr>
                <w:rFonts w:ascii="Arial" w:hAnsi="Arial" w:cs="Arial"/>
                <w:sz w:val="18"/>
                <w:szCs w:val="18"/>
                <w:lang w:val="en-US"/>
              </w:rPr>
            </w:pPr>
            <w:r>
              <w:rPr>
                <w:rFonts w:ascii="Arial" w:hAnsi="Arial" w:cs="Arial"/>
                <w:sz w:val="18"/>
                <w:szCs w:val="18"/>
                <w:lang w:val="en-US"/>
              </w:rPr>
              <w:t>PATO (Phenotypic Q</w:t>
            </w:r>
            <w:r w:rsidRPr="00992C46">
              <w:rPr>
                <w:rFonts w:ascii="Arial" w:hAnsi="Arial" w:cs="Arial"/>
                <w:sz w:val="18"/>
                <w:szCs w:val="18"/>
                <w:lang w:val="en-US"/>
              </w:rPr>
              <w:t>uality</w:t>
            </w:r>
            <w:r>
              <w:rPr>
                <w:rFonts w:ascii="Arial" w:hAnsi="Arial" w:cs="Arial"/>
                <w:sz w:val="18"/>
                <w:szCs w:val="18"/>
                <w:lang w:val="en-US"/>
              </w:rPr>
              <w:t xml:space="preserve"> Ontology</w:t>
            </w:r>
            <w:r w:rsidRPr="00992C46">
              <w:rPr>
                <w:rFonts w:ascii="Arial" w:hAnsi="Arial" w:cs="Arial"/>
                <w:sz w:val="18"/>
                <w:szCs w:val="18"/>
                <w:lang w:val="en-US"/>
              </w:rPr>
              <w:t>)</w:t>
            </w:r>
          </w:p>
        </w:tc>
        <w:tc>
          <w:tcPr>
            <w:tcW w:w="871" w:type="dxa"/>
            <w:shd w:val="clear" w:color="auto" w:fill="C2D69B" w:themeFill="accent3" w:themeFillTint="99"/>
          </w:tcPr>
          <w:p w14:paraId="72E79463" w14:textId="77777777" w:rsidR="001029D3" w:rsidRPr="00992C46" w:rsidRDefault="001029D3" w:rsidP="001E134B">
            <w:pPr>
              <w:jc w:val="center"/>
              <w:rPr>
                <w:rFonts w:ascii="Arial" w:hAnsi="Arial" w:cs="Arial"/>
                <w:sz w:val="18"/>
                <w:szCs w:val="18"/>
                <w:lang w:val="en-US"/>
              </w:rPr>
            </w:pPr>
            <w:r w:rsidRPr="00992C46">
              <w:rPr>
                <w:rFonts w:ascii="Arial" w:hAnsi="Arial" w:cs="Arial"/>
                <w:sz w:val="18"/>
                <w:szCs w:val="18"/>
                <w:lang w:val="en-US"/>
              </w:rPr>
              <w:t>YES</w:t>
            </w:r>
          </w:p>
        </w:tc>
        <w:tc>
          <w:tcPr>
            <w:tcW w:w="4374" w:type="dxa"/>
            <w:shd w:val="clear" w:color="auto" w:fill="C2D69B" w:themeFill="accent3" w:themeFillTint="99"/>
          </w:tcPr>
          <w:p w14:paraId="39347DD8" w14:textId="77777777" w:rsidR="001029D3" w:rsidRPr="00B05E65" w:rsidRDefault="001029D3" w:rsidP="001E134B">
            <w:pPr>
              <w:rPr>
                <w:rFonts w:ascii="Arial" w:hAnsi="Arial" w:cs="Arial"/>
                <w:color w:val="000000" w:themeColor="text1"/>
                <w:sz w:val="18"/>
                <w:szCs w:val="18"/>
                <w:lang w:val="en-US"/>
              </w:rPr>
            </w:pPr>
            <w:r w:rsidRPr="00B05E65">
              <w:rPr>
                <w:rFonts w:ascii="Arial" w:hAnsi="Arial" w:cs="Arial"/>
                <w:color w:val="000000" w:themeColor="text1"/>
                <w:sz w:val="18"/>
                <w:szCs w:val="18"/>
                <w:lang w:val="en-US"/>
              </w:rPr>
              <w:t>“Phenotypic qualities (properties). This ontology can be used in conjunction with other ontologies such as GO or anatomical ontologies to refer to phenotypes. Examples of qualities are red, ectopic, high temperature, fused, small, edematous and arrested.”</w:t>
            </w:r>
          </w:p>
        </w:tc>
        <w:tc>
          <w:tcPr>
            <w:tcW w:w="2985" w:type="dxa"/>
            <w:shd w:val="clear" w:color="auto" w:fill="C2D69B" w:themeFill="accent3" w:themeFillTint="99"/>
          </w:tcPr>
          <w:p w14:paraId="2DCCA641" w14:textId="77777777" w:rsidR="001029D3" w:rsidRPr="00B05E65" w:rsidRDefault="001029D3" w:rsidP="001E134B">
            <w:pPr>
              <w:rPr>
                <w:rFonts w:ascii="Arial" w:hAnsi="Arial" w:cs="Arial"/>
                <w:color w:val="000000" w:themeColor="text1"/>
                <w:sz w:val="18"/>
                <w:szCs w:val="18"/>
                <w:lang w:val="en-US"/>
              </w:rPr>
            </w:pPr>
            <w:r w:rsidRPr="00B05E65">
              <w:rPr>
                <w:rFonts w:ascii="Arial" w:hAnsi="Arial" w:cs="Arial"/>
                <w:color w:val="000000" w:themeColor="text1"/>
                <w:sz w:val="18"/>
                <w:szCs w:val="18"/>
                <w:lang w:val="en-US"/>
              </w:rPr>
              <w:t>https://bioportal.bioontology.org/ontologies/PATO</w:t>
            </w:r>
          </w:p>
        </w:tc>
      </w:tr>
      <w:tr w:rsidR="001029D3" w:rsidRPr="0089616B" w14:paraId="65438327" w14:textId="77777777" w:rsidTr="006B18A2">
        <w:tc>
          <w:tcPr>
            <w:tcW w:w="1560" w:type="dxa"/>
            <w:shd w:val="clear" w:color="auto" w:fill="C2D69B" w:themeFill="accent3" w:themeFillTint="99"/>
          </w:tcPr>
          <w:p w14:paraId="31AED3B0" w14:textId="77777777" w:rsidR="001029D3" w:rsidRPr="00992C46" w:rsidRDefault="001029D3" w:rsidP="001E134B">
            <w:pPr>
              <w:rPr>
                <w:rFonts w:ascii="Arial" w:hAnsi="Arial" w:cs="Arial"/>
                <w:sz w:val="18"/>
                <w:szCs w:val="18"/>
                <w:lang w:val="en-US"/>
              </w:rPr>
            </w:pPr>
            <w:r w:rsidRPr="00992C46">
              <w:rPr>
                <w:rFonts w:ascii="Arial" w:hAnsi="Arial" w:cs="Arial"/>
                <w:sz w:val="18"/>
                <w:szCs w:val="18"/>
                <w:lang w:val="en-US"/>
              </w:rPr>
              <w:t xml:space="preserve">PDO (Pathogenic </w:t>
            </w:r>
            <w:r>
              <w:rPr>
                <w:rFonts w:ascii="Arial" w:hAnsi="Arial" w:cs="Arial"/>
                <w:sz w:val="18"/>
                <w:szCs w:val="18"/>
                <w:lang w:val="en-US"/>
              </w:rPr>
              <w:t>Disease O</w:t>
            </w:r>
            <w:r w:rsidRPr="00992C46">
              <w:rPr>
                <w:rFonts w:ascii="Arial" w:hAnsi="Arial" w:cs="Arial"/>
                <w:sz w:val="18"/>
                <w:szCs w:val="18"/>
                <w:lang w:val="en-US"/>
              </w:rPr>
              <w:t>ntology)</w:t>
            </w:r>
          </w:p>
        </w:tc>
        <w:tc>
          <w:tcPr>
            <w:tcW w:w="871" w:type="dxa"/>
            <w:shd w:val="clear" w:color="auto" w:fill="C2D69B" w:themeFill="accent3" w:themeFillTint="99"/>
          </w:tcPr>
          <w:p w14:paraId="1AFBC787" w14:textId="77777777" w:rsidR="001029D3" w:rsidRPr="00992C46" w:rsidRDefault="001029D3" w:rsidP="001E134B">
            <w:pPr>
              <w:jc w:val="center"/>
              <w:rPr>
                <w:rFonts w:ascii="Arial" w:hAnsi="Arial" w:cs="Arial"/>
                <w:sz w:val="18"/>
                <w:szCs w:val="18"/>
                <w:lang w:val="en-US"/>
              </w:rPr>
            </w:pPr>
            <w:r w:rsidRPr="00992C46">
              <w:rPr>
                <w:rFonts w:ascii="Arial" w:hAnsi="Arial" w:cs="Arial"/>
                <w:sz w:val="18"/>
                <w:szCs w:val="18"/>
                <w:lang w:val="en-US"/>
              </w:rPr>
              <w:t xml:space="preserve">YES </w:t>
            </w:r>
          </w:p>
        </w:tc>
        <w:tc>
          <w:tcPr>
            <w:tcW w:w="4374" w:type="dxa"/>
            <w:shd w:val="clear" w:color="auto" w:fill="C2D69B" w:themeFill="accent3" w:themeFillTint="99"/>
          </w:tcPr>
          <w:p w14:paraId="48224F8C" w14:textId="77777777" w:rsidR="001029D3" w:rsidRPr="00992C46" w:rsidRDefault="001029D3" w:rsidP="001E134B">
            <w:pPr>
              <w:rPr>
                <w:rFonts w:ascii="Arial" w:hAnsi="Arial" w:cs="Arial"/>
                <w:color w:val="000000" w:themeColor="text1"/>
                <w:sz w:val="18"/>
                <w:szCs w:val="18"/>
                <w:lang w:val="en-US"/>
              </w:rPr>
            </w:pPr>
            <w:r>
              <w:rPr>
                <w:rFonts w:ascii="Arial" w:hAnsi="Arial" w:cs="Arial"/>
                <w:color w:val="000000" w:themeColor="text1"/>
                <w:sz w:val="18"/>
                <w:szCs w:val="18"/>
                <w:lang w:val="en-US"/>
              </w:rPr>
              <w:t xml:space="preserve">An ontology to describe infectious diseases. It is focused on humans </w:t>
            </w:r>
            <w:proofErr w:type="gramStart"/>
            <w:r>
              <w:rPr>
                <w:rFonts w:ascii="Arial" w:hAnsi="Arial" w:cs="Arial"/>
                <w:color w:val="000000" w:themeColor="text1"/>
                <w:sz w:val="18"/>
                <w:szCs w:val="18"/>
                <w:lang w:val="en-US"/>
              </w:rPr>
              <w:t>only, but</w:t>
            </w:r>
            <w:proofErr w:type="gramEnd"/>
            <w:r>
              <w:rPr>
                <w:rFonts w:ascii="Arial" w:hAnsi="Arial" w:cs="Arial"/>
                <w:color w:val="000000" w:themeColor="text1"/>
                <w:sz w:val="18"/>
                <w:szCs w:val="18"/>
                <w:lang w:val="en-US"/>
              </w:rPr>
              <w:t xml:space="preserve"> should be compared to IDO and concepts reused when relevant. </w:t>
            </w:r>
          </w:p>
        </w:tc>
        <w:tc>
          <w:tcPr>
            <w:tcW w:w="2985" w:type="dxa"/>
            <w:shd w:val="clear" w:color="auto" w:fill="C2D69B" w:themeFill="accent3" w:themeFillTint="99"/>
          </w:tcPr>
          <w:p w14:paraId="67528EF7" w14:textId="77777777" w:rsidR="001029D3" w:rsidRPr="00992C46" w:rsidRDefault="001029D3" w:rsidP="001E134B">
            <w:pPr>
              <w:rPr>
                <w:rFonts w:ascii="Arial" w:hAnsi="Arial" w:cs="Arial"/>
                <w:color w:val="000000" w:themeColor="text1"/>
                <w:sz w:val="18"/>
                <w:szCs w:val="18"/>
                <w:lang w:val="en-US"/>
              </w:rPr>
            </w:pPr>
            <w:r w:rsidRPr="00B05E65">
              <w:rPr>
                <w:rFonts w:ascii="Arial" w:hAnsi="Arial" w:cs="Arial"/>
                <w:color w:val="000000" w:themeColor="text1"/>
                <w:sz w:val="18"/>
                <w:szCs w:val="18"/>
                <w:lang w:val="en-US"/>
              </w:rPr>
              <w:t>https://bioportal.bioontology.org/ontologies/PDO</w:t>
            </w:r>
          </w:p>
        </w:tc>
      </w:tr>
      <w:tr w:rsidR="001029D3" w:rsidRPr="0089616B" w14:paraId="17FF87B6" w14:textId="77777777" w:rsidTr="00A01608">
        <w:tc>
          <w:tcPr>
            <w:tcW w:w="1560" w:type="dxa"/>
          </w:tcPr>
          <w:p w14:paraId="6A0B5ECF" w14:textId="77777777" w:rsidR="001029D3" w:rsidRPr="00992C46" w:rsidRDefault="001029D3" w:rsidP="001E134B">
            <w:pPr>
              <w:rPr>
                <w:rFonts w:ascii="Arial" w:hAnsi="Arial" w:cs="Arial"/>
                <w:sz w:val="18"/>
                <w:szCs w:val="18"/>
                <w:lang w:val="en-US"/>
              </w:rPr>
            </w:pPr>
            <w:r>
              <w:rPr>
                <w:rFonts w:ascii="Arial" w:hAnsi="Arial" w:cs="Arial"/>
                <w:sz w:val="18"/>
                <w:szCs w:val="18"/>
                <w:lang w:val="en-US"/>
              </w:rPr>
              <w:t>P</w:t>
            </w:r>
            <w:r w:rsidRPr="00992C46">
              <w:rPr>
                <w:rFonts w:ascii="Arial" w:hAnsi="Arial" w:cs="Arial"/>
                <w:sz w:val="18"/>
                <w:szCs w:val="18"/>
                <w:lang w:val="en-US"/>
              </w:rPr>
              <w:t>TRANS (</w:t>
            </w:r>
            <w:r>
              <w:rPr>
                <w:rFonts w:ascii="Arial" w:hAnsi="Arial" w:cs="Arial"/>
                <w:sz w:val="18"/>
                <w:szCs w:val="18"/>
                <w:lang w:val="en-US"/>
              </w:rPr>
              <w:t>Pathogen T</w:t>
            </w:r>
            <w:r w:rsidRPr="00992C46">
              <w:rPr>
                <w:rFonts w:ascii="Arial" w:hAnsi="Arial" w:cs="Arial"/>
                <w:sz w:val="18"/>
                <w:szCs w:val="18"/>
                <w:lang w:val="en-US"/>
              </w:rPr>
              <w:t>ransmission</w:t>
            </w:r>
            <w:r>
              <w:rPr>
                <w:rFonts w:ascii="Arial" w:hAnsi="Arial" w:cs="Arial"/>
                <w:sz w:val="18"/>
                <w:szCs w:val="18"/>
                <w:lang w:val="en-US"/>
              </w:rPr>
              <w:t xml:space="preserve"> Ontology</w:t>
            </w:r>
            <w:r w:rsidRPr="00992C46">
              <w:rPr>
                <w:rFonts w:ascii="Arial" w:hAnsi="Arial" w:cs="Arial"/>
                <w:sz w:val="18"/>
                <w:szCs w:val="18"/>
                <w:lang w:val="en-US"/>
              </w:rPr>
              <w:t>)</w:t>
            </w:r>
          </w:p>
        </w:tc>
        <w:tc>
          <w:tcPr>
            <w:tcW w:w="871" w:type="dxa"/>
          </w:tcPr>
          <w:p w14:paraId="51411DC4" w14:textId="77777777" w:rsidR="001029D3" w:rsidRPr="00992C46" w:rsidRDefault="001029D3" w:rsidP="001E134B">
            <w:pPr>
              <w:jc w:val="center"/>
              <w:rPr>
                <w:rFonts w:ascii="Arial" w:hAnsi="Arial" w:cs="Arial"/>
                <w:sz w:val="18"/>
                <w:szCs w:val="18"/>
                <w:lang w:val="en-US"/>
              </w:rPr>
            </w:pPr>
            <w:r w:rsidRPr="00EC16F6">
              <w:rPr>
                <w:rFonts w:ascii="Arial" w:hAnsi="Arial" w:cs="Arial"/>
                <w:color w:val="FF0000"/>
                <w:sz w:val="18"/>
                <w:szCs w:val="18"/>
                <w:lang w:val="en-US"/>
              </w:rPr>
              <w:t>NO</w:t>
            </w:r>
          </w:p>
        </w:tc>
        <w:tc>
          <w:tcPr>
            <w:tcW w:w="4374" w:type="dxa"/>
          </w:tcPr>
          <w:p w14:paraId="4A1FB7A0" w14:textId="77777777" w:rsidR="001029D3" w:rsidRPr="00992C46" w:rsidRDefault="001029D3" w:rsidP="001E134B">
            <w:pPr>
              <w:rPr>
                <w:rFonts w:ascii="Arial" w:hAnsi="Arial" w:cs="Arial"/>
                <w:sz w:val="18"/>
                <w:szCs w:val="18"/>
                <w:lang w:val="en-US"/>
              </w:rPr>
            </w:pPr>
            <w:r>
              <w:rPr>
                <w:rFonts w:ascii="Arial" w:hAnsi="Arial" w:cs="Arial"/>
                <w:sz w:val="18"/>
                <w:szCs w:val="18"/>
                <w:lang w:val="en-US"/>
              </w:rPr>
              <w:t>Models the transmission process (“</w:t>
            </w:r>
            <w:r w:rsidRPr="00EC16F6">
              <w:rPr>
                <w:rFonts w:ascii="Arial" w:hAnsi="Arial" w:cs="Arial"/>
                <w:sz w:val="18"/>
                <w:szCs w:val="18"/>
                <w:lang w:val="en-US"/>
              </w:rPr>
              <w:t>a process that is the means of how a pathogen is transmitted from one host, reservoir, or source to another host. This transmission may occur either directly or indirectly and may involve animate vectors or inanimate vehicles</w:t>
            </w:r>
            <w:r>
              <w:rPr>
                <w:rFonts w:ascii="Arial" w:hAnsi="Arial" w:cs="Arial"/>
                <w:sz w:val="18"/>
                <w:szCs w:val="18"/>
                <w:lang w:val="en-US"/>
              </w:rPr>
              <w:t xml:space="preserve">”). It has not been updated since 2010. As AHSO will not model events, but observations, it is not clear yet if we would need some of these concepts. </w:t>
            </w:r>
          </w:p>
        </w:tc>
        <w:tc>
          <w:tcPr>
            <w:tcW w:w="2985" w:type="dxa"/>
          </w:tcPr>
          <w:p w14:paraId="3DD463A5" w14:textId="77777777" w:rsidR="001029D3" w:rsidRPr="00992C46" w:rsidRDefault="001029D3" w:rsidP="001E134B">
            <w:pPr>
              <w:rPr>
                <w:rFonts w:ascii="Arial" w:hAnsi="Arial" w:cs="Arial"/>
                <w:sz w:val="18"/>
                <w:szCs w:val="18"/>
                <w:lang w:val="en-US"/>
              </w:rPr>
            </w:pPr>
            <w:r w:rsidRPr="0089616B">
              <w:rPr>
                <w:lang w:val="en-US"/>
              </w:rPr>
              <w:t>http://bioportal.bioontology.org/ontologies/PTRANS?p=summary</w:t>
            </w:r>
          </w:p>
        </w:tc>
      </w:tr>
      <w:tr w:rsidR="001029D3" w:rsidRPr="0089616B" w14:paraId="426998FF" w14:textId="77777777" w:rsidTr="006B18A2">
        <w:tc>
          <w:tcPr>
            <w:tcW w:w="1560" w:type="dxa"/>
            <w:shd w:val="clear" w:color="auto" w:fill="FDE9D9" w:themeFill="accent6" w:themeFillTint="33"/>
          </w:tcPr>
          <w:p w14:paraId="410611A1" w14:textId="77777777" w:rsidR="001029D3" w:rsidRPr="00992C46" w:rsidRDefault="001029D3" w:rsidP="001E134B">
            <w:pPr>
              <w:rPr>
                <w:rFonts w:ascii="Arial" w:hAnsi="Arial" w:cs="Arial"/>
                <w:sz w:val="18"/>
                <w:szCs w:val="18"/>
                <w:lang w:val="en-US"/>
              </w:rPr>
            </w:pPr>
            <w:r w:rsidRPr="00992C46">
              <w:rPr>
                <w:rFonts w:ascii="Arial" w:hAnsi="Arial" w:cs="Arial"/>
                <w:sz w:val="18"/>
                <w:szCs w:val="18"/>
                <w:lang w:val="en-US"/>
              </w:rPr>
              <w:t>REPO (</w:t>
            </w:r>
            <w:r w:rsidRPr="00992C46">
              <w:rPr>
                <w:rFonts w:ascii="Arial" w:hAnsi="Arial" w:cs="Arial"/>
                <w:color w:val="000000" w:themeColor="text1"/>
                <w:sz w:val="18"/>
                <w:szCs w:val="18"/>
                <w:lang w:val="en-US"/>
              </w:rPr>
              <w:t>Reproductive Trait and Phenotype Ontology</w:t>
            </w:r>
            <w:r w:rsidRPr="00992C46">
              <w:rPr>
                <w:rFonts w:ascii="Arial" w:hAnsi="Arial" w:cs="Arial"/>
                <w:sz w:val="18"/>
                <w:szCs w:val="18"/>
                <w:lang w:val="en-US"/>
              </w:rPr>
              <w:t>)</w:t>
            </w:r>
          </w:p>
        </w:tc>
        <w:tc>
          <w:tcPr>
            <w:tcW w:w="871" w:type="dxa"/>
            <w:shd w:val="clear" w:color="auto" w:fill="FDE9D9" w:themeFill="accent6" w:themeFillTint="33"/>
          </w:tcPr>
          <w:p w14:paraId="20DF3664" w14:textId="77777777" w:rsidR="001029D3" w:rsidRPr="00992C46" w:rsidRDefault="001029D3" w:rsidP="001E134B">
            <w:pPr>
              <w:jc w:val="center"/>
              <w:rPr>
                <w:rFonts w:ascii="Arial" w:hAnsi="Arial" w:cs="Arial"/>
                <w:sz w:val="18"/>
                <w:szCs w:val="18"/>
                <w:lang w:val="en-US"/>
              </w:rPr>
            </w:pPr>
            <w:r w:rsidRPr="00992C46">
              <w:rPr>
                <w:rFonts w:ascii="Arial" w:hAnsi="Arial" w:cs="Arial"/>
                <w:sz w:val="18"/>
                <w:szCs w:val="18"/>
                <w:lang w:val="en-US"/>
              </w:rPr>
              <w:t xml:space="preserve">YES </w:t>
            </w:r>
          </w:p>
        </w:tc>
        <w:tc>
          <w:tcPr>
            <w:tcW w:w="4374" w:type="dxa"/>
            <w:shd w:val="clear" w:color="auto" w:fill="FDE9D9" w:themeFill="accent6" w:themeFillTint="33"/>
          </w:tcPr>
          <w:p w14:paraId="2E365932" w14:textId="77777777" w:rsidR="001029D3" w:rsidRPr="00B05E65" w:rsidRDefault="001029D3" w:rsidP="001E134B">
            <w:pPr>
              <w:rPr>
                <w:rFonts w:ascii="Arial" w:hAnsi="Arial" w:cs="Arial"/>
                <w:sz w:val="18"/>
                <w:szCs w:val="18"/>
                <w:lang w:val="en-US"/>
              </w:rPr>
            </w:pPr>
            <w:r w:rsidRPr="00B05E65">
              <w:rPr>
                <w:rFonts w:ascii="Arial" w:hAnsi="Arial" w:cs="Arial"/>
                <w:sz w:val="18"/>
                <w:szCs w:val="18"/>
                <w:lang w:val="en-US"/>
              </w:rPr>
              <w:t>Ontology for livestock reproductive traits and phenotypes. Not updated since 2011.</w:t>
            </w:r>
          </w:p>
        </w:tc>
        <w:tc>
          <w:tcPr>
            <w:tcW w:w="2985" w:type="dxa"/>
            <w:shd w:val="clear" w:color="auto" w:fill="FDE9D9" w:themeFill="accent6" w:themeFillTint="33"/>
          </w:tcPr>
          <w:p w14:paraId="760895D9" w14:textId="77777777" w:rsidR="001029D3" w:rsidRPr="00992C46" w:rsidRDefault="001029D3" w:rsidP="001E134B">
            <w:pPr>
              <w:rPr>
                <w:rFonts w:ascii="Arial" w:hAnsi="Arial" w:cs="Arial"/>
                <w:sz w:val="18"/>
                <w:szCs w:val="18"/>
                <w:lang w:val="en-US"/>
              </w:rPr>
            </w:pPr>
            <w:r w:rsidRPr="00B05E65">
              <w:rPr>
                <w:rFonts w:ascii="Arial" w:hAnsi="Arial" w:cs="Arial"/>
                <w:sz w:val="18"/>
                <w:szCs w:val="18"/>
                <w:lang w:val="en-US"/>
              </w:rPr>
              <w:t>https://bioportal.bioontology.org/ontologies/REPO</w:t>
            </w:r>
          </w:p>
        </w:tc>
      </w:tr>
      <w:tr w:rsidR="001029D3" w:rsidRPr="0089616B" w14:paraId="6356A4FC" w14:textId="77777777" w:rsidTr="006B18A2">
        <w:tc>
          <w:tcPr>
            <w:tcW w:w="1560" w:type="dxa"/>
            <w:shd w:val="clear" w:color="auto" w:fill="FDE9D9" w:themeFill="accent6" w:themeFillTint="33"/>
          </w:tcPr>
          <w:p w14:paraId="681F4F84" w14:textId="77777777" w:rsidR="001029D3" w:rsidRPr="00992C46" w:rsidRDefault="001029D3" w:rsidP="001E134B">
            <w:pPr>
              <w:rPr>
                <w:rFonts w:ascii="Arial" w:hAnsi="Arial" w:cs="Arial"/>
                <w:sz w:val="18"/>
                <w:szCs w:val="18"/>
                <w:lang w:val="en-US"/>
              </w:rPr>
            </w:pPr>
            <w:proofErr w:type="spellStart"/>
            <w:r w:rsidRPr="00992C46">
              <w:rPr>
                <w:rFonts w:ascii="Arial" w:hAnsi="Arial" w:cs="Arial"/>
                <w:sz w:val="18"/>
                <w:szCs w:val="18"/>
                <w:lang w:val="en-US"/>
              </w:rPr>
              <w:t>RxNorm</w:t>
            </w:r>
            <w:proofErr w:type="spellEnd"/>
          </w:p>
        </w:tc>
        <w:tc>
          <w:tcPr>
            <w:tcW w:w="871" w:type="dxa"/>
            <w:shd w:val="clear" w:color="auto" w:fill="FDE9D9" w:themeFill="accent6" w:themeFillTint="33"/>
          </w:tcPr>
          <w:p w14:paraId="143A75D7" w14:textId="77777777" w:rsidR="001029D3" w:rsidRPr="00992C46" w:rsidRDefault="001029D3" w:rsidP="001E134B">
            <w:pPr>
              <w:jc w:val="center"/>
              <w:rPr>
                <w:rFonts w:ascii="Arial" w:hAnsi="Arial" w:cs="Arial"/>
                <w:color w:val="FF0000"/>
                <w:sz w:val="18"/>
                <w:szCs w:val="18"/>
                <w:lang w:val="en-US"/>
              </w:rPr>
            </w:pPr>
            <w:r w:rsidRPr="00992C46">
              <w:rPr>
                <w:rFonts w:ascii="Arial" w:hAnsi="Arial" w:cs="Arial"/>
                <w:color w:val="FF0000"/>
                <w:sz w:val="18"/>
                <w:szCs w:val="18"/>
                <w:lang w:val="en-US"/>
              </w:rPr>
              <w:t>NO</w:t>
            </w:r>
          </w:p>
        </w:tc>
        <w:tc>
          <w:tcPr>
            <w:tcW w:w="4374" w:type="dxa"/>
            <w:shd w:val="clear" w:color="auto" w:fill="FDE9D9" w:themeFill="accent6" w:themeFillTint="33"/>
          </w:tcPr>
          <w:p w14:paraId="21C76863" w14:textId="77777777" w:rsidR="001029D3" w:rsidRPr="00992C46" w:rsidRDefault="001029D3" w:rsidP="001E134B">
            <w:pPr>
              <w:rPr>
                <w:rFonts w:ascii="Arial" w:hAnsi="Arial" w:cs="Arial"/>
                <w:sz w:val="18"/>
                <w:szCs w:val="18"/>
                <w:lang w:val="en-US"/>
              </w:rPr>
            </w:pPr>
            <w:r>
              <w:rPr>
                <w:rFonts w:ascii="Arial" w:hAnsi="Arial" w:cs="Arial"/>
                <w:sz w:val="18"/>
                <w:szCs w:val="18"/>
                <w:lang w:val="en-US"/>
              </w:rPr>
              <w:t>S</w:t>
            </w:r>
            <w:r w:rsidRPr="00992C46">
              <w:rPr>
                <w:rFonts w:ascii="Arial" w:hAnsi="Arial" w:cs="Arial"/>
                <w:sz w:val="18"/>
                <w:szCs w:val="18"/>
                <w:lang w:val="en-US"/>
              </w:rPr>
              <w:t>tandardized nomenclature for clinical drugs</w:t>
            </w:r>
            <w:r>
              <w:rPr>
                <w:rFonts w:ascii="Arial" w:hAnsi="Arial" w:cs="Arial"/>
                <w:sz w:val="18"/>
                <w:szCs w:val="18"/>
                <w:lang w:val="en-US"/>
              </w:rPr>
              <w:t>.</w:t>
            </w:r>
          </w:p>
        </w:tc>
        <w:tc>
          <w:tcPr>
            <w:tcW w:w="2985" w:type="dxa"/>
            <w:shd w:val="clear" w:color="auto" w:fill="FDE9D9" w:themeFill="accent6" w:themeFillTint="33"/>
          </w:tcPr>
          <w:p w14:paraId="79FC690A" w14:textId="77777777" w:rsidR="001029D3" w:rsidRPr="00992C46" w:rsidRDefault="001029D3" w:rsidP="001E134B">
            <w:pPr>
              <w:rPr>
                <w:rFonts w:ascii="Arial" w:hAnsi="Arial" w:cs="Arial"/>
                <w:sz w:val="18"/>
                <w:szCs w:val="18"/>
                <w:lang w:val="en-US"/>
              </w:rPr>
            </w:pPr>
            <w:r w:rsidRPr="00EC16F6">
              <w:rPr>
                <w:rFonts w:ascii="Arial" w:hAnsi="Arial" w:cs="Arial"/>
                <w:sz w:val="18"/>
                <w:szCs w:val="18"/>
                <w:lang w:val="en-US"/>
              </w:rPr>
              <w:t>http://bioportal.bioontology.org/ontologies/RXNORM</w:t>
            </w:r>
          </w:p>
        </w:tc>
      </w:tr>
      <w:tr w:rsidR="001029D3" w:rsidRPr="0089616B" w14:paraId="6C81144D" w14:textId="77777777" w:rsidTr="006B18A2">
        <w:tc>
          <w:tcPr>
            <w:tcW w:w="1560" w:type="dxa"/>
            <w:shd w:val="clear" w:color="auto" w:fill="FDE9D9" w:themeFill="accent6" w:themeFillTint="33"/>
          </w:tcPr>
          <w:p w14:paraId="0E04373C" w14:textId="77777777" w:rsidR="001029D3" w:rsidRPr="00992C46" w:rsidRDefault="001029D3" w:rsidP="001E134B">
            <w:pPr>
              <w:rPr>
                <w:rFonts w:ascii="Arial" w:hAnsi="Arial" w:cs="Arial"/>
                <w:sz w:val="18"/>
                <w:szCs w:val="18"/>
                <w:lang w:val="en-US"/>
              </w:rPr>
            </w:pPr>
            <w:r w:rsidRPr="00992C46">
              <w:rPr>
                <w:rFonts w:ascii="Arial" w:hAnsi="Arial" w:cs="Arial"/>
                <w:sz w:val="18"/>
                <w:szCs w:val="18"/>
                <w:lang w:val="en-US"/>
              </w:rPr>
              <w:t>SNOMED-CT</w:t>
            </w:r>
          </w:p>
        </w:tc>
        <w:tc>
          <w:tcPr>
            <w:tcW w:w="871" w:type="dxa"/>
            <w:shd w:val="clear" w:color="auto" w:fill="FDE9D9" w:themeFill="accent6" w:themeFillTint="33"/>
          </w:tcPr>
          <w:p w14:paraId="52C7AA8C" w14:textId="77777777" w:rsidR="001029D3" w:rsidRPr="00992C46" w:rsidRDefault="001029D3" w:rsidP="001E134B">
            <w:pPr>
              <w:jc w:val="center"/>
              <w:rPr>
                <w:rFonts w:ascii="Arial" w:hAnsi="Arial" w:cs="Arial"/>
                <w:color w:val="FF0000"/>
                <w:sz w:val="18"/>
                <w:szCs w:val="18"/>
                <w:lang w:val="en-US"/>
              </w:rPr>
            </w:pPr>
            <w:r w:rsidRPr="00992C46">
              <w:rPr>
                <w:rFonts w:ascii="Arial" w:hAnsi="Arial" w:cs="Arial"/>
                <w:color w:val="FF0000"/>
                <w:sz w:val="18"/>
                <w:szCs w:val="18"/>
                <w:lang w:val="en-US"/>
              </w:rPr>
              <w:t>NO</w:t>
            </w:r>
          </w:p>
        </w:tc>
        <w:tc>
          <w:tcPr>
            <w:tcW w:w="4374" w:type="dxa"/>
            <w:shd w:val="clear" w:color="auto" w:fill="FDE9D9" w:themeFill="accent6" w:themeFillTint="33"/>
          </w:tcPr>
          <w:p w14:paraId="50E6AE13" w14:textId="77777777" w:rsidR="001029D3" w:rsidRPr="00992C46" w:rsidRDefault="001029D3" w:rsidP="001E134B">
            <w:pPr>
              <w:rPr>
                <w:rFonts w:ascii="Arial" w:hAnsi="Arial" w:cs="Arial"/>
                <w:sz w:val="18"/>
                <w:szCs w:val="18"/>
                <w:lang w:val="en-US"/>
              </w:rPr>
            </w:pPr>
            <w:r>
              <w:rPr>
                <w:rFonts w:ascii="Arial" w:hAnsi="Arial" w:cs="Arial"/>
                <w:sz w:val="18"/>
                <w:szCs w:val="18"/>
                <w:lang w:val="en-US"/>
              </w:rPr>
              <w:t xml:space="preserve">A very extensive </w:t>
            </w:r>
            <w:r w:rsidRPr="00EC16F6">
              <w:rPr>
                <w:rFonts w:ascii="Arial" w:hAnsi="Arial" w:cs="Arial"/>
                <w:sz w:val="18"/>
                <w:szCs w:val="18"/>
                <w:lang w:val="en-US"/>
              </w:rPr>
              <w:t>clinical health terminology</w:t>
            </w:r>
            <w:r>
              <w:rPr>
                <w:rFonts w:ascii="Arial" w:hAnsi="Arial" w:cs="Arial"/>
                <w:sz w:val="18"/>
                <w:szCs w:val="18"/>
                <w:lang w:val="en-US"/>
              </w:rPr>
              <w:t xml:space="preserve">. It follows description logic to some </w:t>
            </w:r>
            <w:proofErr w:type="gramStart"/>
            <w:r>
              <w:rPr>
                <w:rFonts w:ascii="Arial" w:hAnsi="Arial" w:cs="Arial"/>
                <w:sz w:val="18"/>
                <w:szCs w:val="18"/>
                <w:lang w:val="en-US"/>
              </w:rPr>
              <w:t>extent, but</w:t>
            </w:r>
            <w:proofErr w:type="gramEnd"/>
            <w:r>
              <w:rPr>
                <w:rFonts w:ascii="Arial" w:hAnsi="Arial" w:cs="Arial"/>
                <w:sz w:val="18"/>
                <w:szCs w:val="18"/>
                <w:lang w:val="en-US"/>
              </w:rPr>
              <w:t xml:space="preserve"> cannot be readily modelled as an ontology. As it is a very complete list of clinical concepts, it should be used to inform AHSO and mapping to SNOMED terms and other resources considered should be </w:t>
            </w:r>
            <w:proofErr w:type="gramStart"/>
            <w:r>
              <w:rPr>
                <w:rFonts w:ascii="Arial" w:hAnsi="Arial" w:cs="Arial"/>
                <w:sz w:val="18"/>
                <w:szCs w:val="18"/>
                <w:lang w:val="en-US"/>
              </w:rPr>
              <w:t>taken into account</w:t>
            </w:r>
            <w:proofErr w:type="gramEnd"/>
            <w:r>
              <w:rPr>
                <w:rFonts w:ascii="Arial" w:hAnsi="Arial" w:cs="Arial"/>
                <w:sz w:val="18"/>
                <w:szCs w:val="18"/>
                <w:lang w:val="en-US"/>
              </w:rPr>
              <w:t xml:space="preserve">. </w:t>
            </w:r>
          </w:p>
        </w:tc>
        <w:tc>
          <w:tcPr>
            <w:tcW w:w="2985" w:type="dxa"/>
            <w:shd w:val="clear" w:color="auto" w:fill="FDE9D9" w:themeFill="accent6" w:themeFillTint="33"/>
          </w:tcPr>
          <w:p w14:paraId="3CB0FA5A" w14:textId="77777777" w:rsidR="001029D3" w:rsidRPr="00EC16F6" w:rsidRDefault="001029D3" w:rsidP="001E134B">
            <w:pPr>
              <w:rPr>
                <w:rFonts w:ascii="Arial" w:hAnsi="Arial" w:cs="Arial"/>
                <w:sz w:val="18"/>
                <w:szCs w:val="18"/>
                <w:lang w:val="en-US"/>
              </w:rPr>
            </w:pPr>
            <w:r w:rsidRPr="00EC16F6">
              <w:rPr>
                <w:rFonts w:ascii="Arial" w:hAnsi="Arial" w:cs="Arial"/>
                <w:sz w:val="18"/>
                <w:szCs w:val="18"/>
                <w:lang w:val="en-US"/>
              </w:rPr>
              <w:t>http://bioportal.bioontology.org/ontologies/SNOMEDCT</w:t>
            </w:r>
          </w:p>
        </w:tc>
      </w:tr>
      <w:tr w:rsidR="001029D3" w:rsidRPr="0089616B" w14:paraId="24FC46D7" w14:textId="77777777" w:rsidTr="00A01608">
        <w:trPr>
          <w:trHeight w:val="1110"/>
        </w:trPr>
        <w:tc>
          <w:tcPr>
            <w:tcW w:w="1560" w:type="dxa"/>
            <w:shd w:val="clear" w:color="auto" w:fill="auto"/>
          </w:tcPr>
          <w:p w14:paraId="2EF4C45C" w14:textId="77777777" w:rsidR="001029D3" w:rsidRPr="00992C46" w:rsidRDefault="001029D3" w:rsidP="001E134B">
            <w:pPr>
              <w:rPr>
                <w:rFonts w:ascii="Arial" w:hAnsi="Arial" w:cs="Arial"/>
                <w:sz w:val="18"/>
                <w:szCs w:val="18"/>
                <w:lang w:val="en-US"/>
              </w:rPr>
            </w:pPr>
            <w:r w:rsidRPr="00992C46">
              <w:rPr>
                <w:rFonts w:ascii="Arial" w:hAnsi="Arial" w:cs="Arial"/>
                <w:sz w:val="18"/>
                <w:szCs w:val="18"/>
                <w:lang w:val="en-US"/>
              </w:rPr>
              <w:t>SSO (</w:t>
            </w:r>
            <w:r>
              <w:rPr>
                <w:rFonts w:ascii="Arial" w:hAnsi="Arial" w:cs="Arial"/>
                <w:sz w:val="18"/>
                <w:szCs w:val="18"/>
                <w:lang w:val="en-US"/>
              </w:rPr>
              <w:t>Syndromic Surveillance Ontology</w:t>
            </w:r>
            <w:r w:rsidRPr="00992C46">
              <w:rPr>
                <w:rFonts w:ascii="Arial" w:hAnsi="Arial" w:cs="Arial"/>
                <w:sz w:val="18"/>
                <w:szCs w:val="18"/>
                <w:lang w:val="en-US"/>
              </w:rPr>
              <w:t>)</w:t>
            </w:r>
          </w:p>
        </w:tc>
        <w:tc>
          <w:tcPr>
            <w:tcW w:w="871" w:type="dxa"/>
            <w:shd w:val="clear" w:color="auto" w:fill="auto"/>
          </w:tcPr>
          <w:p w14:paraId="7F1DD6F5" w14:textId="77777777" w:rsidR="001029D3" w:rsidRPr="00992C46" w:rsidRDefault="001029D3" w:rsidP="001E134B">
            <w:pPr>
              <w:jc w:val="center"/>
              <w:rPr>
                <w:rFonts w:ascii="Arial" w:hAnsi="Arial" w:cs="Arial"/>
                <w:sz w:val="18"/>
                <w:szCs w:val="18"/>
                <w:lang w:val="en-US"/>
              </w:rPr>
            </w:pPr>
            <w:r w:rsidRPr="00992C46">
              <w:rPr>
                <w:rFonts w:ascii="Arial" w:hAnsi="Arial" w:cs="Arial"/>
                <w:sz w:val="18"/>
                <w:szCs w:val="18"/>
                <w:lang w:val="en-US"/>
              </w:rPr>
              <w:t xml:space="preserve">YES </w:t>
            </w:r>
          </w:p>
        </w:tc>
        <w:tc>
          <w:tcPr>
            <w:tcW w:w="4374" w:type="dxa"/>
            <w:shd w:val="clear" w:color="auto" w:fill="auto"/>
          </w:tcPr>
          <w:p w14:paraId="36CC7788" w14:textId="77777777" w:rsidR="001029D3" w:rsidRPr="00992C46" w:rsidRDefault="001029D3" w:rsidP="001E134B">
            <w:pPr>
              <w:rPr>
                <w:rFonts w:ascii="Arial" w:hAnsi="Arial" w:cs="Arial"/>
                <w:sz w:val="18"/>
                <w:szCs w:val="18"/>
                <w:lang w:val="en-US"/>
              </w:rPr>
            </w:pPr>
            <w:r>
              <w:rPr>
                <w:rFonts w:ascii="Arial" w:hAnsi="Arial" w:cs="Arial"/>
                <w:sz w:val="18"/>
                <w:szCs w:val="18"/>
                <w:lang w:val="en-US"/>
              </w:rPr>
              <w:t xml:space="preserve">Focus on </w:t>
            </w:r>
            <w:proofErr w:type="gramStart"/>
            <w:r>
              <w:rPr>
                <w:rFonts w:ascii="Arial" w:hAnsi="Arial" w:cs="Arial"/>
                <w:sz w:val="18"/>
                <w:szCs w:val="18"/>
                <w:lang w:val="en-US"/>
              </w:rPr>
              <w:t>humans, and</w:t>
            </w:r>
            <w:proofErr w:type="gramEnd"/>
            <w:r>
              <w:rPr>
                <w:rFonts w:ascii="Arial" w:hAnsi="Arial" w:cs="Arial"/>
                <w:sz w:val="18"/>
                <w:szCs w:val="18"/>
                <w:lang w:val="en-US"/>
              </w:rPr>
              <w:t xml:space="preserve"> modelled four</w:t>
            </w:r>
            <w:r w:rsidRPr="00992C46">
              <w:rPr>
                <w:rFonts w:ascii="Arial" w:hAnsi="Arial" w:cs="Arial"/>
                <w:sz w:val="18"/>
                <w:szCs w:val="18"/>
                <w:lang w:val="en-US"/>
              </w:rPr>
              <w:t xml:space="preserve"> syndromes (from chief complaint</w:t>
            </w:r>
            <w:r>
              <w:rPr>
                <w:rFonts w:ascii="Arial" w:hAnsi="Arial" w:cs="Arial"/>
                <w:sz w:val="18"/>
                <w:szCs w:val="18"/>
                <w:lang w:val="en-US"/>
              </w:rPr>
              <w:t xml:space="preserve"> text</w:t>
            </w:r>
            <w:r w:rsidRPr="00992C46">
              <w:rPr>
                <w:rFonts w:ascii="Arial" w:hAnsi="Arial" w:cs="Arial"/>
                <w:sz w:val="18"/>
                <w:szCs w:val="18"/>
                <w:lang w:val="en-US"/>
              </w:rPr>
              <w:t xml:space="preserve">): </w:t>
            </w:r>
            <w:r>
              <w:rPr>
                <w:rFonts w:ascii="Arial" w:hAnsi="Arial" w:cs="Arial"/>
                <w:sz w:val="18"/>
                <w:szCs w:val="18"/>
                <w:lang w:val="en-US"/>
              </w:rPr>
              <w:t>influenza-like-illness</w:t>
            </w:r>
            <w:r w:rsidRPr="00992C46">
              <w:rPr>
                <w:rFonts w:ascii="Arial" w:hAnsi="Arial" w:cs="Arial"/>
                <w:sz w:val="18"/>
                <w:szCs w:val="18"/>
                <w:lang w:val="en-US"/>
              </w:rPr>
              <w:t xml:space="preserve">, </w:t>
            </w:r>
            <w:proofErr w:type="spellStart"/>
            <w:r w:rsidRPr="00992C46">
              <w:rPr>
                <w:rFonts w:ascii="Arial" w:hAnsi="Arial" w:cs="Arial"/>
                <w:sz w:val="18"/>
                <w:szCs w:val="18"/>
                <w:lang w:val="en-US"/>
              </w:rPr>
              <w:t>constituional</w:t>
            </w:r>
            <w:proofErr w:type="spellEnd"/>
            <w:r w:rsidRPr="00992C46">
              <w:rPr>
                <w:rFonts w:ascii="Arial" w:hAnsi="Arial" w:cs="Arial"/>
                <w:sz w:val="18"/>
                <w:szCs w:val="18"/>
                <w:lang w:val="en-US"/>
              </w:rPr>
              <w:t>, respiratory and gastrointestinal</w:t>
            </w:r>
            <w:r>
              <w:rPr>
                <w:rFonts w:ascii="Arial" w:hAnsi="Arial" w:cs="Arial"/>
                <w:sz w:val="18"/>
                <w:szCs w:val="18"/>
                <w:lang w:val="en-US"/>
              </w:rPr>
              <w:t xml:space="preserve">. Some lessons were documented regarding expert agreement processed, which will be informative. But the ontology is obsolete as has been replaced by ESSO (see above). </w:t>
            </w:r>
          </w:p>
        </w:tc>
        <w:tc>
          <w:tcPr>
            <w:tcW w:w="2985" w:type="dxa"/>
            <w:shd w:val="clear" w:color="auto" w:fill="auto"/>
          </w:tcPr>
          <w:p w14:paraId="5D126011" w14:textId="77777777" w:rsidR="001029D3" w:rsidRPr="00992C46" w:rsidRDefault="001029D3" w:rsidP="001E134B">
            <w:pPr>
              <w:rPr>
                <w:rFonts w:ascii="Arial" w:hAnsi="Arial" w:cs="Arial"/>
                <w:sz w:val="18"/>
                <w:szCs w:val="18"/>
                <w:lang w:val="en-US"/>
              </w:rPr>
            </w:pPr>
            <w:r w:rsidRPr="00EC16F6">
              <w:rPr>
                <w:rFonts w:ascii="Arial" w:hAnsi="Arial" w:cs="Arial"/>
                <w:sz w:val="18"/>
                <w:szCs w:val="18"/>
                <w:lang w:val="en-US"/>
              </w:rPr>
              <w:t>http://bioportal.bioontology.org/ontologies/SSO</w:t>
            </w:r>
          </w:p>
        </w:tc>
      </w:tr>
      <w:tr w:rsidR="001029D3" w:rsidRPr="0089616B" w14:paraId="1B516056" w14:textId="77777777" w:rsidTr="006B18A2">
        <w:tc>
          <w:tcPr>
            <w:tcW w:w="1560" w:type="dxa"/>
            <w:shd w:val="clear" w:color="auto" w:fill="FDE9D9" w:themeFill="accent6" w:themeFillTint="33"/>
          </w:tcPr>
          <w:p w14:paraId="7D3677B3" w14:textId="77777777" w:rsidR="001029D3" w:rsidRDefault="001029D3" w:rsidP="001E134B">
            <w:pPr>
              <w:rPr>
                <w:rFonts w:ascii="Arial" w:hAnsi="Arial" w:cs="Arial"/>
                <w:sz w:val="18"/>
                <w:szCs w:val="18"/>
                <w:lang w:val="en-US"/>
              </w:rPr>
            </w:pPr>
            <w:proofErr w:type="spellStart"/>
            <w:r>
              <w:rPr>
                <w:rFonts w:ascii="Arial" w:hAnsi="Arial" w:cs="Arial"/>
                <w:sz w:val="18"/>
                <w:szCs w:val="18"/>
                <w:lang w:val="en-US"/>
              </w:rPr>
              <w:t>SurvO</w:t>
            </w:r>
            <w:proofErr w:type="spellEnd"/>
            <w:r>
              <w:rPr>
                <w:rFonts w:ascii="Arial" w:hAnsi="Arial" w:cs="Arial"/>
                <w:sz w:val="18"/>
                <w:szCs w:val="18"/>
                <w:lang w:val="en-US"/>
              </w:rPr>
              <w:t xml:space="preserve"> (Surveillance Ontology)</w:t>
            </w:r>
          </w:p>
        </w:tc>
        <w:tc>
          <w:tcPr>
            <w:tcW w:w="871" w:type="dxa"/>
            <w:shd w:val="clear" w:color="auto" w:fill="FDE9D9" w:themeFill="accent6" w:themeFillTint="33"/>
          </w:tcPr>
          <w:p w14:paraId="2D9B06D0" w14:textId="77777777" w:rsidR="001029D3" w:rsidRPr="00992C46" w:rsidRDefault="001029D3" w:rsidP="001E134B">
            <w:pPr>
              <w:jc w:val="center"/>
              <w:rPr>
                <w:rFonts w:ascii="Arial" w:hAnsi="Arial" w:cs="Arial"/>
                <w:sz w:val="18"/>
                <w:szCs w:val="18"/>
                <w:lang w:val="en-US"/>
              </w:rPr>
            </w:pPr>
            <w:r>
              <w:rPr>
                <w:rFonts w:ascii="Arial" w:hAnsi="Arial" w:cs="Arial"/>
                <w:sz w:val="18"/>
                <w:szCs w:val="18"/>
                <w:lang w:val="en-US"/>
              </w:rPr>
              <w:t>?</w:t>
            </w:r>
          </w:p>
        </w:tc>
        <w:tc>
          <w:tcPr>
            <w:tcW w:w="4374" w:type="dxa"/>
            <w:shd w:val="clear" w:color="auto" w:fill="FDE9D9" w:themeFill="accent6" w:themeFillTint="33"/>
          </w:tcPr>
          <w:p w14:paraId="2F612BE9" w14:textId="77777777" w:rsidR="001029D3" w:rsidRDefault="001029D3" w:rsidP="001E134B">
            <w:pPr>
              <w:rPr>
                <w:rFonts w:ascii="Arial" w:hAnsi="Arial" w:cs="Arial"/>
                <w:sz w:val="18"/>
                <w:szCs w:val="18"/>
                <w:lang w:val="en-US"/>
              </w:rPr>
            </w:pPr>
            <w:r>
              <w:rPr>
                <w:rFonts w:ascii="Arial" w:hAnsi="Arial" w:cs="Arial"/>
                <w:sz w:val="18"/>
                <w:szCs w:val="18"/>
                <w:lang w:val="en-US"/>
              </w:rPr>
              <w:t>“</w:t>
            </w:r>
            <w:proofErr w:type="spellStart"/>
            <w:r w:rsidRPr="00426D95">
              <w:rPr>
                <w:rFonts w:ascii="Arial" w:hAnsi="Arial" w:cs="Arial"/>
                <w:sz w:val="18"/>
                <w:szCs w:val="18"/>
                <w:lang w:val="en-US"/>
              </w:rPr>
              <w:t>SurvO</w:t>
            </w:r>
            <w:proofErr w:type="spellEnd"/>
            <w:r w:rsidRPr="00426D95">
              <w:rPr>
                <w:rFonts w:ascii="Arial" w:hAnsi="Arial" w:cs="Arial"/>
                <w:sz w:val="18"/>
                <w:szCs w:val="18"/>
                <w:lang w:val="en-US"/>
              </w:rPr>
              <w:t xml:space="preserve"> will define key indicators of reportable disease surveillance systems</w:t>
            </w:r>
            <w:r>
              <w:rPr>
                <w:rFonts w:ascii="Arial" w:hAnsi="Arial" w:cs="Arial"/>
                <w:sz w:val="18"/>
                <w:szCs w:val="18"/>
                <w:lang w:val="en-US"/>
              </w:rPr>
              <w:t>”.</w:t>
            </w:r>
          </w:p>
          <w:p w14:paraId="3DDE5506" w14:textId="77777777" w:rsidR="001029D3" w:rsidRPr="00821FB4" w:rsidRDefault="001029D3" w:rsidP="001E134B">
            <w:pPr>
              <w:rPr>
                <w:rFonts w:ascii="Arial" w:hAnsi="Arial" w:cs="Arial"/>
                <w:sz w:val="18"/>
                <w:szCs w:val="18"/>
                <w:lang w:val="en-US"/>
              </w:rPr>
            </w:pPr>
            <w:r>
              <w:rPr>
                <w:rFonts w:ascii="Arial" w:hAnsi="Arial" w:cs="Arial"/>
                <w:sz w:val="18"/>
                <w:szCs w:val="18"/>
                <w:lang w:val="en-US"/>
              </w:rPr>
              <w:t xml:space="preserve">Still in the planning phase. See notes on </w:t>
            </w:r>
            <w:proofErr w:type="spellStart"/>
            <w:r>
              <w:rPr>
                <w:rFonts w:ascii="Arial" w:hAnsi="Arial" w:cs="Arial"/>
                <w:sz w:val="18"/>
                <w:szCs w:val="18"/>
                <w:lang w:val="en-US"/>
              </w:rPr>
              <w:t>GenEpiO</w:t>
            </w:r>
            <w:proofErr w:type="spellEnd"/>
            <w:r>
              <w:rPr>
                <w:rFonts w:ascii="Arial" w:hAnsi="Arial" w:cs="Arial"/>
                <w:sz w:val="18"/>
                <w:szCs w:val="18"/>
                <w:lang w:val="en-US"/>
              </w:rPr>
              <w:t>.</w:t>
            </w:r>
          </w:p>
        </w:tc>
        <w:tc>
          <w:tcPr>
            <w:tcW w:w="2985" w:type="dxa"/>
            <w:shd w:val="clear" w:color="auto" w:fill="FDE9D9" w:themeFill="accent6" w:themeFillTint="33"/>
          </w:tcPr>
          <w:p w14:paraId="157096AE" w14:textId="77777777" w:rsidR="001029D3" w:rsidRDefault="001029D3" w:rsidP="001E134B">
            <w:pPr>
              <w:rPr>
                <w:rFonts w:ascii="Arial" w:hAnsi="Arial" w:cs="Arial"/>
                <w:sz w:val="18"/>
                <w:szCs w:val="18"/>
                <w:lang w:val="en-US"/>
              </w:rPr>
            </w:pPr>
            <w:r>
              <w:rPr>
                <w:rFonts w:ascii="Arial" w:hAnsi="Arial" w:cs="Arial"/>
                <w:sz w:val="18"/>
                <w:szCs w:val="18"/>
                <w:lang w:val="en-US"/>
              </w:rPr>
              <w:t xml:space="preserve">Planned as part of the </w:t>
            </w:r>
            <w:proofErr w:type="spellStart"/>
            <w:r>
              <w:rPr>
                <w:rFonts w:ascii="Arial" w:hAnsi="Arial" w:cs="Arial"/>
                <w:sz w:val="18"/>
                <w:szCs w:val="18"/>
                <w:lang w:val="en-US"/>
              </w:rPr>
              <w:t>GenEpiO</w:t>
            </w:r>
            <w:proofErr w:type="spellEnd"/>
            <w:r>
              <w:rPr>
                <w:rFonts w:ascii="Arial" w:hAnsi="Arial" w:cs="Arial"/>
                <w:sz w:val="18"/>
                <w:szCs w:val="18"/>
                <w:lang w:val="en-US"/>
              </w:rPr>
              <w:t xml:space="preserve"> framework (genepio.org)</w:t>
            </w:r>
          </w:p>
        </w:tc>
      </w:tr>
      <w:tr w:rsidR="001029D3" w:rsidRPr="0089616B" w14:paraId="11131C5E" w14:textId="77777777" w:rsidTr="00A01608">
        <w:tc>
          <w:tcPr>
            <w:tcW w:w="1560" w:type="dxa"/>
          </w:tcPr>
          <w:p w14:paraId="1BE995E4" w14:textId="77777777" w:rsidR="001029D3" w:rsidRPr="00992C46" w:rsidRDefault="001029D3" w:rsidP="001E134B">
            <w:pPr>
              <w:rPr>
                <w:rFonts w:ascii="Arial" w:hAnsi="Arial" w:cs="Arial"/>
                <w:sz w:val="18"/>
                <w:szCs w:val="18"/>
                <w:lang w:val="en-US"/>
              </w:rPr>
            </w:pPr>
            <w:r>
              <w:rPr>
                <w:rFonts w:ascii="Arial" w:hAnsi="Arial" w:cs="Arial"/>
                <w:sz w:val="18"/>
                <w:szCs w:val="18"/>
                <w:lang w:val="en-US"/>
              </w:rPr>
              <w:t>SYMP (Symptom Ontology)</w:t>
            </w:r>
          </w:p>
        </w:tc>
        <w:tc>
          <w:tcPr>
            <w:tcW w:w="871" w:type="dxa"/>
          </w:tcPr>
          <w:p w14:paraId="6B280CB7" w14:textId="77777777" w:rsidR="001029D3" w:rsidRPr="00992C46" w:rsidRDefault="001029D3" w:rsidP="001E134B">
            <w:pPr>
              <w:jc w:val="center"/>
              <w:rPr>
                <w:rFonts w:ascii="Arial" w:hAnsi="Arial" w:cs="Arial"/>
                <w:sz w:val="18"/>
                <w:szCs w:val="18"/>
                <w:lang w:val="en-US"/>
              </w:rPr>
            </w:pPr>
            <w:r w:rsidRPr="00992C46">
              <w:rPr>
                <w:rFonts w:ascii="Arial" w:hAnsi="Arial" w:cs="Arial"/>
                <w:sz w:val="18"/>
                <w:szCs w:val="18"/>
                <w:lang w:val="en-US"/>
              </w:rPr>
              <w:t>YES</w:t>
            </w:r>
          </w:p>
        </w:tc>
        <w:tc>
          <w:tcPr>
            <w:tcW w:w="4374" w:type="dxa"/>
          </w:tcPr>
          <w:p w14:paraId="7A7CADDB" w14:textId="77777777" w:rsidR="001029D3" w:rsidRPr="00992C46" w:rsidRDefault="001029D3" w:rsidP="001E134B">
            <w:pPr>
              <w:rPr>
                <w:rFonts w:ascii="Arial" w:hAnsi="Arial" w:cs="Arial"/>
                <w:sz w:val="18"/>
                <w:szCs w:val="18"/>
                <w:lang w:val="en-US"/>
              </w:rPr>
            </w:pPr>
            <w:r>
              <w:rPr>
                <w:rFonts w:ascii="Arial" w:hAnsi="Arial" w:cs="Arial"/>
                <w:sz w:val="18"/>
                <w:szCs w:val="18"/>
                <w:lang w:val="en-US"/>
              </w:rPr>
              <w:t>An ontology focused on clinical symptoms (understood as “</w:t>
            </w:r>
            <w:r w:rsidRPr="00EC16F6">
              <w:rPr>
                <w:rFonts w:ascii="Arial" w:hAnsi="Arial" w:cs="Arial"/>
                <w:sz w:val="18"/>
                <w:szCs w:val="18"/>
                <w:lang w:val="en-US"/>
              </w:rPr>
              <w:t>A perceived change in function, sensation or appearance reported by a patient indicative of a disease</w:t>
            </w:r>
            <w:r>
              <w:rPr>
                <w:rFonts w:ascii="Arial" w:hAnsi="Arial" w:cs="Arial"/>
                <w:sz w:val="18"/>
                <w:szCs w:val="18"/>
                <w:lang w:val="en-US"/>
              </w:rPr>
              <w:t xml:space="preserve">”). For AHSO we need to focus on clinical signs, as symptoms are a human specific concept. </w:t>
            </w:r>
          </w:p>
        </w:tc>
        <w:tc>
          <w:tcPr>
            <w:tcW w:w="2985" w:type="dxa"/>
          </w:tcPr>
          <w:p w14:paraId="1C26A19F" w14:textId="77777777" w:rsidR="001029D3" w:rsidRPr="0089616B" w:rsidRDefault="001029D3" w:rsidP="001E134B">
            <w:pPr>
              <w:ind w:left="-52"/>
              <w:rPr>
                <w:rFonts w:ascii="Arial" w:hAnsi="Arial" w:cs="Arial"/>
                <w:sz w:val="18"/>
                <w:szCs w:val="18"/>
                <w:lang w:val="en-US"/>
              </w:rPr>
            </w:pPr>
            <w:r w:rsidRPr="0089616B">
              <w:rPr>
                <w:rFonts w:ascii="Arial" w:hAnsi="Arial" w:cs="Arial"/>
                <w:sz w:val="18"/>
                <w:szCs w:val="18"/>
                <w:lang w:val="en-US"/>
              </w:rPr>
              <w:t>https://bioportal.bioontology.org/ontologies/SYMP</w:t>
            </w:r>
          </w:p>
        </w:tc>
      </w:tr>
      <w:tr w:rsidR="001029D3" w:rsidRPr="0089616B" w14:paraId="1229D55B" w14:textId="77777777" w:rsidTr="006B18A2">
        <w:tc>
          <w:tcPr>
            <w:tcW w:w="1560" w:type="dxa"/>
            <w:shd w:val="clear" w:color="auto" w:fill="C2D69B" w:themeFill="accent3" w:themeFillTint="99"/>
          </w:tcPr>
          <w:p w14:paraId="25340031" w14:textId="77777777" w:rsidR="001029D3" w:rsidRPr="00992C46" w:rsidRDefault="001029D3" w:rsidP="001E134B">
            <w:pPr>
              <w:rPr>
                <w:rFonts w:ascii="Arial" w:hAnsi="Arial" w:cs="Arial"/>
                <w:sz w:val="18"/>
                <w:szCs w:val="18"/>
                <w:lang w:val="en-US"/>
              </w:rPr>
            </w:pPr>
            <w:r w:rsidRPr="00992C46">
              <w:rPr>
                <w:rFonts w:ascii="Arial" w:hAnsi="Arial" w:cs="Arial"/>
                <w:sz w:val="18"/>
                <w:szCs w:val="18"/>
                <w:lang w:val="en-US"/>
              </w:rPr>
              <w:t>UBERON</w:t>
            </w:r>
          </w:p>
        </w:tc>
        <w:tc>
          <w:tcPr>
            <w:tcW w:w="871" w:type="dxa"/>
            <w:shd w:val="clear" w:color="auto" w:fill="C2D69B" w:themeFill="accent3" w:themeFillTint="99"/>
          </w:tcPr>
          <w:p w14:paraId="56F81A90" w14:textId="77777777" w:rsidR="001029D3" w:rsidRPr="00992C46" w:rsidRDefault="001029D3" w:rsidP="001E134B">
            <w:pPr>
              <w:jc w:val="center"/>
              <w:rPr>
                <w:rFonts w:ascii="Arial" w:hAnsi="Arial" w:cs="Arial"/>
                <w:sz w:val="18"/>
                <w:szCs w:val="18"/>
                <w:lang w:val="en-US"/>
              </w:rPr>
            </w:pPr>
            <w:r w:rsidRPr="00992C46">
              <w:rPr>
                <w:rFonts w:ascii="Arial" w:hAnsi="Arial" w:cs="Arial"/>
                <w:sz w:val="18"/>
                <w:szCs w:val="18"/>
                <w:lang w:val="en-US"/>
              </w:rPr>
              <w:t>YES</w:t>
            </w:r>
          </w:p>
        </w:tc>
        <w:tc>
          <w:tcPr>
            <w:tcW w:w="4374" w:type="dxa"/>
            <w:shd w:val="clear" w:color="auto" w:fill="C2D69B" w:themeFill="accent3" w:themeFillTint="99"/>
          </w:tcPr>
          <w:p w14:paraId="071FDA16" w14:textId="77777777" w:rsidR="001029D3" w:rsidRPr="00992C46" w:rsidRDefault="001029D3" w:rsidP="001E134B">
            <w:pPr>
              <w:ind w:firstLine="217"/>
              <w:rPr>
                <w:rFonts w:ascii="Arial" w:hAnsi="Arial" w:cs="Arial"/>
                <w:color w:val="000000" w:themeColor="text1"/>
                <w:sz w:val="18"/>
                <w:szCs w:val="18"/>
                <w:lang w:val="en-US"/>
              </w:rPr>
            </w:pPr>
            <w:r>
              <w:rPr>
                <w:rFonts w:ascii="Arial" w:hAnsi="Arial" w:cs="Arial"/>
                <w:color w:val="000000" w:themeColor="text1"/>
                <w:sz w:val="18"/>
                <w:szCs w:val="18"/>
                <w:lang w:val="en-US"/>
              </w:rPr>
              <w:t>“</w:t>
            </w:r>
            <w:proofErr w:type="spellStart"/>
            <w:r w:rsidRPr="00EC16F6">
              <w:rPr>
                <w:rFonts w:ascii="Arial" w:hAnsi="Arial" w:cs="Arial"/>
                <w:color w:val="000000" w:themeColor="text1"/>
                <w:sz w:val="18"/>
                <w:szCs w:val="18"/>
                <w:lang w:val="en-US"/>
              </w:rPr>
              <w:t>Uberon</w:t>
            </w:r>
            <w:proofErr w:type="spellEnd"/>
            <w:r w:rsidRPr="00EC16F6">
              <w:rPr>
                <w:rFonts w:ascii="Arial" w:hAnsi="Arial" w:cs="Arial"/>
                <w:color w:val="000000" w:themeColor="text1"/>
                <w:sz w:val="18"/>
                <w:szCs w:val="18"/>
                <w:lang w:val="en-US"/>
              </w:rPr>
              <w:t xml:space="preserve"> is an integrated cross-species anatomy ontology representing a variety of entities classified according to traditional anatomical criteria such as structure, function and developmental lineage. The ontology includes comprehensive relationships to taxon-specific anatomical ontologies, allowing integration of functional, phenotype and expression data.</w:t>
            </w:r>
            <w:r>
              <w:rPr>
                <w:rFonts w:ascii="Arial" w:hAnsi="Arial" w:cs="Arial"/>
                <w:color w:val="000000" w:themeColor="text1"/>
                <w:sz w:val="18"/>
                <w:szCs w:val="18"/>
                <w:lang w:val="en-US"/>
              </w:rPr>
              <w:t>”</w:t>
            </w:r>
          </w:p>
        </w:tc>
        <w:tc>
          <w:tcPr>
            <w:tcW w:w="2985" w:type="dxa"/>
            <w:shd w:val="clear" w:color="auto" w:fill="C2D69B" w:themeFill="accent3" w:themeFillTint="99"/>
          </w:tcPr>
          <w:p w14:paraId="6BFE3450" w14:textId="77777777" w:rsidR="001029D3" w:rsidRPr="00992C46" w:rsidRDefault="001029D3" w:rsidP="001E134B">
            <w:pPr>
              <w:rPr>
                <w:rFonts w:ascii="Arial" w:hAnsi="Arial" w:cs="Arial"/>
                <w:sz w:val="18"/>
                <w:szCs w:val="18"/>
                <w:lang w:val="en-US"/>
              </w:rPr>
            </w:pPr>
            <w:r w:rsidRPr="0089616B">
              <w:rPr>
                <w:lang w:val="en-US"/>
              </w:rPr>
              <w:t>https://bioportal.bioontology.org/ontologies/UBERON</w:t>
            </w:r>
          </w:p>
        </w:tc>
      </w:tr>
      <w:tr w:rsidR="001029D3" w:rsidRPr="0089616B" w14:paraId="2DA85938" w14:textId="77777777" w:rsidTr="006B18A2">
        <w:tc>
          <w:tcPr>
            <w:tcW w:w="1560" w:type="dxa"/>
            <w:shd w:val="clear" w:color="auto" w:fill="FDE9D9" w:themeFill="accent6" w:themeFillTint="33"/>
          </w:tcPr>
          <w:p w14:paraId="69EAB3EF" w14:textId="77777777" w:rsidR="001029D3" w:rsidRPr="00992C46" w:rsidRDefault="001029D3" w:rsidP="001E134B">
            <w:pPr>
              <w:rPr>
                <w:rFonts w:ascii="Arial" w:hAnsi="Arial" w:cs="Arial"/>
                <w:sz w:val="18"/>
                <w:szCs w:val="18"/>
                <w:lang w:val="en-US"/>
              </w:rPr>
            </w:pPr>
            <w:r>
              <w:rPr>
                <w:rFonts w:ascii="Arial" w:hAnsi="Arial" w:cs="Arial"/>
                <w:sz w:val="18"/>
                <w:szCs w:val="18"/>
                <w:lang w:val="en-US"/>
              </w:rPr>
              <w:t>UMLS (Unified Medical Language System)</w:t>
            </w:r>
          </w:p>
        </w:tc>
        <w:tc>
          <w:tcPr>
            <w:tcW w:w="871" w:type="dxa"/>
            <w:shd w:val="clear" w:color="auto" w:fill="FDE9D9" w:themeFill="accent6" w:themeFillTint="33"/>
          </w:tcPr>
          <w:p w14:paraId="6C05DAA6" w14:textId="77777777" w:rsidR="001029D3" w:rsidRPr="00992C46" w:rsidRDefault="001029D3" w:rsidP="001E134B">
            <w:pPr>
              <w:jc w:val="center"/>
              <w:rPr>
                <w:rFonts w:ascii="Arial" w:hAnsi="Arial" w:cs="Arial"/>
                <w:sz w:val="18"/>
                <w:szCs w:val="18"/>
                <w:lang w:val="en-US"/>
              </w:rPr>
            </w:pPr>
            <w:r w:rsidRPr="00EC16F6">
              <w:rPr>
                <w:rFonts w:ascii="Arial" w:hAnsi="Arial" w:cs="Arial"/>
                <w:color w:val="FF0000"/>
                <w:sz w:val="18"/>
                <w:szCs w:val="18"/>
                <w:lang w:val="en-US"/>
              </w:rPr>
              <w:t>NO</w:t>
            </w:r>
          </w:p>
        </w:tc>
        <w:tc>
          <w:tcPr>
            <w:tcW w:w="4374" w:type="dxa"/>
            <w:shd w:val="clear" w:color="auto" w:fill="FDE9D9" w:themeFill="accent6" w:themeFillTint="33"/>
          </w:tcPr>
          <w:p w14:paraId="37A1F1B0" w14:textId="77777777" w:rsidR="001029D3" w:rsidRDefault="001029D3" w:rsidP="001E134B">
            <w:pPr>
              <w:rPr>
                <w:rFonts w:ascii="Arial" w:hAnsi="Arial" w:cs="Arial"/>
                <w:sz w:val="18"/>
                <w:szCs w:val="18"/>
                <w:lang w:val="en-US"/>
              </w:rPr>
            </w:pPr>
            <w:r>
              <w:rPr>
                <w:rFonts w:ascii="Arial" w:hAnsi="Arial" w:cs="Arial"/>
                <w:sz w:val="18"/>
                <w:szCs w:val="18"/>
                <w:lang w:val="en-US"/>
              </w:rPr>
              <w:t>“</w:t>
            </w:r>
            <w:r w:rsidRPr="00EC16F6">
              <w:rPr>
                <w:rFonts w:ascii="Arial" w:hAnsi="Arial" w:cs="Arial"/>
                <w:sz w:val="18"/>
                <w:szCs w:val="18"/>
                <w:lang w:val="en-US"/>
              </w:rPr>
              <w:t>The UMLS integrates and distributes key terminology, classification and coding standards, and associated resources to promote creation of more effective and interoperable biomedical information systems and services, including electronic health records</w:t>
            </w:r>
            <w:r>
              <w:rPr>
                <w:rFonts w:ascii="Arial" w:hAnsi="Arial" w:cs="Arial"/>
                <w:sz w:val="18"/>
                <w:szCs w:val="18"/>
                <w:lang w:val="en-US"/>
              </w:rPr>
              <w:t>”.</w:t>
            </w:r>
          </w:p>
          <w:p w14:paraId="5AC1CF9E" w14:textId="77777777" w:rsidR="001029D3" w:rsidRPr="00992C46" w:rsidRDefault="001029D3" w:rsidP="001E134B">
            <w:pPr>
              <w:rPr>
                <w:rFonts w:ascii="Arial" w:hAnsi="Arial" w:cs="Arial"/>
                <w:color w:val="000000" w:themeColor="text1"/>
                <w:sz w:val="18"/>
                <w:szCs w:val="18"/>
                <w:lang w:val="en-US"/>
              </w:rPr>
            </w:pPr>
            <w:r>
              <w:rPr>
                <w:rFonts w:ascii="Arial" w:hAnsi="Arial" w:cs="Arial"/>
                <w:sz w:val="18"/>
                <w:szCs w:val="18"/>
                <w:lang w:val="en-US"/>
              </w:rPr>
              <w:t>This comprehensive collection of standards is broadly adopted and should be consulted as a source of terms for AHSO, and mapping to other resources also considered.</w:t>
            </w:r>
          </w:p>
        </w:tc>
        <w:tc>
          <w:tcPr>
            <w:tcW w:w="2985" w:type="dxa"/>
            <w:shd w:val="clear" w:color="auto" w:fill="FDE9D9" w:themeFill="accent6" w:themeFillTint="33"/>
          </w:tcPr>
          <w:p w14:paraId="5846C2B4" w14:textId="77777777" w:rsidR="001029D3" w:rsidRPr="0051513B" w:rsidRDefault="001029D3" w:rsidP="001E134B">
            <w:pPr>
              <w:rPr>
                <w:lang w:val="en-US"/>
              </w:rPr>
            </w:pPr>
            <w:r w:rsidRPr="00EC16F6">
              <w:rPr>
                <w:rFonts w:ascii="Arial" w:hAnsi="Arial" w:cs="Arial"/>
                <w:sz w:val="18"/>
                <w:szCs w:val="18"/>
                <w:lang w:val="en-US"/>
              </w:rPr>
              <w:t>https://www.nlm.nih.gov/research/umls/</w:t>
            </w:r>
          </w:p>
        </w:tc>
      </w:tr>
      <w:tr w:rsidR="001029D3" w:rsidRPr="0089616B" w14:paraId="70A19BB8" w14:textId="77777777" w:rsidTr="00A01608">
        <w:tc>
          <w:tcPr>
            <w:tcW w:w="1560" w:type="dxa"/>
          </w:tcPr>
          <w:p w14:paraId="2E738D6A" w14:textId="77777777" w:rsidR="001029D3" w:rsidRPr="00992C46" w:rsidRDefault="001029D3" w:rsidP="001E134B">
            <w:pPr>
              <w:rPr>
                <w:rFonts w:ascii="Arial" w:hAnsi="Arial" w:cs="Arial"/>
                <w:sz w:val="18"/>
                <w:szCs w:val="18"/>
                <w:lang w:val="en-US"/>
              </w:rPr>
            </w:pPr>
            <w:proofErr w:type="spellStart"/>
            <w:r w:rsidRPr="00992C46">
              <w:rPr>
                <w:rFonts w:ascii="Arial" w:hAnsi="Arial" w:cs="Arial"/>
                <w:sz w:val="18"/>
                <w:szCs w:val="18"/>
                <w:lang w:val="en-US"/>
              </w:rPr>
              <w:t>vHOG</w:t>
            </w:r>
            <w:proofErr w:type="spellEnd"/>
          </w:p>
          <w:p w14:paraId="2204EDB5" w14:textId="77777777" w:rsidR="001029D3" w:rsidRPr="00992C46" w:rsidRDefault="001029D3" w:rsidP="001E134B">
            <w:pPr>
              <w:rPr>
                <w:rFonts w:ascii="Arial" w:hAnsi="Arial" w:cs="Arial"/>
                <w:sz w:val="18"/>
                <w:szCs w:val="18"/>
                <w:lang w:val="en-US"/>
              </w:rPr>
            </w:pPr>
            <w:r>
              <w:rPr>
                <w:rFonts w:ascii="Arial" w:hAnsi="Arial" w:cs="Arial"/>
                <w:sz w:val="18"/>
                <w:szCs w:val="18"/>
                <w:lang w:val="en-US"/>
              </w:rPr>
              <w:t>(</w:t>
            </w:r>
            <w:r w:rsidRPr="00992C46">
              <w:rPr>
                <w:rFonts w:ascii="Arial" w:hAnsi="Arial" w:cs="Arial"/>
                <w:sz w:val="18"/>
                <w:szCs w:val="18"/>
                <w:lang w:val="en-US"/>
              </w:rPr>
              <w:t>Vertebrate Homologous Organ Group Ontology</w:t>
            </w:r>
            <w:r>
              <w:rPr>
                <w:rFonts w:ascii="Arial" w:hAnsi="Arial" w:cs="Arial"/>
                <w:sz w:val="18"/>
                <w:szCs w:val="18"/>
                <w:lang w:val="en-US"/>
              </w:rPr>
              <w:t>)</w:t>
            </w:r>
          </w:p>
        </w:tc>
        <w:tc>
          <w:tcPr>
            <w:tcW w:w="871" w:type="dxa"/>
          </w:tcPr>
          <w:p w14:paraId="321FF632" w14:textId="77777777" w:rsidR="001029D3" w:rsidRPr="00992C46" w:rsidRDefault="001029D3" w:rsidP="001E134B">
            <w:pPr>
              <w:jc w:val="center"/>
              <w:rPr>
                <w:rFonts w:ascii="Arial" w:hAnsi="Arial" w:cs="Arial"/>
                <w:sz w:val="18"/>
                <w:szCs w:val="18"/>
                <w:lang w:val="en-US"/>
              </w:rPr>
            </w:pPr>
            <w:r w:rsidRPr="00EC16F6">
              <w:rPr>
                <w:rFonts w:ascii="Arial" w:hAnsi="Arial" w:cs="Arial"/>
                <w:color w:val="FF0000"/>
                <w:sz w:val="18"/>
                <w:szCs w:val="18"/>
                <w:lang w:val="en-US"/>
              </w:rPr>
              <w:t>NO</w:t>
            </w:r>
          </w:p>
        </w:tc>
        <w:tc>
          <w:tcPr>
            <w:tcW w:w="4374" w:type="dxa"/>
          </w:tcPr>
          <w:p w14:paraId="0F34B3E9" w14:textId="77777777" w:rsidR="001029D3" w:rsidRPr="00992C46" w:rsidRDefault="001029D3" w:rsidP="001E134B">
            <w:pPr>
              <w:rPr>
                <w:rFonts w:ascii="Arial" w:hAnsi="Arial" w:cs="Arial"/>
                <w:sz w:val="18"/>
                <w:szCs w:val="18"/>
                <w:lang w:val="en-US"/>
              </w:rPr>
            </w:pPr>
            <w:r w:rsidRPr="00992C46">
              <w:rPr>
                <w:rFonts w:ascii="Arial" w:hAnsi="Arial" w:cs="Arial"/>
                <w:sz w:val="18"/>
                <w:szCs w:val="18"/>
                <w:lang w:val="en-US"/>
              </w:rPr>
              <w:t>“</w:t>
            </w:r>
            <w:proofErr w:type="spellStart"/>
            <w:r w:rsidRPr="00992C46">
              <w:rPr>
                <w:rFonts w:ascii="Arial" w:hAnsi="Arial" w:cs="Arial"/>
                <w:sz w:val="18"/>
                <w:szCs w:val="18"/>
                <w:lang w:val="en-US"/>
              </w:rPr>
              <w:t>vHOG</w:t>
            </w:r>
            <w:proofErr w:type="spellEnd"/>
            <w:r w:rsidRPr="00992C46">
              <w:rPr>
                <w:rFonts w:ascii="Arial" w:hAnsi="Arial" w:cs="Arial"/>
                <w:sz w:val="18"/>
                <w:szCs w:val="18"/>
                <w:lang w:val="en-US"/>
              </w:rPr>
              <w:t xml:space="preserve"> is a multi-species anatomical ontology for the vertebrate lineage”</w:t>
            </w:r>
            <w:r>
              <w:rPr>
                <w:rFonts w:ascii="Arial" w:hAnsi="Arial" w:cs="Arial"/>
                <w:sz w:val="18"/>
                <w:szCs w:val="18"/>
                <w:lang w:val="en-US"/>
              </w:rPr>
              <w:t xml:space="preserve">. It is not available in OWL and UBERON seems to be more complete and more broadly adopted. </w:t>
            </w:r>
          </w:p>
        </w:tc>
        <w:tc>
          <w:tcPr>
            <w:tcW w:w="2985" w:type="dxa"/>
          </w:tcPr>
          <w:p w14:paraId="73E699A7" w14:textId="77777777" w:rsidR="001029D3" w:rsidRPr="00992C46" w:rsidRDefault="001029D3" w:rsidP="001E134B">
            <w:pPr>
              <w:rPr>
                <w:rFonts w:ascii="Arial" w:hAnsi="Arial" w:cs="Arial"/>
                <w:sz w:val="18"/>
                <w:szCs w:val="18"/>
                <w:lang w:val="en-US"/>
              </w:rPr>
            </w:pPr>
            <w:r w:rsidRPr="0089616B">
              <w:rPr>
                <w:lang w:val="en-US"/>
              </w:rPr>
              <w:t>http://bioportal.bioontology.org/ontologies/VHOG</w:t>
            </w:r>
          </w:p>
        </w:tc>
      </w:tr>
      <w:tr w:rsidR="001029D3" w:rsidRPr="0089616B" w14:paraId="5E962082" w14:textId="77777777" w:rsidTr="00A01608">
        <w:tc>
          <w:tcPr>
            <w:tcW w:w="1560" w:type="dxa"/>
          </w:tcPr>
          <w:p w14:paraId="02DFCC05" w14:textId="77777777" w:rsidR="001029D3" w:rsidRPr="00EC16F6" w:rsidRDefault="001029D3" w:rsidP="001E134B">
            <w:pPr>
              <w:rPr>
                <w:rFonts w:ascii="Arial" w:hAnsi="Arial" w:cs="Arial"/>
                <w:color w:val="000000" w:themeColor="text1"/>
                <w:sz w:val="18"/>
                <w:szCs w:val="18"/>
                <w:lang w:val="en-US"/>
              </w:rPr>
            </w:pPr>
            <w:r w:rsidRPr="00EC16F6">
              <w:rPr>
                <w:rFonts w:ascii="Arial" w:hAnsi="Arial" w:cs="Arial"/>
                <w:color w:val="000000" w:themeColor="text1"/>
                <w:sz w:val="18"/>
                <w:szCs w:val="18"/>
                <w:lang w:val="en-US"/>
              </w:rPr>
              <w:t>VO (Vaccine Ontology)</w:t>
            </w:r>
          </w:p>
        </w:tc>
        <w:tc>
          <w:tcPr>
            <w:tcW w:w="871" w:type="dxa"/>
          </w:tcPr>
          <w:p w14:paraId="5EA29E20" w14:textId="77777777" w:rsidR="001029D3" w:rsidRPr="00EC16F6" w:rsidRDefault="001029D3" w:rsidP="001E134B">
            <w:pPr>
              <w:jc w:val="center"/>
              <w:rPr>
                <w:rFonts w:ascii="Arial" w:hAnsi="Arial" w:cs="Arial"/>
                <w:color w:val="000000" w:themeColor="text1"/>
                <w:sz w:val="18"/>
                <w:szCs w:val="18"/>
                <w:lang w:val="en-US"/>
              </w:rPr>
            </w:pPr>
            <w:r w:rsidRPr="00EC16F6">
              <w:rPr>
                <w:rFonts w:ascii="Arial" w:hAnsi="Arial" w:cs="Arial"/>
                <w:color w:val="000000" w:themeColor="text1"/>
                <w:sz w:val="18"/>
                <w:szCs w:val="18"/>
                <w:lang w:val="en-US"/>
              </w:rPr>
              <w:t>YES</w:t>
            </w:r>
          </w:p>
        </w:tc>
        <w:tc>
          <w:tcPr>
            <w:tcW w:w="4374" w:type="dxa"/>
          </w:tcPr>
          <w:p w14:paraId="1F992851" w14:textId="77777777" w:rsidR="001029D3" w:rsidRPr="00EC16F6" w:rsidRDefault="001029D3" w:rsidP="001E134B">
            <w:pPr>
              <w:rPr>
                <w:rFonts w:ascii="Arial" w:hAnsi="Arial" w:cs="Arial"/>
                <w:color w:val="000000" w:themeColor="text1"/>
                <w:sz w:val="18"/>
                <w:szCs w:val="18"/>
                <w:lang w:val="en-US"/>
              </w:rPr>
            </w:pPr>
            <w:r w:rsidRPr="00EC16F6">
              <w:rPr>
                <w:rFonts w:ascii="Arial" w:hAnsi="Arial" w:cs="Arial"/>
                <w:color w:val="000000" w:themeColor="text1"/>
                <w:sz w:val="18"/>
                <w:szCs w:val="18"/>
                <w:lang w:val="en-US"/>
              </w:rPr>
              <w:t xml:space="preserve">An ontology for vaccines. To be consulted when we reach a module that may need modeling vaccines. </w:t>
            </w:r>
          </w:p>
        </w:tc>
        <w:tc>
          <w:tcPr>
            <w:tcW w:w="2985" w:type="dxa"/>
          </w:tcPr>
          <w:p w14:paraId="51AC6B1D" w14:textId="77777777" w:rsidR="001029D3" w:rsidRPr="00EC16F6" w:rsidRDefault="001029D3" w:rsidP="001E134B">
            <w:pPr>
              <w:rPr>
                <w:rFonts w:ascii="Arial" w:hAnsi="Arial" w:cs="Arial"/>
                <w:color w:val="000000" w:themeColor="text1"/>
                <w:sz w:val="18"/>
                <w:szCs w:val="18"/>
                <w:lang w:val="en-US"/>
              </w:rPr>
            </w:pPr>
            <w:r w:rsidRPr="0089616B">
              <w:rPr>
                <w:color w:val="000000" w:themeColor="text1"/>
                <w:lang w:val="en-US"/>
              </w:rPr>
              <w:t>http://bioportal.bioontology.org/ontologies/VO</w:t>
            </w:r>
          </w:p>
        </w:tc>
      </w:tr>
      <w:tr w:rsidR="001029D3" w:rsidRPr="0089616B" w14:paraId="72FD55FA" w14:textId="77777777" w:rsidTr="00A01608">
        <w:tc>
          <w:tcPr>
            <w:tcW w:w="1560" w:type="dxa"/>
          </w:tcPr>
          <w:p w14:paraId="406A076C" w14:textId="77777777" w:rsidR="001029D3" w:rsidRPr="00992C46" w:rsidRDefault="001029D3" w:rsidP="001E134B">
            <w:pPr>
              <w:rPr>
                <w:rFonts w:ascii="Arial" w:hAnsi="Arial" w:cs="Arial"/>
                <w:sz w:val="18"/>
                <w:szCs w:val="18"/>
                <w:lang w:val="en-US"/>
              </w:rPr>
            </w:pPr>
            <w:r w:rsidRPr="00992C46">
              <w:rPr>
                <w:rFonts w:ascii="Arial" w:hAnsi="Arial" w:cs="Arial"/>
                <w:sz w:val="18"/>
                <w:szCs w:val="18"/>
                <w:lang w:val="en-US"/>
              </w:rPr>
              <w:t>VSAO (</w:t>
            </w:r>
            <w:r w:rsidRPr="00EC16F6">
              <w:rPr>
                <w:rFonts w:ascii="Arial" w:hAnsi="Arial" w:cs="Arial"/>
                <w:sz w:val="18"/>
                <w:szCs w:val="18"/>
                <w:lang w:val="en-US"/>
              </w:rPr>
              <w:t>Vertebrate Skeletal Anatomy Ontology</w:t>
            </w:r>
            <w:r w:rsidRPr="00992C46">
              <w:rPr>
                <w:rFonts w:ascii="Arial" w:hAnsi="Arial" w:cs="Arial"/>
                <w:sz w:val="18"/>
                <w:szCs w:val="18"/>
                <w:lang w:val="en-US"/>
              </w:rPr>
              <w:t>)</w:t>
            </w:r>
          </w:p>
        </w:tc>
        <w:tc>
          <w:tcPr>
            <w:tcW w:w="871" w:type="dxa"/>
          </w:tcPr>
          <w:p w14:paraId="3EAB9F2A" w14:textId="77777777" w:rsidR="001029D3" w:rsidRPr="00992C46" w:rsidRDefault="001029D3" w:rsidP="001E134B">
            <w:pPr>
              <w:jc w:val="center"/>
              <w:rPr>
                <w:rFonts w:ascii="Arial" w:hAnsi="Arial" w:cs="Arial"/>
                <w:sz w:val="18"/>
                <w:szCs w:val="18"/>
                <w:lang w:val="en-US"/>
              </w:rPr>
            </w:pPr>
            <w:r w:rsidRPr="00992C46">
              <w:rPr>
                <w:rFonts w:ascii="Arial" w:hAnsi="Arial" w:cs="Arial"/>
                <w:sz w:val="18"/>
                <w:szCs w:val="18"/>
                <w:lang w:val="en-US"/>
              </w:rPr>
              <w:t>YES</w:t>
            </w:r>
          </w:p>
        </w:tc>
        <w:tc>
          <w:tcPr>
            <w:tcW w:w="4374" w:type="dxa"/>
          </w:tcPr>
          <w:p w14:paraId="5905DB6F" w14:textId="77777777" w:rsidR="001029D3" w:rsidRPr="00992C46" w:rsidRDefault="001029D3" w:rsidP="001E134B">
            <w:pPr>
              <w:rPr>
                <w:rFonts w:ascii="Arial" w:hAnsi="Arial" w:cs="Arial"/>
                <w:sz w:val="18"/>
                <w:szCs w:val="18"/>
                <w:lang w:val="en-US"/>
              </w:rPr>
            </w:pPr>
            <w:r>
              <w:rPr>
                <w:rFonts w:ascii="Arial" w:hAnsi="Arial" w:cs="Arial"/>
                <w:sz w:val="18"/>
                <w:szCs w:val="18"/>
                <w:lang w:val="en-US"/>
              </w:rPr>
              <w:t xml:space="preserve">An </w:t>
            </w:r>
            <w:r w:rsidRPr="00EC16F6">
              <w:rPr>
                <w:rFonts w:ascii="Arial" w:hAnsi="Arial" w:cs="Arial"/>
                <w:sz w:val="18"/>
                <w:szCs w:val="18"/>
                <w:lang w:val="en-US"/>
              </w:rPr>
              <w:t>anatomy ontology covering the vertebrate skeletal system</w:t>
            </w:r>
            <w:r>
              <w:rPr>
                <w:rFonts w:ascii="Arial" w:hAnsi="Arial" w:cs="Arial"/>
                <w:sz w:val="18"/>
                <w:szCs w:val="18"/>
                <w:lang w:val="en-US"/>
              </w:rPr>
              <w:t>. It is too specific in focus, so we should focus on UBERON.</w:t>
            </w:r>
          </w:p>
        </w:tc>
        <w:tc>
          <w:tcPr>
            <w:tcW w:w="2985" w:type="dxa"/>
          </w:tcPr>
          <w:p w14:paraId="50C00E9C" w14:textId="77777777" w:rsidR="001029D3" w:rsidRPr="00992C46" w:rsidRDefault="001029D3" w:rsidP="001E134B">
            <w:pPr>
              <w:rPr>
                <w:rFonts w:ascii="Arial" w:hAnsi="Arial" w:cs="Arial"/>
                <w:sz w:val="18"/>
                <w:szCs w:val="18"/>
                <w:lang w:val="en-US"/>
              </w:rPr>
            </w:pPr>
            <w:r w:rsidRPr="00EC16F6">
              <w:rPr>
                <w:rFonts w:ascii="Arial" w:hAnsi="Arial" w:cs="Arial"/>
                <w:sz w:val="18"/>
                <w:szCs w:val="18"/>
                <w:lang w:val="en-US"/>
              </w:rPr>
              <w:t>https://bioportal.bioontology.org/ontologies/VSAO</w:t>
            </w:r>
          </w:p>
        </w:tc>
      </w:tr>
      <w:tr w:rsidR="001029D3" w:rsidRPr="00E40DFC" w14:paraId="12E707A1" w14:textId="77777777" w:rsidTr="00A01608">
        <w:tc>
          <w:tcPr>
            <w:tcW w:w="1560" w:type="dxa"/>
          </w:tcPr>
          <w:p w14:paraId="7BD859D1" w14:textId="77777777" w:rsidR="001029D3" w:rsidRPr="00992C46" w:rsidRDefault="001029D3" w:rsidP="001E134B">
            <w:pPr>
              <w:rPr>
                <w:rFonts w:ascii="Arial" w:hAnsi="Arial" w:cs="Arial"/>
                <w:sz w:val="18"/>
                <w:szCs w:val="18"/>
                <w:lang w:val="en-US"/>
              </w:rPr>
            </w:pPr>
            <w:r w:rsidRPr="00992C46">
              <w:rPr>
                <w:rFonts w:ascii="Arial" w:hAnsi="Arial" w:cs="Arial"/>
                <w:sz w:val="18"/>
                <w:szCs w:val="18"/>
                <w:lang w:val="en-US"/>
              </w:rPr>
              <w:t>VSMO (</w:t>
            </w:r>
            <w:r w:rsidRPr="00992C46">
              <w:rPr>
                <w:rFonts w:ascii="Arial" w:hAnsi="Arial" w:cs="Arial"/>
                <w:color w:val="000000" w:themeColor="text1"/>
                <w:sz w:val="18"/>
                <w:szCs w:val="18"/>
                <w:lang w:val="en-US"/>
              </w:rPr>
              <w:t>Ontology for Vector Surveillance and Management</w:t>
            </w:r>
            <w:r w:rsidRPr="00992C46">
              <w:rPr>
                <w:rFonts w:ascii="Arial" w:hAnsi="Arial" w:cs="Arial"/>
                <w:sz w:val="18"/>
                <w:szCs w:val="18"/>
                <w:lang w:val="en-US"/>
              </w:rPr>
              <w:t>)</w:t>
            </w:r>
          </w:p>
        </w:tc>
        <w:tc>
          <w:tcPr>
            <w:tcW w:w="871" w:type="dxa"/>
          </w:tcPr>
          <w:p w14:paraId="35FAACD3" w14:textId="77777777" w:rsidR="001029D3" w:rsidRPr="00B01EE4" w:rsidRDefault="001029D3" w:rsidP="001E134B">
            <w:pPr>
              <w:jc w:val="center"/>
              <w:rPr>
                <w:rFonts w:ascii="Arial" w:hAnsi="Arial" w:cs="Arial"/>
                <w:color w:val="FF0000"/>
                <w:sz w:val="18"/>
                <w:szCs w:val="18"/>
                <w:lang w:val="en-US"/>
              </w:rPr>
            </w:pPr>
            <w:r w:rsidRPr="00B01EE4">
              <w:rPr>
                <w:rFonts w:ascii="Arial" w:hAnsi="Arial" w:cs="Arial"/>
                <w:color w:val="FF0000"/>
                <w:sz w:val="18"/>
                <w:szCs w:val="18"/>
                <w:lang w:val="en-US"/>
              </w:rPr>
              <w:t>?</w:t>
            </w:r>
          </w:p>
        </w:tc>
        <w:tc>
          <w:tcPr>
            <w:tcW w:w="4374" w:type="dxa"/>
          </w:tcPr>
          <w:p w14:paraId="6CC4E4E7" w14:textId="77777777" w:rsidR="001029D3" w:rsidRPr="00992C46" w:rsidRDefault="001029D3" w:rsidP="001E134B">
            <w:pPr>
              <w:ind w:firstLine="217"/>
              <w:rPr>
                <w:rFonts w:ascii="Arial" w:hAnsi="Arial" w:cs="Arial"/>
                <w:color w:val="000000" w:themeColor="text1"/>
                <w:sz w:val="18"/>
                <w:szCs w:val="18"/>
                <w:lang w:val="en-US"/>
              </w:rPr>
            </w:pPr>
            <w:r>
              <w:rPr>
                <w:rFonts w:ascii="Arial" w:hAnsi="Arial" w:cs="Arial"/>
                <w:color w:val="000000" w:themeColor="text1"/>
                <w:sz w:val="18"/>
                <w:szCs w:val="18"/>
                <w:lang w:val="en-US"/>
              </w:rPr>
              <w:t>Available as a publication (</w:t>
            </w:r>
            <w:r w:rsidRPr="00603046">
              <w:rPr>
                <w:rFonts w:ascii="Arial" w:hAnsi="Arial" w:cs="Arial"/>
                <w:color w:val="000000" w:themeColor="text1"/>
                <w:sz w:val="18"/>
                <w:szCs w:val="18"/>
                <w:lang w:val="en-US"/>
              </w:rPr>
              <w:t xml:space="preserve">S </w:t>
            </w:r>
            <w:proofErr w:type="spellStart"/>
            <w:r w:rsidRPr="00603046">
              <w:rPr>
                <w:rFonts w:ascii="Arial" w:hAnsi="Arial" w:cs="Arial"/>
                <w:color w:val="000000" w:themeColor="text1"/>
                <w:sz w:val="18"/>
                <w:szCs w:val="18"/>
                <w:lang w:val="en-US"/>
              </w:rPr>
              <w:t>S</w:t>
            </w:r>
            <w:proofErr w:type="spellEnd"/>
            <w:r w:rsidRPr="00603046">
              <w:rPr>
                <w:rFonts w:ascii="Arial" w:hAnsi="Arial" w:cs="Arial"/>
                <w:color w:val="000000" w:themeColor="text1"/>
                <w:sz w:val="18"/>
                <w:szCs w:val="18"/>
                <w:lang w:val="en-US"/>
              </w:rPr>
              <w:t xml:space="preserve"> Lozano-Fuentes, A Bandyopadhyay, L G COWELL, A </w:t>
            </w:r>
            <w:proofErr w:type="spellStart"/>
            <w:r w:rsidRPr="00603046">
              <w:rPr>
                <w:rFonts w:ascii="Arial" w:hAnsi="Arial" w:cs="Arial"/>
                <w:color w:val="000000" w:themeColor="text1"/>
                <w:sz w:val="18"/>
                <w:szCs w:val="18"/>
                <w:lang w:val="en-US"/>
              </w:rPr>
              <w:t>Golfain</w:t>
            </w:r>
            <w:proofErr w:type="spellEnd"/>
            <w:r w:rsidRPr="00603046">
              <w:rPr>
                <w:rFonts w:ascii="Arial" w:hAnsi="Arial" w:cs="Arial"/>
                <w:color w:val="000000" w:themeColor="text1"/>
                <w:sz w:val="18"/>
                <w:szCs w:val="18"/>
                <w:lang w:val="en-US"/>
              </w:rPr>
              <w:t>, and L Eisen. Ontology for vector surveillance and management. Journal of medical entomology, 50(1):1–14, 2013</w:t>
            </w:r>
            <w:r>
              <w:rPr>
                <w:rFonts w:ascii="Arial" w:hAnsi="Arial" w:cs="Arial"/>
                <w:color w:val="000000" w:themeColor="text1"/>
                <w:sz w:val="18"/>
                <w:szCs w:val="18"/>
                <w:lang w:val="en-US"/>
              </w:rPr>
              <w:t>), but no actual online resource to download the ontology.</w:t>
            </w:r>
          </w:p>
          <w:p w14:paraId="588E7258" w14:textId="77777777" w:rsidR="001029D3" w:rsidRPr="00992C46" w:rsidRDefault="001029D3" w:rsidP="001E134B">
            <w:pPr>
              <w:rPr>
                <w:rFonts w:ascii="Arial" w:hAnsi="Arial" w:cs="Arial"/>
                <w:sz w:val="18"/>
                <w:szCs w:val="18"/>
                <w:lang w:val="en-US"/>
              </w:rPr>
            </w:pPr>
          </w:p>
        </w:tc>
        <w:tc>
          <w:tcPr>
            <w:tcW w:w="2985" w:type="dxa"/>
          </w:tcPr>
          <w:p w14:paraId="6BC580B1" w14:textId="77777777" w:rsidR="001029D3" w:rsidRPr="00992C46" w:rsidRDefault="001029D3" w:rsidP="001E134B">
            <w:pPr>
              <w:rPr>
                <w:rFonts w:ascii="Arial" w:hAnsi="Arial" w:cs="Arial"/>
                <w:sz w:val="18"/>
                <w:szCs w:val="18"/>
                <w:lang w:val="en-US"/>
              </w:rPr>
            </w:pPr>
            <w:r w:rsidRPr="00603046">
              <w:rPr>
                <w:rFonts w:ascii="Arial" w:hAnsi="Arial" w:cs="Arial"/>
                <w:color w:val="000000" w:themeColor="text1"/>
                <w:sz w:val="18"/>
                <w:szCs w:val="18"/>
                <w:lang w:val="en-US"/>
              </w:rPr>
              <w:t>.</w:t>
            </w:r>
          </w:p>
        </w:tc>
      </w:tr>
    </w:tbl>
    <w:p w14:paraId="441C72BF" w14:textId="77777777" w:rsidR="001029D3" w:rsidRDefault="001029D3" w:rsidP="001029D3"/>
    <w:p w14:paraId="61F7A529" w14:textId="670A55B6" w:rsidR="004A749F" w:rsidRPr="004A749F" w:rsidRDefault="004A749F" w:rsidP="004A749F">
      <w:pPr>
        <w:rPr>
          <w:lang w:val="en-GB"/>
        </w:rPr>
      </w:pPr>
    </w:p>
    <w:p w14:paraId="5E19A132" w14:textId="77777777" w:rsidR="00D73A44" w:rsidRPr="00D73A44" w:rsidRDefault="00D73A44" w:rsidP="00D73A44">
      <w:pPr>
        <w:rPr>
          <w:lang w:val="en-GB"/>
        </w:rPr>
      </w:pPr>
    </w:p>
    <w:p w14:paraId="0EB2FD0D" w14:textId="77777777" w:rsidR="008258E2" w:rsidRPr="004765CA" w:rsidRDefault="008258E2" w:rsidP="00D67CFE">
      <w:pPr>
        <w:rPr>
          <w:lang w:val="en-GB"/>
        </w:rPr>
      </w:pPr>
    </w:p>
    <w:sectPr w:rsidR="008258E2" w:rsidRPr="004765CA">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58ADF38" w14:textId="77777777" w:rsidR="005602EC" w:rsidRDefault="005602EC" w:rsidP="00701AEF">
      <w:pPr>
        <w:spacing w:after="0" w:line="240" w:lineRule="auto"/>
      </w:pPr>
      <w:r>
        <w:separator/>
      </w:r>
    </w:p>
  </w:endnote>
  <w:endnote w:type="continuationSeparator" w:id="0">
    <w:p w14:paraId="763C0CD4" w14:textId="77777777" w:rsidR="005602EC" w:rsidRDefault="005602EC" w:rsidP="00701A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Georgia">
    <w:panose1 w:val="02040502050405020303"/>
    <w:charset w:val="00"/>
    <w:family w:val="roman"/>
    <w:pitch w:val="variable"/>
    <w:sig w:usb0="00000287" w:usb1="00000000" w:usb2="00000000" w:usb3="00000000" w:csb0="0000009F" w:csb1="00000000"/>
  </w:font>
  <w:font w:name="Lato Black">
    <w:panose1 w:val="020F0502020204030203"/>
    <w:charset w:val="00"/>
    <w:family w:val="swiss"/>
    <w:pitch w:val="variable"/>
    <w:sig w:usb0="E10002FF" w:usb1="5000ECFF" w:usb2="0000002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D047391" w14:textId="77777777" w:rsidR="005602EC" w:rsidRDefault="005602EC" w:rsidP="00701AEF">
      <w:pPr>
        <w:spacing w:after="0" w:line="240" w:lineRule="auto"/>
      </w:pPr>
      <w:r>
        <w:separator/>
      </w:r>
    </w:p>
  </w:footnote>
  <w:footnote w:type="continuationSeparator" w:id="0">
    <w:p w14:paraId="28B16CC0" w14:textId="77777777" w:rsidR="005602EC" w:rsidRDefault="005602EC" w:rsidP="00701AEF">
      <w:pPr>
        <w:spacing w:after="0" w:line="240" w:lineRule="auto"/>
      </w:pPr>
      <w:r>
        <w:continuationSeparator/>
      </w:r>
    </w:p>
  </w:footnote>
  <w:footnote w:id="1">
    <w:p w14:paraId="41739E66" w14:textId="77777777" w:rsidR="00952B4D" w:rsidRPr="008242C1" w:rsidRDefault="00952B4D" w:rsidP="00952B4D">
      <w:pPr>
        <w:pStyle w:val="Fotnotstext"/>
        <w:rPr>
          <w:color w:val="808080" w:themeColor="background1" w:themeShade="80"/>
        </w:rPr>
      </w:pPr>
      <w:r w:rsidRPr="008242C1">
        <w:rPr>
          <w:rStyle w:val="Fotnotsreferens"/>
          <w:color w:val="808080" w:themeColor="background1" w:themeShade="80"/>
        </w:rPr>
        <w:footnoteRef/>
      </w:r>
      <w:r w:rsidRPr="008242C1">
        <w:rPr>
          <w:color w:val="808080" w:themeColor="background1" w:themeShade="80"/>
        </w:rPr>
        <w:t xml:space="preserve"> HIMSS Dictionary of Healthcare Information Technology Terms, Acronyms and Organizations, 2nd Edition, 2010, Appendix B, p190</w:t>
      </w:r>
    </w:p>
  </w:footnote>
  <w:footnote w:id="2">
    <w:p w14:paraId="4929C8BC" w14:textId="5070DE66" w:rsidR="009A7E59" w:rsidRPr="009A7E59" w:rsidRDefault="009A7E59">
      <w:pPr>
        <w:pStyle w:val="Fotnotstext"/>
        <w:rPr>
          <w:lang w:val="sv-SE"/>
        </w:rPr>
      </w:pPr>
      <w:r>
        <w:rPr>
          <w:rStyle w:val="Fotnotsreferens"/>
        </w:rPr>
        <w:footnoteRef/>
      </w:r>
      <w:r>
        <w:t xml:space="preserve"> </w:t>
      </w:r>
      <w:r w:rsidR="00096F9B" w:rsidRPr="00096F9B">
        <w:t>https://www.force11.org/group/fairgroup/fairprinciples</w:t>
      </w:r>
    </w:p>
  </w:footnote>
  <w:footnote w:id="3">
    <w:p w14:paraId="22545CA2" w14:textId="77777777" w:rsidR="006C2B8E" w:rsidRPr="00AB493A" w:rsidRDefault="006C2B8E" w:rsidP="006C2B8E">
      <w:pPr>
        <w:pStyle w:val="Fotnotstext"/>
      </w:pPr>
      <w:r>
        <w:rPr>
          <w:rStyle w:val="Fotnotsreferens"/>
        </w:rPr>
        <w:footnoteRef/>
      </w:r>
      <w:r>
        <w:t xml:space="preserve">Linked Data refers not only about datasets, but </w:t>
      </w:r>
      <w:r w:rsidRPr="00806EBF">
        <w:t>recommended best practice</w:t>
      </w:r>
      <w:r>
        <w:t>s</w:t>
      </w:r>
      <w:r w:rsidRPr="00806EBF">
        <w:t xml:space="preserve"> for exposing, sharing, and connecting pieces of data, information, and knowledge on the Semantic Web</w:t>
      </w:r>
      <w:r>
        <w:t xml:space="preserve">. </w:t>
      </w:r>
      <w:r w:rsidRPr="00AB493A">
        <w:t>The Semantic Web is about making links between datasets that are understandable not only to humans, but also to machin</w:t>
      </w:r>
      <w:r>
        <w:t xml:space="preserve">es. </w:t>
      </w:r>
      <w:r w:rsidRPr="00E574E3">
        <w:t>http://linkeddata.org/</w:t>
      </w:r>
    </w:p>
  </w:footnote>
  <w:footnote w:id="4">
    <w:p w14:paraId="5E9E7F54" w14:textId="77777777" w:rsidR="004F08DB" w:rsidRPr="00E906BB" w:rsidRDefault="004F08DB" w:rsidP="004F08DB">
      <w:pPr>
        <w:pStyle w:val="Fotnotstext"/>
        <w:rPr>
          <w:lang w:val="sv-SE"/>
        </w:rPr>
      </w:pPr>
      <w:r>
        <w:rPr>
          <w:rStyle w:val="Fotnotsreferens"/>
        </w:rPr>
        <w:footnoteRef/>
      </w:r>
      <w:r>
        <w:t xml:space="preserve"> </w:t>
      </w:r>
      <w:hyperlink r:id="rId1" w:history="1">
        <w:r w:rsidRPr="00771532">
          <w:rPr>
            <w:rStyle w:val="Hyperlnk"/>
          </w:rPr>
          <w:t>https://rayyan.qcri.org</w:t>
        </w:r>
      </w:hyperlink>
      <w:r>
        <w:t xml:space="preserve">. </w:t>
      </w:r>
      <w:r w:rsidRPr="00804F97">
        <w:t xml:space="preserve">Mourad </w:t>
      </w:r>
      <w:proofErr w:type="spellStart"/>
      <w:r w:rsidRPr="00804F97">
        <w:t>Ouzzani</w:t>
      </w:r>
      <w:proofErr w:type="spellEnd"/>
      <w:r w:rsidRPr="00804F97">
        <w:t xml:space="preserve">, Hossam </w:t>
      </w:r>
      <w:proofErr w:type="spellStart"/>
      <w:r w:rsidRPr="00804F97">
        <w:t>Hammady</w:t>
      </w:r>
      <w:proofErr w:type="spellEnd"/>
      <w:r w:rsidRPr="00804F97">
        <w:t xml:space="preserve">, </w:t>
      </w:r>
      <w:proofErr w:type="spellStart"/>
      <w:r w:rsidRPr="00804F97">
        <w:t>Zbys</w:t>
      </w:r>
      <w:proofErr w:type="spellEnd"/>
      <w:r w:rsidRPr="00804F97">
        <w:t xml:space="preserve"> </w:t>
      </w:r>
      <w:proofErr w:type="spellStart"/>
      <w:r w:rsidRPr="00804F97">
        <w:t>Fedorowicz</w:t>
      </w:r>
      <w:proofErr w:type="spellEnd"/>
      <w:r w:rsidRPr="00804F97">
        <w:t xml:space="preserve">, and Ahmed </w:t>
      </w:r>
      <w:proofErr w:type="spellStart"/>
      <w:r w:rsidRPr="00804F97">
        <w:t>Elmagarmid</w:t>
      </w:r>
      <w:proofErr w:type="spellEnd"/>
      <w:r w:rsidRPr="00804F97">
        <w:t>. Rayyan — a web and mobile app for systematic reviews. Systematic Reviews (2016) 5:210, DOI: 10.1186/s13643-016-0384-4.</w:t>
      </w:r>
    </w:p>
  </w:footnote>
  <w:footnote w:id="5">
    <w:p w14:paraId="7AEA4971" w14:textId="124A10C6" w:rsidR="006013C5" w:rsidRPr="00DE2298" w:rsidRDefault="006013C5">
      <w:pPr>
        <w:pStyle w:val="Fotnotstext"/>
        <w:rPr>
          <w:lang w:val="sv-SE"/>
        </w:rPr>
      </w:pPr>
      <w:r w:rsidRPr="00DE2298">
        <w:rPr>
          <w:rStyle w:val="Fotnotsreferens"/>
        </w:rPr>
        <w:footnoteRef/>
      </w:r>
      <w:r w:rsidRPr="00DE2298">
        <w:t xml:space="preserve"> </w:t>
      </w:r>
      <w:r w:rsidRPr="00DE2298">
        <w:t>https://www.w3.org/RDF/</w:t>
      </w:r>
    </w:p>
  </w:footnote>
  <w:footnote w:id="6">
    <w:p w14:paraId="28DA25CA" w14:textId="77777777" w:rsidR="00AA106D" w:rsidRPr="00DE2298" w:rsidRDefault="00AA106D" w:rsidP="00AA106D">
      <w:pPr>
        <w:pStyle w:val="Fotnotstext"/>
      </w:pPr>
      <w:r w:rsidRPr="00DE2298">
        <w:rPr>
          <w:rStyle w:val="Fotnotsreferens"/>
        </w:rPr>
        <w:footnoteRef/>
      </w:r>
      <w:r w:rsidRPr="00DE2298">
        <w:t xml:space="preserve"> Natalya F. </w:t>
      </w:r>
      <w:proofErr w:type="spellStart"/>
      <w:r w:rsidRPr="00DE2298">
        <w:t>Noy</w:t>
      </w:r>
      <w:proofErr w:type="spellEnd"/>
      <w:r w:rsidRPr="00DE2298">
        <w:t xml:space="preserve"> and Deborah L. </w:t>
      </w:r>
      <w:proofErr w:type="spellStart"/>
      <w:r w:rsidRPr="00DE2298">
        <w:t>Mcguinness</w:t>
      </w:r>
      <w:proofErr w:type="spellEnd"/>
      <w:r w:rsidRPr="00DE2298">
        <w:t>. 2001. Ontology Development 101: A Guide to Creating Your First Ontology. Available at http://protege.stanford.edu/publications/ontology\_development/ontology101.pdf</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B6BA6E" w14:textId="77777777" w:rsidR="00D9411F" w:rsidRPr="00871284" w:rsidRDefault="000E508B" w:rsidP="00D9411F">
    <w:pPr>
      <w:pStyle w:val="ZDGName"/>
      <w:jc w:val="right"/>
      <w:rPr>
        <w:sz w:val="18"/>
      </w:rPr>
    </w:pPr>
    <w:r>
      <w:rPr>
        <w:noProof/>
        <w:szCs w:val="22"/>
        <w:lang w:val="fr-BE" w:eastAsia="fr-BE"/>
      </w:rPr>
      <w:drawing>
        <wp:anchor distT="0" distB="0" distL="114300" distR="114300" simplePos="0" relativeHeight="251662336" behindDoc="1" locked="0" layoutInCell="1" allowOverlap="1" wp14:anchorId="1FC60951" wp14:editId="0B60233F">
          <wp:simplePos x="0" y="0"/>
          <wp:positionH relativeFrom="column">
            <wp:posOffset>4805045</wp:posOffset>
          </wp:positionH>
          <wp:positionV relativeFrom="paragraph">
            <wp:posOffset>-251188</wp:posOffset>
          </wp:positionV>
          <wp:extent cx="1254125" cy="652780"/>
          <wp:effectExtent l="0" t="0" r="3175" b="0"/>
          <wp:wrapNone/>
          <wp:docPr id="1"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ne Health EJP logo_BD.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254125" cy="652780"/>
                  </a:xfrm>
                  <a:prstGeom prst="rect">
                    <a:avLst/>
                  </a:prstGeom>
                </pic:spPr>
              </pic:pic>
            </a:graphicData>
          </a:graphic>
          <wp14:sizeRelH relativeFrom="page">
            <wp14:pctWidth>0</wp14:pctWidth>
          </wp14:sizeRelH>
          <wp14:sizeRelV relativeFrom="page">
            <wp14:pctHeight>0</wp14:pctHeight>
          </wp14:sizeRelV>
        </wp:anchor>
      </w:drawing>
    </w:r>
    <w:r w:rsidRPr="00317D33">
      <w:rPr>
        <w:noProof/>
        <w:szCs w:val="22"/>
        <w:lang w:val="fr-BE" w:eastAsia="fr-BE"/>
      </w:rPr>
      <w:drawing>
        <wp:anchor distT="0" distB="0" distL="114300" distR="114300" simplePos="0" relativeHeight="251659264" behindDoc="1" locked="0" layoutInCell="1" allowOverlap="1" wp14:anchorId="0234F1EC" wp14:editId="44318988">
          <wp:simplePos x="0" y="0"/>
          <wp:positionH relativeFrom="column">
            <wp:posOffset>-177165</wp:posOffset>
          </wp:positionH>
          <wp:positionV relativeFrom="paragraph">
            <wp:posOffset>-135255</wp:posOffset>
          </wp:positionV>
          <wp:extent cx="752475" cy="501650"/>
          <wp:effectExtent l="0" t="0" r="0" b="0"/>
          <wp:wrapSquare wrapText="bothSides"/>
          <wp:docPr id="2" name="Picture 4" descr="C:\Users\fantozzi_lorenzo\Desktop\Janpa Maggio\flag_yellow_hig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C:\Users\fantozzi_lorenzo\Desktop\Janpa Maggio\flag_yellow_high.jpg"/>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752475" cy="501650"/>
                  </a:xfrm>
                  <a:prstGeom prst="rect">
                    <a:avLst/>
                  </a:prstGeom>
                  <a:noFill/>
                  <a:extLst/>
                </pic:spPr>
              </pic:pic>
            </a:graphicData>
          </a:graphic>
        </wp:anchor>
      </w:drawing>
    </w:r>
    <w:r>
      <w:t xml:space="preserve">                        </w:t>
    </w:r>
  </w:p>
  <w:p w14:paraId="401ACFAC" w14:textId="77777777" w:rsidR="00D9411F" w:rsidRPr="00317D33" w:rsidRDefault="000E508B" w:rsidP="00D9411F">
    <w:pPr>
      <w:pStyle w:val="Sidhuvud"/>
      <w:tabs>
        <w:tab w:val="clear" w:pos="9638"/>
      </w:tabs>
      <w:rPr>
        <w:lang w:val="en-US"/>
      </w:rPr>
    </w:pPr>
    <w:r w:rsidRPr="00317D33">
      <w:rPr>
        <w:lang w:val="en-US"/>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BF5607"/>
    <w:multiLevelType w:val="hybridMultilevel"/>
    <w:tmpl w:val="46F813EA"/>
    <w:lvl w:ilvl="0" w:tplc="5E08BF26">
      <w:start w:val="1"/>
      <w:numFmt w:val="decimal"/>
      <w:lvlText w:val="%1."/>
      <w:lvlJc w:val="left"/>
      <w:pPr>
        <w:ind w:left="720" w:hanging="360"/>
      </w:pPr>
    </w:lvl>
    <w:lvl w:ilvl="1" w:tplc="ACAE34F2">
      <w:start w:val="1"/>
      <w:numFmt w:val="lowerLetter"/>
      <w:lvlText w:val="%2."/>
      <w:lvlJc w:val="left"/>
      <w:pPr>
        <w:ind w:left="1440" w:hanging="360"/>
      </w:pPr>
    </w:lvl>
    <w:lvl w:ilvl="2" w:tplc="AC46A116">
      <w:start w:val="1"/>
      <w:numFmt w:val="lowerRoman"/>
      <w:lvlText w:val="%3."/>
      <w:lvlJc w:val="right"/>
      <w:pPr>
        <w:ind w:left="2160" w:hanging="180"/>
      </w:pPr>
    </w:lvl>
    <w:lvl w:ilvl="3" w:tplc="60007362">
      <w:start w:val="1"/>
      <w:numFmt w:val="decimal"/>
      <w:lvlText w:val="%4."/>
      <w:lvlJc w:val="left"/>
      <w:pPr>
        <w:ind w:left="2880" w:hanging="360"/>
      </w:pPr>
    </w:lvl>
    <w:lvl w:ilvl="4" w:tplc="D47ADF2A">
      <w:start w:val="1"/>
      <w:numFmt w:val="lowerLetter"/>
      <w:lvlText w:val="%5."/>
      <w:lvlJc w:val="left"/>
      <w:pPr>
        <w:ind w:left="3600" w:hanging="360"/>
      </w:pPr>
    </w:lvl>
    <w:lvl w:ilvl="5" w:tplc="F63AAF7C">
      <w:start w:val="1"/>
      <w:numFmt w:val="lowerRoman"/>
      <w:lvlText w:val="%6."/>
      <w:lvlJc w:val="right"/>
      <w:pPr>
        <w:ind w:left="4320" w:hanging="180"/>
      </w:pPr>
    </w:lvl>
    <w:lvl w:ilvl="6" w:tplc="D81A1BC0">
      <w:start w:val="1"/>
      <w:numFmt w:val="decimal"/>
      <w:lvlText w:val="%7."/>
      <w:lvlJc w:val="left"/>
      <w:pPr>
        <w:ind w:left="5040" w:hanging="360"/>
      </w:pPr>
    </w:lvl>
    <w:lvl w:ilvl="7" w:tplc="F2204044">
      <w:start w:val="1"/>
      <w:numFmt w:val="lowerLetter"/>
      <w:lvlText w:val="%8."/>
      <w:lvlJc w:val="left"/>
      <w:pPr>
        <w:ind w:left="5760" w:hanging="360"/>
      </w:pPr>
    </w:lvl>
    <w:lvl w:ilvl="8" w:tplc="D7546650">
      <w:start w:val="1"/>
      <w:numFmt w:val="lowerRoman"/>
      <w:lvlText w:val="%9."/>
      <w:lvlJc w:val="right"/>
      <w:pPr>
        <w:ind w:left="6480" w:hanging="180"/>
      </w:pPr>
    </w:lvl>
  </w:abstractNum>
  <w:abstractNum w:abstractNumId="1" w15:restartNumberingAfterBreak="0">
    <w:nsid w:val="062F5F67"/>
    <w:multiLevelType w:val="hybridMultilevel"/>
    <w:tmpl w:val="9BE4114C"/>
    <w:lvl w:ilvl="0" w:tplc="041D0011">
      <w:start w:val="1"/>
      <w:numFmt w:val="decimal"/>
      <w:lvlText w:val="%1)"/>
      <w:lvlJc w:val="left"/>
      <w:pPr>
        <w:ind w:left="720" w:hanging="360"/>
      </w:pPr>
    </w:lvl>
    <w:lvl w:ilvl="1" w:tplc="041D0019">
      <w:start w:val="1"/>
      <w:numFmt w:val="lowerLetter"/>
      <w:lvlText w:val="%2."/>
      <w:lvlJc w:val="left"/>
      <w:pPr>
        <w:ind w:left="1440" w:hanging="360"/>
      </w:pPr>
    </w:lvl>
    <w:lvl w:ilvl="2" w:tplc="041D001B">
      <w:start w:val="1"/>
      <w:numFmt w:val="lowerRoman"/>
      <w:lvlText w:val="%3."/>
      <w:lvlJc w:val="right"/>
      <w:pPr>
        <w:ind w:left="2160" w:hanging="180"/>
      </w:pPr>
    </w:lvl>
    <w:lvl w:ilvl="3" w:tplc="041D000F">
      <w:start w:val="1"/>
      <w:numFmt w:val="decimal"/>
      <w:lvlText w:val="%4."/>
      <w:lvlJc w:val="left"/>
      <w:pPr>
        <w:ind w:left="2880" w:hanging="360"/>
      </w:pPr>
    </w:lvl>
    <w:lvl w:ilvl="4" w:tplc="041D0019">
      <w:start w:val="1"/>
      <w:numFmt w:val="lowerLetter"/>
      <w:lvlText w:val="%5."/>
      <w:lvlJc w:val="left"/>
      <w:pPr>
        <w:ind w:left="3600" w:hanging="360"/>
      </w:pPr>
    </w:lvl>
    <w:lvl w:ilvl="5" w:tplc="041D001B">
      <w:start w:val="1"/>
      <w:numFmt w:val="lowerRoman"/>
      <w:lvlText w:val="%6."/>
      <w:lvlJc w:val="right"/>
      <w:pPr>
        <w:ind w:left="4320" w:hanging="180"/>
      </w:pPr>
    </w:lvl>
    <w:lvl w:ilvl="6" w:tplc="041D000F">
      <w:start w:val="1"/>
      <w:numFmt w:val="decimal"/>
      <w:lvlText w:val="%7."/>
      <w:lvlJc w:val="left"/>
      <w:pPr>
        <w:ind w:left="5040" w:hanging="360"/>
      </w:pPr>
    </w:lvl>
    <w:lvl w:ilvl="7" w:tplc="041D0019">
      <w:start w:val="1"/>
      <w:numFmt w:val="lowerLetter"/>
      <w:lvlText w:val="%8."/>
      <w:lvlJc w:val="left"/>
      <w:pPr>
        <w:ind w:left="5760" w:hanging="360"/>
      </w:pPr>
    </w:lvl>
    <w:lvl w:ilvl="8" w:tplc="041D001B">
      <w:start w:val="1"/>
      <w:numFmt w:val="lowerRoman"/>
      <w:lvlText w:val="%9."/>
      <w:lvlJc w:val="right"/>
      <w:pPr>
        <w:ind w:left="6480" w:hanging="180"/>
      </w:pPr>
    </w:lvl>
  </w:abstractNum>
  <w:abstractNum w:abstractNumId="2" w15:restartNumberingAfterBreak="0">
    <w:nsid w:val="10E30401"/>
    <w:multiLevelType w:val="hybridMultilevel"/>
    <w:tmpl w:val="811450BA"/>
    <w:lvl w:ilvl="0" w:tplc="041D000F">
      <w:start w:val="1"/>
      <w:numFmt w:val="decimal"/>
      <w:lvlText w:val="%1."/>
      <w:lvlJc w:val="left"/>
      <w:pPr>
        <w:ind w:left="720" w:hanging="360"/>
      </w:pPr>
      <w:rPr>
        <w:rFonts w:hint="default"/>
      </w:rPr>
    </w:lvl>
    <w:lvl w:ilvl="1" w:tplc="041D0019">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3" w15:restartNumberingAfterBreak="0">
    <w:nsid w:val="10EA10AB"/>
    <w:multiLevelType w:val="hybridMultilevel"/>
    <w:tmpl w:val="ABBE0DC2"/>
    <w:lvl w:ilvl="0" w:tplc="041D0019">
      <w:start w:val="1"/>
      <w:numFmt w:val="lowerLetter"/>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4" w15:restartNumberingAfterBreak="0">
    <w:nsid w:val="152437EA"/>
    <w:multiLevelType w:val="hybridMultilevel"/>
    <w:tmpl w:val="A00C9886"/>
    <w:lvl w:ilvl="0" w:tplc="041D000F">
      <w:start w:val="1"/>
      <w:numFmt w:val="decimal"/>
      <w:lvlText w:val="%1."/>
      <w:lvlJc w:val="left"/>
      <w:pPr>
        <w:ind w:left="720" w:hanging="360"/>
      </w:pPr>
      <w:rPr>
        <w:rFonts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5" w15:restartNumberingAfterBreak="0">
    <w:nsid w:val="205804AD"/>
    <w:multiLevelType w:val="hybridMultilevel"/>
    <w:tmpl w:val="AF26BA08"/>
    <w:lvl w:ilvl="0" w:tplc="041D0011">
      <w:start w:val="1"/>
      <w:numFmt w:val="decimal"/>
      <w:lvlText w:val="%1)"/>
      <w:lvlJc w:val="left"/>
      <w:pPr>
        <w:ind w:left="720" w:hanging="360"/>
      </w:pPr>
      <w:rPr>
        <w:rFonts w:hint="default"/>
      </w:rPr>
    </w:lvl>
    <w:lvl w:ilvl="1" w:tplc="041D0019">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6" w15:restartNumberingAfterBreak="0">
    <w:nsid w:val="224F5B1E"/>
    <w:multiLevelType w:val="multilevel"/>
    <w:tmpl w:val="041D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22D1622D"/>
    <w:multiLevelType w:val="hybridMultilevel"/>
    <w:tmpl w:val="279C1248"/>
    <w:lvl w:ilvl="0" w:tplc="041D000F">
      <w:start w:val="1"/>
      <w:numFmt w:val="decimal"/>
      <w:lvlText w:val="%1."/>
      <w:lvlJc w:val="left"/>
      <w:pPr>
        <w:ind w:left="720" w:hanging="360"/>
      </w:p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8" w15:restartNumberingAfterBreak="0">
    <w:nsid w:val="23883F0B"/>
    <w:multiLevelType w:val="multilevel"/>
    <w:tmpl w:val="041D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26473E58"/>
    <w:multiLevelType w:val="hybridMultilevel"/>
    <w:tmpl w:val="0502597E"/>
    <w:lvl w:ilvl="0" w:tplc="041D0011">
      <w:start w:val="1"/>
      <w:numFmt w:val="decimal"/>
      <w:lvlText w:val="%1)"/>
      <w:lvlJc w:val="left"/>
      <w:pPr>
        <w:ind w:left="720" w:hanging="360"/>
      </w:p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0" w15:restartNumberingAfterBreak="0">
    <w:nsid w:val="276804B1"/>
    <w:multiLevelType w:val="multilevel"/>
    <w:tmpl w:val="041D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27DA120B"/>
    <w:multiLevelType w:val="hybridMultilevel"/>
    <w:tmpl w:val="E6AA91C2"/>
    <w:lvl w:ilvl="0" w:tplc="041D0001">
      <w:start w:val="1"/>
      <w:numFmt w:val="bullet"/>
      <w:lvlText w:val=""/>
      <w:lvlJc w:val="left"/>
      <w:pPr>
        <w:ind w:left="720" w:hanging="360"/>
      </w:pPr>
      <w:rPr>
        <w:rFonts w:ascii="Symbol" w:hAnsi="Symbol" w:hint="default"/>
      </w:rPr>
    </w:lvl>
    <w:lvl w:ilvl="1" w:tplc="041D0003">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2" w15:restartNumberingAfterBreak="0">
    <w:nsid w:val="28BE4841"/>
    <w:multiLevelType w:val="hybridMultilevel"/>
    <w:tmpl w:val="F7BC6F0A"/>
    <w:lvl w:ilvl="0" w:tplc="A16C5E10">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3" w15:restartNumberingAfterBreak="0">
    <w:nsid w:val="29013C2C"/>
    <w:multiLevelType w:val="hybridMultilevel"/>
    <w:tmpl w:val="6C36B712"/>
    <w:lvl w:ilvl="0" w:tplc="041D0015">
      <w:start w:val="1"/>
      <w:numFmt w:val="upperLetter"/>
      <w:lvlText w:val="%1."/>
      <w:lvlJc w:val="left"/>
      <w:pPr>
        <w:ind w:left="720" w:hanging="360"/>
      </w:p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4" w15:restartNumberingAfterBreak="0">
    <w:nsid w:val="2AE663F6"/>
    <w:multiLevelType w:val="multilevel"/>
    <w:tmpl w:val="041D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2D0D141A"/>
    <w:multiLevelType w:val="hybridMultilevel"/>
    <w:tmpl w:val="9676CB4E"/>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6" w15:restartNumberingAfterBreak="0">
    <w:nsid w:val="2E09511C"/>
    <w:multiLevelType w:val="hybridMultilevel"/>
    <w:tmpl w:val="FA2CFCE0"/>
    <w:lvl w:ilvl="0" w:tplc="38A0C3DA">
      <w:start w:val="1"/>
      <w:numFmt w:val="decimal"/>
      <w:lvlText w:val="(%1)"/>
      <w:lvlJc w:val="left"/>
      <w:pPr>
        <w:ind w:left="1080" w:hanging="360"/>
      </w:pPr>
      <w:rPr>
        <w:rFonts w:hint="default"/>
      </w:rPr>
    </w:lvl>
    <w:lvl w:ilvl="1" w:tplc="041D0019" w:tentative="1">
      <w:start w:val="1"/>
      <w:numFmt w:val="lowerLetter"/>
      <w:lvlText w:val="%2."/>
      <w:lvlJc w:val="left"/>
      <w:pPr>
        <w:ind w:left="1800" w:hanging="360"/>
      </w:pPr>
    </w:lvl>
    <w:lvl w:ilvl="2" w:tplc="041D001B" w:tentative="1">
      <w:start w:val="1"/>
      <w:numFmt w:val="lowerRoman"/>
      <w:lvlText w:val="%3."/>
      <w:lvlJc w:val="right"/>
      <w:pPr>
        <w:ind w:left="2520" w:hanging="180"/>
      </w:pPr>
    </w:lvl>
    <w:lvl w:ilvl="3" w:tplc="041D000F" w:tentative="1">
      <w:start w:val="1"/>
      <w:numFmt w:val="decimal"/>
      <w:lvlText w:val="%4."/>
      <w:lvlJc w:val="left"/>
      <w:pPr>
        <w:ind w:left="3240" w:hanging="360"/>
      </w:pPr>
    </w:lvl>
    <w:lvl w:ilvl="4" w:tplc="041D0019" w:tentative="1">
      <w:start w:val="1"/>
      <w:numFmt w:val="lowerLetter"/>
      <w:lvlText w:val="%5."/>
      <w:lvlJc w:val="left"/>
      <w:pPr>
        <w:ind w:left="3960" w:hanging="360"/>
      </w:pPr>
    </w:lvl>
    <w:lvl w:ilvl="5" w:tplc="041D001B" w:tentative="1">
      <w:start w:val="1"/>
      <w:numFmt w:val="lowerRoman"/>
      <w:lvlText w:val="%6."/>
      <w:lvlJc w:val="right"/>
      <w:pPr>
        <w:ind w:left="4680" w:hanging="180"/>
      </w:pPr>
    </w:lvl>
    <w:lvl w:ilvl="6" w:tplc="041D000F" w:tentative="1">
      <w:start w:val="1"/>
      <w:numFmt w:val="decimal"/>
      <w:lvlText w:val="%7."/>
      <w:lvlJc w:val="left"/>
      <w:pPr>
        <w:ind w:left="5400" w:hanging="360"/>
      </w:pPr>
    </w:lvl>
    <w:lvl w:ilvl="7" w:tplc="041D0019" w:tentative="1">
      <w:start w:val="1"/>
      <w:numFmt w:val="lowerLetter"/>
      <w:lvlText w:val="%8."/>
      <w:lvlJc w:val="left"/>
      <w:pPr>
        <w:ind w:left="6120" w:hanging="360"/>
      </w:pPr>
    </w:lvl>
    <w:lvl w:ilvl="8" w:tplc="041D001B" w:tentative="1">
      <w:start w:val="1"/>
      <w:numFmt w:val="lowerRoman"/>
      <w:lvlText w:val="%9."/>
      <w:lvlJc w:val="right"/>
      <w:pPr>
        <w:ind w:left="6840" w:hanging="180"/>
      </w:pPr>
    </w:lvl>
  </w:abstractNum>
  <w:abstractNum w:abstractNumId="17" w15:restartNumberingAfterBreak="0">
    <w:nsid w:val="2EB81136"/>
    <w:multiLevelType w:val="hybridMultilevel"/>
    <w:tmpl w:val="2D4AEEB8"/>
    <w:lvl w:ilvl="0" w:tplc="041D0011">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8" w15:restartNumberingAfterBreak="0">
    <w:nsid w:val="2F8F501A"/>
    <w:multiLevelType w:val="hybridMultilevel"/>
    <w:tmpl w:val="5BF09936"/>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9" w15:restartNumberingAfterBreak="0">
    <w:nsid w:val="36947BD4"/>
    <w:multiLevelType w:val="hybridMultilevel"/>
    <w:tmpl w:val="DC30DE60"/>
    <w:lvl w:ilvl="0" w:tplc="041D000F">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20" w15:restartNumberingAfterBreak="0">
    <w:nsid w:val="3C2940D1"/>
    <w:multiLevelType w:val="hybridMultilevel"/>
    <w:tmpl w:val="024C68C0"/>
    <w:lvl w:ilvl="0" w:tplc="041D0011">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21" w15:restartNumberingAfterBreak="0">
    <w:nsid w:val="3C7758AD"/>
    <w:multiLevelType w:val="hybridMultilevel"/>
    <w:tmpl w:val="C100C782"/>
    <w:lvl w:ilvl="0" w:tplc="2AA8D7E4">
      <w:start w:val="1"/>
      <w:numFmt w:val="decimal"/>
      <w:lvlText w:val="(%1)"/>
      <w:lvlJc w:val="left"/>
      <w:pPr>
        <w:ind w:left="1080" w:hanging="360"/>
      </w:pPr>
      <w:rPr>
        <w:rFonts w:hint="default"/>
      </w:rPr>
    </w:lvl>
    <w:lvl w:ilvl="1" w:tplc="041D0019">
      <w:start w:val="1"/>
      <w:numFmt w:val="lowerLetter"/>
      <w:lvlText w:val="%2."/>
      <w:lvlJc w:val="left"/>
      <w:pPr>
        <w:ind w:left="1800" w:hanging="360"/>
      </w:pPr>
    </w:lvl>
    <w:lvl w:ilvl="2" w:tplc="041D001B" w:tentative="1">
      <w:start w:val="1"/>
      <w:numFmt w:val="lowerRoman"/>
      <w:lvlText w:val="%3."/>
      <w:lvlJc w:val="right"/>
      <w:pPr>
        <w:ind w:left="2520" w:hanging="180"/>
      </w:pPr>
    </w:lvl>
    <w:lvl w:ilvl="3" w:tplc="041D000F" w:tentative="1">
      <w:start w:val="1"/>
      <w:numFmt w:val="decimal"/>
      <w:lvlText w:val="%4."/>
      <w:lvlJc w:val="left"/>
      <w:pPr>
        <w:ind w:left="3240" w:hanging="360"/>
      </w:pPr>
    </w:lvl>
    <w:lvl w:ilvl="4" w:tplc="041D0019" w:tentative="1">
      <w:start w:val="1"/>
      <w:numFmt w:val="lowerLetter"/>
      <w:lvlText w:val="%5."/>
      <w:lvlJc w:val="left"/>
      <w:pPr>
        <w:ind w:left="3960" w:hanging="360"/>
      </w:pPr>
    </w:lvl>
    <w:lvl w:ilvl="5" w:tplc="041D001B" w:tentative="1">
      <w:start w:val="1"/>
      <w:numFmt w:val="lowerRoman"/>
      <w:lvlText w:val="%6."/>
      <w:lvlJc w:val="right"/>
      <w:pPr>
        <w:ind w:left="4680" w:hanging="180"/>
      </w:pPr>
    </w:lvl>
    <w:lvl w:ilvl="6" w:tplc="041D000F" w:tentative="1">
      <w:start w:val="1"/>
      <w:numFmt w:val="decimal"/>
      <w:lvlText w:val="%7."/>
      <w:lvlJc w:val="left"/>
      <w:pPr>
        <w:ind w:left="5400" w:hanging="360"/>
      </w:pPr>
    </w:lvl>
    <w:lvl w:ilvl="7" w:tplc="041D0019" w:tentative="1">
      <w:start w:val="1"/>
      <w:numFmt w:val="lowerLetter"/>
      <w:lvlText w:val="%8."/>
      <w:lvlJc w:val="left"/>
      <w:pPr>
        <w:ind w:left="6120" w:hanging="360"/>
      </w:pPr>
    </w:lvl>
    <w:lvl w:ilvl="8" w:tplc="041D001B" w:tentative="1">
      <w:start w:val="1"/>
      <w:numFmt w:val="lowerRoman"/>
      <w:lvlText w:val="%9."/>
      <w:lvlJc w:val="right"/>
      <w:pPr>
        <w:ind w:left="6840" w:hanging="180"/>
      </w:pPr>
    </w:lvl>
  </w:abstractNum>
  <w:abstractNum w:abstractNumId="22" w15:restartNumberingAfterBreak="0">
    <w:nsid w:val="3E045C95"/>
    <w:multiLevelType w:val="hybridMultilevel"/>
    <w:tmpl w:val="C622BBAA"/>
    <w:lvl w:ilvl="0" w:tplc="53404264">
      <w:start w:val="1"/>
      <w:numFmt w:val="bullet"/>
      <w:lvlText w:val=""/>
      <w:lvlJc w:val="left"/>
      <w:pPr>
        <w:ind w:left="720" w:hanging="360"/>
      </w:pPr>
      <w:rPr>
        <w:rFonts w:ascii="Symbol" w:hAnsi="Symbol" w:hint="default"/>
      </w:rPr>
    </w:lvl>
    <w:lvl w:ilvl="1" w:tplc="08130003">
      <w:start w:val="1"/>
      <w:numFmt w:val="bullet"/>
      <w:lvlText w:val="o"/>
      <w:lvlJc w:val="left"/>
      <w:pPr>
        <w:ind w:left="1440" w:hanging="360"/>
      </w:pPr>
      <w:rPr>
        <w:rFonts w:ascii="Courier New" w:hAnsi="Courier New" w:cs="Courier New" w:hint="default"/>
      </w:rPr>
    </w:lvl>
    <w:lvl w:ilvl="2" w:tplc="08130005">
      <w:start w:val="1"/>
      <w:numFmt w:val="bullet"/>
      <w:lvlText w:val=""/>
      <w:lvlJc w:val="left"/>
      <w:pPr>
        <w:ind w:left="2160" w:hanging="360"/>
      </w:pPr>
      <w:rPr>
        <w:rFonts w:ascii="Wingdings" w:hAnsi="Wingdings" w:hint="default"/>
      </w:rPr>
    </w:lvl>
    <w:lvl w:ilvl="3" w:tplc="08130001">
      <w:start w:val="1"/>
      <w:numFmt w:val="bullet"/>
      <w:lvlText w:val=""/>
      <w:lvlJc w:val="left"/>
      <w:pPr>
        <w:ind w:left="2880" w:hanging="360"/>
      </w:pPr>
      <w:rPr>
        <w:rFonts w:ascii="Symbol" w:hAnsi="Symbol" w:hint="default"/>
      </w:rPr>
    </w:lvl>
    <w:lvl w:ilvl="4" w:tplc="08130003">
      <w:start w:val="1"/>
      <w:numFmt w:val="bullet"/>
      <w:lvlText w:val="o"/>
      <w:lvlJc w:val="left"/>
      <w:pPr>
        <w:ind w:left="3600" w:hanging="360"/>
      </w:pPr>
      <w:rPr>
        <w:rFonts w:ascii="Courier New" w:hAnsi="Courier New" w:cs="Courier New" w:hint="default"/>
      </w:rPr>
    </w:lvl>
    <w:lvl w:ilvl="5" w:tplc="08130005">
      <w:start w:val="1"/>
      <w:numFmt w:val="bullet"/>
      <w:lvlText w:val=""/>
      <w:lvlJc w:val="left"/>
      <w:pPr>
        <w:ind w:left="4320" w:hanging="360"/>
      </w:pPr>
      <w:rPr>
        <w:rFonts w:ascii="Wingdings" w:hAnsi="Wingdings" w:hint="default"/>
      </w:rPr>
    </w:lvl>
    <w:lvl w:ilvl="6" w:tplc="08130001">
      <w:start w:val="1"/>
      <w:numFmt w:val="bullet"/>
      <w:lvlText w:val=""/>
      <w:lvlJc w:val="left"/>
      <w:pPr>
        <w:ind w:left="5040" w:hanging="360"/>
      </w:pPr>
      <w:rPr>
        <w:rFonts w:ascii="Symbol" w:hAnsi="Symbol" w:hint="default"/>
      </w:rPr>
    </w:lvl>
    <w:lvl w:ilvl="7" w:tplc="08130003">
      <w:start w:val="1"/>
      <w:numFmt w:val="bullet"/>
      <w:lvlText w:val="o"/>
      <w:lvlJc w:val="left"/>
      <w:pPr>
        <w:ind w:left="5760" w:hanging="360"/>
      </w:pPr>
      <w:rPr>
        <w:rFonts w:ascii="Courier New" w:hAnsi="Courier New" w:cs="Courier New" w:hint="default"/>
      </w:rPr>
    </w:lvl>
    <w:lvl w:ilvl="8" w:tplc="08130005">
      <w:start w:val="1"/>
      <w:numFmt w:val="bullet"/>
      <w:lvlText w:val=""/>
      <w:lvlJc w:val="left"/>
      <w:pPr>
        <w:ind w:left="6480" w:hanging="360"/>
      </w:pPr>
      <w:rPr>
        <w:rFonts w:ascii="Wingdings" w:hAnsi="Wingdings" w:hint="default"/>
      </w:rPr>
    </w:lvl>
  </w:abstractNum>
  <w:abstractNum w:abstractNumId="23" w15:restartNumberingAfterBreak="0">
    <w:nsid w:val="43183ED9"/>
    <w:multiLevelType w:val="hybridMultilevel"/>
    <w:tmpl w:val="75C69A2E"/>
    <w:lvl w:ilvl="0" w:tplc="041D0011">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24" w15:restartNumberingAfterBreak="0">
    <w:nsid w:val="47C46E86"/>
    <w:multiLevelType w:val="hybridMultilevel"/>
    <w:tmpl w:val="8FB82A2C"/>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25" w15:restartNumberingAfterBreak="0">
    <w:nsid w:val="4F1B0A67"/>
    <w:multiLevelType w:val="hybridMultilevel"/>
    <w:tmpl w:val="991E81A2"/>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26" w15:restartNumberingAfterBreak="0">
    <w:nsid w:val="574E112A"/>
    <w:multiLevelType w:val="hybridMultilevel"/>
    <w:tmpl w:val="F2540FCE"/>
    <w:lvl w:ilvl="0" w:tplc="93440D84">
      <w:start w:val="1"/>
      <w:numFmt w:val="upperRoman"/>
      <w:lvlText w:val="%1."/>
      <w:lvlJc w:val="left"/>
      <w:pPr>
        <w:ind w:left="1080" w:hanging="72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27" w15:restartNumberingAfterBreak="0">
    <w:nsid w:val="5A2035E8"/>
    <w:multiLevelType w:val="hybridMultilevel"/>
    <w:tmpl w:val="1338C586"/>
    <w:lvl w:ilvl="0" w:tplc="57FA9B22">
      <w:start w:val="1"/>
      <w:numFmt w:val="decimal"/>
      <w:lvlText w:val="(%1)"/>
      <w:lvlJc w:val="left"/>
      <w:pPr>
        <w:ind w:left="720" w:hanging="360"/>
      </w:pPr>
      <w:rPr>
        <w:rFonts w:eastAsiaTheme="minorHAnsi" w:cs="Times New Roman"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28" w15:restartNumberingAfterBreak="0">
    <w:nsid w:val="5DD46A2B"/>
    <w:multiLevelType w:val="hybridMultilevel"/>
    <w:tmpl w:val="8152AD80"/>
    <w:lvl w:ilvl="0" w:tplc="041D0015">
      <w:start w:val="1"/>
      <w:numFmt w:val="upperLetter"/>
      <w:lvlText w:val="%1."/>
      <w:lvlJc w:val="left"/>
      <w:pPr>
        <w:ind w:left="720" w:hanging="360"/>
      </w:p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29" w15:restartNumberingAfterBreak="0">
    <w:nsid w:val="607B21B0"/>
    <w:multiLevelType w:val="hybridMultilevel"/>
    <w:tmpl w:val="69A41F22"/>
    <w:lvl w:ilvl="0" w:tplc="041D0015">
      <w:start w:val="1"/>
      <w:numFmt w:val="upperLetter"/>
      <w:lvlText w:val="%1."/>
      <w:lvlJc w:val="left"/>
      <w:pPr>
        <w:ind w:left="720" w:hanging="360"/>
      </w:p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30" w15:restartNumberingAfterBreak="0">
    <w:nsid w:val="61AC53CC"/>
    <w:multiLevelType w:val="hybridMultilevel"/>
    <w:tmpl w:val="0D9ECD70"/>
    <w:lvl w:ilvl="0" w:tplc="041D000F">
      <w:start w:val="1"/>
      <w:numFmt w:val="decimal"/>
      <w:lvlText w:val="%1."/>
      <w:lvlJc w:val="left"/>
      <w:pPr>
        <w:ind w:left="720" w:hanging="360"/>
      </w:p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31" w15:restartNumberingAfterBreak="0">
    <w:nsid w:val="62D962C1"/>
    <w:multiLevelType w:val="multilevel"/>
    <w:tmpl w:val="041D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2" w15:restartNumberingAfterBreak="0">
    <w:nsid w:val="63B43D31"/>
    <w:multiLevelType w:val="hybridMultilevel"/>
    <w:tmpl w:val="97F05894"/>
    <w:lvl w:ilvl="0" w:tplc="A84C1212">
      <w:start w:val="1"/>
      <w:numFmt w:val="decimal"/>
      <w:lvlText w:val="%1."/>
      <w:lvlJc w:val="left"/>
      <w:pPr>
        <w:ind w:left="720" w:hanging="360"/>
      </w:pPr>
    </w:lvl>
    <w:lvl w:ilvl="1" w:tplc="93188202">
      <w:start w:val="1"/>
      <w:numFmt w:val="decimal"/>
      <w:lvlText w:val="%2."/>
      <w:lvlJc w:val="left"/>
      <w:pPr>
        <w:ind w:left="1440" w:hanging="360"/>
      </w:pPr>
    </w:lvl>
    <w:lvl w:ilvl="2" w:tplc="EBF4ADA0">
      <w:start w:val="1"/>
      <w:numFmt w:val="lowerRoman"/>
      <w:lvlText w:val="%3."/>
      <w:lvlJc w:val="right"/>
      <w:pPr>
        <w:ind w:left="2160" w:hanging="180"/>
      </w:pPr>
    </w:lvl>
    <w:lvl w:ilvl="3" w:tplc="84240132">
      <w:start w:val="1"/>
      <w:numFmt w:val="decimal"/>
      <w:lvlText w:val="%4."/>
      <w:lvlJc w:val="left"/>
      <w:pPr>
        <w:ind w:left="2880" w:hanging="360"/>
      </w:pPr>
    </w:lvl>
    <w:lvl w:ilvl="4" w:tplc="5B32E1E0">
      <w:start w:val="1"/>
      <w:numFmt w:val="lowerLetter"/>
      <w:lvlText w:val="%5."/>
      <w:lvlJc w:val="left"/>
      <w:pPr>
        <w:ind w:left="3600" w:hanging="360"/>
      </w:pPr>
    </w:lvl>
    <w:lvl w:ilvl="5" w:tplc="FDB8404E">
      <w:start w:val="1"/>
      <w:numFmt w:val="lowerRoman"/>
      <w:lvlText w:val="%6."/>
      <w:lvlJc w:val="right"/>
      <w:pPr>
        <w:ind w:left="4320" w:hanging="180"/>
      </w:pPr>
    </w:lvl>
    <w:lvl w:ilvl="6" w:tplc="4CF26F04">
      <w:start w:val="1"/>
      <w:numFmt w:val="decimal"/>
      <w:lvlText w:val="%7."/>
      <w:lvlJc w:val="left"/>
      <w:pPr>
        <w:ind w:left="5040" w:hanging="360"/>
      </w:pPr>
    </w:lvl>
    <w:lvl w:ilvl="7" w:tplc="7D1037CA">
      <w:start w:val="1"/>
      <w:numFmt w:val="lowerLetter"/>
      <w:lvlText w:val="%8."/>
      <w:lvlJc w:val="left"/>
      <w:pPr>
        <w:ind w:left="5760" w:hanging="360"/>
      </w:pPr>
    </w:lvl>
    <w:lvl w:ilvl="8" w:tplc="A1A4AD20">
      <w:start w:val="1"/>
      <w:numFmt w:val="lowerRoman"/>
      <w:lvlText w:val="%9."/>
      <w:lvlJc w:val="right"/>
      <w:pPr>
        <w:ind w:left="6480" w:hanging="180"/>
      </w:pPr>
    </w:lvl>
  </w:abstractNum>
  <w:abstractNum w:abstractNumId="33" w15:restartNumberingAfterBreak="0">
    <w:nsid w:val="66D83B23"/>
    <w:multiLevelType w:val="hybridMultilevel"/>
    <w:tmpl w:val="42D0B578"/>
    <w:lvl w:ilvl="0" w:tplc="A1E444F2">
      <w:numFmt w:val="bullet"/>
      <w:lvlText w:val=""/>
      <w:lvlJc w:val="left"/>
      <w:pPr>
        <w:ind w:left="720" w:hanging="360"/>
      </w:pPr>
      <w:rPr>
        <w:rFonts w:ascii="Symbol" w:eastAsiaTheme="minorHAnsi" w:hAnsi="Symbol" w:cstheme="minorBidi" w:hint="default"/>
      </w:rPr>
    </w:lvl>
    <w:lvl w:ilvl="1" w:tplc="041D0003">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34" w15:restartNumberingAfterBreak="0">
    <w:nsid w:val="6730573E"/>
    <w:multiLevelType w:val="hybridMultilevel"/>
    <w:tmpl w:val="4EBE352E"/>
    <w:lvl w:ilvl="0" w:tplc="041D000F">
      <w:start w:val="1"/>
      <w:numFmt w:val="decimal"/>
      <w:lvlText w:val="%1."/>
      <w:lvlJc w:val="left"/>
      <w:pPr>
        <w:ind w:left="720" w:hanging="360"/>
      </w:pPr>
    </w:lvl>
    <w:lvl w:ilvl="1" w:tplc="041D0019">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35" w15:restartNumberingAfterBreak="0">
    <w:nsid w:val="67D77FC8"/>
    <w:multiLevelType w:val="hybridMultilevel"/>
    <w:tmpl w:val="D7D82C06"/>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36" w15:restartNumberingAfterBreak="0">
    <w:nsid w:val="6A0170AB"/>
    <w:multiLevelType w:val="hybridMultilevel"/>
    <w:tmpl w:val="481E2B74"/>
    <w:lvl w:ilvl="0" w:tplc="041D0015">
      <w:start w:val="1"/>
      <w:numFmt w:val="upperLetter"/>
      <w:lvlText w:val="%1."/>
      <w:lvlJc w:val="left"/>
      <w:pPr>
        <w:ind w:left="1440" w:hanging="360"/>
      </w:pPr>
    </w:lvl>
    <w:lvl w:ilvl="1" w:tplc="041D0019" w:tentative="1">
      <w:start w:val="1"/>
      <w:numFmt w:val="lowerLetter"/>
      <w:lvlText w:val="%2."/>
      <w:lvlJc w:val="left"/>
      <w:pPr>
        <w:ind w:left="2160" w:hanging="360"/>
      </w:pPr>
    </w:lvl>
    <w:lvl w:ilvl="2" w:tplc="041D001B" w:tentative="1">
      <w:start w:val="1"/>
      <w:numFmt w:val="lowerRoman"/>
      <w:lvlText w:val="%3."/>
      <w:lvlJc w:val="right"/>
      <w:pPr>
        <w:ind w:left="2880" w:hanging="180"/>
      </w:pPr>
    </w:lvl>
    <w:lvl w:ilvl="3" w:tplc="041D000F" w:tentative="1">
      <w:start w:val="1"/>
      <w:numFmt w:val="decimal"/>
      <w:lvlText w:val="%4."/>
      <w:lvlJc w:val="left"/>
      <w:pPr>
        <w:ind w:left="3600" w:hanging="360"/>
      </w:pPr>
    </w:lvl>
    <w:lvl w:ilvl="4" w:tplc="041D0019" w:tentative="1">
      <w:start w:val="1"/>
      <w:numFmt w:val="lowerLetter"/>
      <w:lvlText w:val="%5."/>
      <w:lvlJc w:val="left"/>
      <w:pPr>
        <w:ind w:left="4320" w:hanging="360"/>
      </w:pPr>
    </w:lvl>
    <w:lvl w:ilvl="5" w:tplc="041D001B" w:tentative="1">
      <w:start w:val="1"/>
      <w:numFmt w:val="lowerRoman"/>
      <w:lvlText w:val="%6."/>
      <w:lvlJc w:val="right"/>
      <w:pPr>
        <w:ind w:left="5040" w:hanging="180"/>
      </w:pPr>
    </w:lvl>
    <w:lvl w:ilvl="6" w:tplc="041D000F" w:tentative="1">
      <w:start w:val="1"/>
      <w:numFmt w:val="decimal"/>
      <w:lvlText w:val="%7."/>
      <w:lvlJc w:val="left"/>
      <w:pPr>
        <w:ind w:left="5760" w:hanging="360"/>
      </w:pPr>
    </w:lvl>
    <w:lvl w:ilvl="7" w:tplc="041D0019" w:tentative="1">
      <w:start w:val="1"/>
      <w:numFmt w:val="lowerLetter"/>
      <w:lvlText w:val="%8."/>
      <w:lvlJc w:val="left"/>
      <w:pPr>
        <w:ind w:left="6480" w:hanging="360"/>
      </w:pPr>
    </w:lvl>
    <w:lvl w:ilvl="8" w:tplc="041D001B" w:tentative="1">
      <w:start w:val="1"/>
      <w:numFmt w:val="lowerRoman"/>
      <w:lvlText w:val="%9."/>
      <w:lvlJc w:val="right"/>
      <w:pPr>
        <w:ind w:left="7200" w:hanging="180"/>
      </w:pPr>
    </w:lvl>
  </w:abstractNum>
  <w:abstractNum w:abstractNumId="37" w15:restartNumberingAfterBreak="0">
    <w:nsid w:val="70E24C9B"/>
    <w:multiLevelType w:val="hybridMultilevel"/>
    <w:tmpl w:val="658ADD4E"/>
    <w:lvl w:ilvl="0" w:tplc="D896AB54">
      <w:numFmt w:val="bullet"/>
      <w:lvlText w:val=""/>
      <w:lvlJc w:val="left"/>
      <w:pPr>
        <w:ind w:left="720" w:hanging="360"/>
      </w:pPr>
      <w:rPr>
        <w:rFonts w:ascii="Symbol" w:eastAsiaTheme="minorHAnsi" w:hAnsi="Symbol" w:cstheme="minorBidi" w:hint="default"/>
      </w:rPr>
    </w:lvl>
    <w:lvl w:ilvl="1" w:tplc="041D0003">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38" w15:restartNumberingAfterBreak="0">
    <w:nsid w:val="7B001207"/>
    <w:multiLevelType w:val="multilevel"/>
    <w:tmpl w:val="041D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9" w15:restartNumberingAfterBreak="0">
    <w:nsid w:val="7F066D61"/>
    <w:multiLevelType w:val="hybridMultilevel"/>
    <w:tmpl w:val="C040FB14"/>
    <w:lvl w:ilvl="0" w:tplc="041D0011">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num w:numId="1">
    <w:abstractNumId w:val="22"/>
  </w:num>
  <w:num w:numId="2">
    <w:abstractNumId w:val="11"/>
  </w:num>
  <w:num w:numId="3">
    <w:abstractNumId w:val="34"/>
  </w:num>
  <w:num w:numId="4">
    <w:abstractNumId w:val="5"/>
  </w:num>
  <w:num w:numId="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3"/>
  </w:num>
  <w:num w:numId="7">
    <w:abstractNumId w:val="37"/>
  </w:num>
  <w:num w:numId="8">
    <w:abstractNumId w:val="0"/>
  </w:num>
  <w:num w:numId="9">
    <w:abstractNumId w:val="32"/>
  </w:num>
  <w:num w:numId="10">
    <w:abstractNumId w:val="19"/>
  </w:num>
  <w:num w:numId="11">
    <w:abstractNumId w:val="3"/>
  </w:num>
  <w:num w:numId="12">
    <w:abstractNumId w:val="26"/>
  </w:num>
  <w:num w:numId="13">
    <w:abstractNumId w:val="27"/>
  </w:num>
  <w:num w:numId="14">
    <w:abstractNumId w:val="21"/>
  </w:num>
  <w:num w:numId="15">
    <w:abstractNumId w:val="16"/>
  </w:num>
  <w:num w:numId="16">
    <w:abstractNumId w:val="38"/>
  </w:num>
  <w:num w:numId="17">
    <w:abstractNumId w:val="35"/>
  </w:num>
  <w:num w:numId="18">
    <w:abstractNumId w:val="39"/>
  </w:num>
  <w:num w:numId="19">
    <w:abstractNumId w:val="17"/>
  </w:num>
  <w:num w:numId="20">
    <w:abstractNumId w:val="1"/>
  </w:num>
  <w:num w:numId="21">
    <w:abstractNumId w:val="13"/>
  </w:num>
  <w:num w:numId="22">
    <w:abstractNumId w:val="29"/>
  </w:num>
  <w:num w:numId="23">
    <w:abstractNumId w:val="36"/>
  </w:num>
  <w:num w:numId="24">
    <w:abstractNumId w:val="28"/>
  </w:num>
  <w:num w:numId="25">
    <w:abstractNumId w:val="8"/>
  </w:num>
  <w:num w:numId="26">
    <w:abstractNumId w:val="31"/>
  </w:num>
  <w:num w:numId="27">
    <w:abstractNumId w:val="23"/>
  </w:num>
  <w:num w:numId="28">
    <w:abstractNumId w:val="6"/>
  </w:num>
  <w:num w:numId="29">
    <w:abstractNumId w:val="10"/>
  </w:num>
  <w:num w:numId="30">
    <w:abstractNumId w:val="14"/>
  </w:num>
  <w:num w:numId="31">
    <w:abstractNumId w:val="2"/>
  </w:num>
  <w:num w:numId="32">
    <w:abstractNumId w:val="18"/>
  </w:num>
  <w:num w:numId="33">
    <w:abstractNumId w:val="15"/>
  </w:num>
  <w:num w:numId="34">
    <w:abstractNumId w:val="25"/>
  </w:num>
  <w:num w:numId="35">
    <w:abstractNumId w:val="12"/>
  </w:num>
  <w:num w:numId="36">
    <w:abstractNumId w:val="20"/>
  </w:num>
  <w:num w:numId="37">
    <w:abstractNumId w:val="4"/>
  </w:num>
  <w:num w:numId="38">
    <w:abstractNumId w:val="24"/>
  </w:num>
  <w:num w:numId="39">
    <w:abstractNumId w:val="30"/>
  </w:num>
  <w:num w:numId="40">
    <w:abstractNumId w:val="7"/>
  </w:num>
  <w:num w:numId="4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4D9F"/>
    <w:rsid w:val="00001141"/>
    <w:rsid w:val="0000220E"/>
    <w:rsid w:val="0001225E"/>
    <w:rsid w:val="00016835"/>
    <w:rsid w:val="0002747E"/>
    <w:rsid w:val="0004274F"/>
    <w:rsid w:val="000505C9"/>
    <w:rsid w:val="0005258A"/>
    <w:rsid w:val="000629B8"/>
    <w:rsid w:val="00066B85"/>
    <w:rsid w:val="00070B9D"/>
    <w:rsid w:val="00070F73"/>
    <w:rsid w:val="000712BA"/>
    <w:rsid w:val="000734B7"/>
    <w:rsid w:val="000749B7"/>
    <w:rsid w:val="0008768F"/>
    <w:rsid w:val="000908A3"/>
    <w:rsid w:val="00092BD3"/>
    <w:rsid w:val="0009577D"/>
    <w:rsid w:val="00096EAF"/>
    <w:rsid w:val="00096F9B"/>
    <w:rsid w:val="000A3876"/>
    <w:rsid w:val="000A4819"/>
    <w:rsid w:val="000B31DE"/>
    <w:rsid w:val="000B3EF7"/>
    <w:rsid w:val="000B74A1"/>
    <w:rsid w:val="000C65BD"/>
    <w:rsid w:val="000C70E9"/>
    <w:rsid w:val="000D3D65"/>
    <w:rsid w:val="000D7D0C"/>
    <w:rsid w:val="000E4AE2"/>
    <w:rsid w:val="000E508B"/>
    <w:rsid w:val="000E72FA"/>
    <w:rsid w:val="000F04C0"/>
    <w:rsid w:val="000F4573"/>
    <w:rsid w:val="001029D3"/>
    <w:rsid w:val="00106FA3"/>
    <w:rsid w:val="00107C42"/>
    <w:rsid w:val="00117242"/>
    <w:rsid w:val="001277B9"/>
    <w:rsid w:val="00134C15"/>
    <w:rsid w:val="001351F4"/>
    <w:rsid w:val="00136566"/>
    <w:rsid w:val="0014056F"/>
    <w:rsid w:val="00153966"/>
    <w:rsid w:val="00153D9F"/>
    <w:rsid w:val="001548F2"/>
    <w:rsid w:val="00162E39"/>
    <w:rsid w:val="00173EFF"/>
    <w:rsid w:val="00196A3B"/>
    <w:rsid w:val="001A1021"/>
    <w:rsid w:val="001B1A3E"/>
    <w:rsid w:val="001B1AA9"/>
    <w:rsid w:val="001B366C"/>
    <w:rsid w:val="001B3E71"/>
    <w:rsid w:val="001B7F0B"/>
    <w:rsid w:val="001C4245"/>
    <w:rsid w:val="001C51BA"/>
    <w:rsid w:val="001C7056"/>
    <w:rsid w:val="001D13E6"/>
    <w:rsid w:val="001D23E9"/>
    <w:rsid w:val="001E4A32"/>
    <w:rsid w:val="001F1E94"/>
    <w:rsid w:val="001F61FE"/>
    <w:rsid w:val="001F692C"/>
    <w:rsid w:val="001F7B55"/>
    <w:rsid w:val="00206C73"/>
    <w:rsid w:val="00225D9D"/>
    <w:rsid w:val="00226BD7"/>
    <w:rsid w:val="002302E7"/>
    <w:rsid w:val="0023248E"/>
    <w:rsid w:val="00234DBB"/>
    <w:rsid w:val="00240F30"/>
    <w:rsid w:val="00246DD7"/>
    <w:rsid w:val="002539B4"/>
    <w:rsid w:val="002562CA"/>
    <w:rsid w:val="002600AC"/>
    <w:rsid w:val="00260BDB"/>
    <w:rsid w:val="002651B7"/>
    <w:rsid w:val="002666E2"/>
    <w:rsid w:val="0026715F"/>
    <w:rsid w:val="00270061"/>
    <w:rsid w:val="0027457E"/>
    <w:rsid w:val="00275159"/>
    <w:rsid w:val="00282C40"/>
    <w:rsid w:val="002836C7"/>
    <w:rsid w:val="00290729"/>
    <w:rsid w:val="002A6035"/>
    <w:rsid w:val="002B0905"/>
    <w:rsid w:val="002B7785"/>
    <w:rsid w:val="002B79D2"/>
    <w:rsid w:val="002C26C8"/>
    <w:rsid w:val="002D27EE"/>
    <w:rsid w:val="002F0BBC"/>
    <w:rsid w:val="002F1038"/>
    <w:rsid w:val="003021A9"/>
    <w:rsid w:val="0031509F"/>
    <w:rsid w:val="003236DE"/>
    <w:rsid w:val="00323DF1"/>
    <w:rsid w:val="003435BF"/>
    <w:rsid w:val="0034616D"/>
    <w:rsid w:val="003471B9"/>
    <w:rsid w:val="00351B20"/>
    <w:rsid w:val="00355232"/>
    <w:rsid w:val="003555B0"/>
    <w:rsid w:val="00356546"/>
    <w:rsid w:val="0035687A"/>
    <w:rsid w:val="00360282"/>
    <w:rsid w:val="00361213"/>
    <w:rsid w:val="00361D04"/>
    <w:rsid w:val="00362327"/>
    <w:rsid w:val="0036661A"/>
    <w:rsid w:val="003669F8"/>
    <w:rsid w:val="00370162"/>
    <w:rsid w:val="003731D1"/>
    <w:rsid w:val="00373E35"/>
    <w:rsid w:val="00376BCE"/>
    <w:rsid w:val="00392681"/>
    <w:rsid w:val="003A23B0"/>
    <w:rsid w:val="003A3A18"/>
    <w:rsid w:val="003A47A8"/>
    <w:rsid w:val="003A75D4"/>
    <w:rsid w:val="003B1CC8"/>
    <w:rsid w:val="003B204D"/>
    <w:rsid w:val="003B4793"/>
    <w:rsid w:val="003C4A2D"/>
    <w:rsid w:val="003C6F59"/>
    <w:rsid w:val="003C6FA5"/>
    <w:rsid w:val="003D39BB"/>
    <w:rsid w:val="003D639C"/>
    <w:rsid w:val="003E112A"/>
    <w:rsid w:val="003F2570"/>
    <w:rsid w:val="003F49F9"/>
    <w:rsid w:val="003F504F"/>
    <w:rsid w:val="00415D20"/>
    <w:rsid w:val="004229AC"/>
    <w:rsid w:val="0043036F"/>
    <w:rsid w:val="00432889"/>
    <w:rsid w:val="00444687"/>
    <w:rsid w:val="00453749"/>
    <w:rsid w:val="00457C88"/>
    <w:rsid w:val="00460196"/>
    <w:rsid w:val="00466E60"/>
    <w:rsid w:val="0047041C"/>
    <w:rsid w:val="00472AD5"/>
    <w:rsid w:val="00473040"/>
    <w:rsid w:val="004755C4"/>
    <w:rsid w:val="004765CA"/>
    <w:rsid w:val="004806B4"/>
    <w:rsid w:val="00492028"/>
    <w:rsid w:val="004930D0"/>
    <w:rsid w:val="004A1831"/>
    <w:rsid w:val="004A749F"/>
    <w:rsid w:val="004B0B7F"/>
    <w:rsid w:val="004B1113"/>
    <w:rsid w:val="004B4A0B"/>
    <w:rsid w:val="004C48B4"/>
    <w:rsid w:val="004C7121"/>
    <w:rsid w:val="004D12CF"/>
    <w:rsid w:val="004D5574"/>
    <w:rsid w:val="004D594B"/>
    <w:rsid w:val="004D7A9A"/>
    <w:rsid w:val="004D7FF5"/>
    <w:rsid w:val="004E1AD3"/>
    <w:rsid w:val="004E3BC5"/>
    <w:rsid w:val="004E5C8D"/>
    <w:rsid w:val="004E7AF2"/>
    <w:rsid w:val="004F08DB"/>
    <w:rsid w:val="004F0FBD"/>
    <w:rsid w:val="004F1B0E"/>
    <w:rsid w:val="00501B1E"/>
    <w:rsid w:val="00502786"/>
    <w:rsid w:val="00511471"/>
    <w:rsid w:val="00517738"/>
    <w:rsid w:val="0052370E"/>
    <w:rsid w:val="00523EC9"/>
    <w:rsid w:val="00524106"/>
    <w:rsid w:val="005254FA"/>
    <w:rsid w:val="00532593"/>
    <w:rsid w:val="00532C99"/>
    <w:rsid w:val="0053308B"/>
    <w:rsid w:val="00541F3F"/>
    <w:rsid w:val="005454EF"/>
    <w:rsid w:val="00546A1E"/>
    <w:rsid w:val="005570D1"/>
    <w:rsid w:val="005602EC"/>
    <w:rsid w:val="00567168"/>
    <w:rsid w:val="00570A48"/>
    <w:rsid w:val="005723EB"/>
    <w:rsid w:val="00577C9C"/>
    <w:rsid w:val="00591925"/>
    <w:rsid w:val="00597B8A"/>
    <w:rsid w:val="005A01FA"/>
    <w:rsid w:val="005A0F93"/>
    <w:rsid w:val="005A3348"/>
    <w:rsid w:val="005B150B"/>
    <w:rsid w:val="005B5453"/>
    <w:rsid w:val="005C2BA7"/>
    <w:rsid w:val="005C53A9"/>
    <w:rsid w:val="005C5EC6"/>
    <w:rsid w:val="005C642C"/>
    <w:rsid w:val="005D2A5E"/>
    <w:rsid w:val="005E6C8E"/>
    <w:rsid w:val="006013C5"/>
    <w:rsid w:val="00601571"/>
    <w:rsid w:val="00602C9A"/>
    <w:rsid w:val="0060741B"/>
    <w:rsid w:val="006100F7"/>
    <w:rsid w:val="00610E5C"/>
    <w:rsid w:val="006111F7"/>
    <w:rsid w:val="00612DB6"/>
    <w:rsid w:val="0061714F"/>
    <w:rsid w:val="00621FE8"/>
    <w:rsid w:val="00623A81"/>
    <w:rsid w:val="00630B3C"/>
    <w:rsid w:val="00633138"/>
    <w:rsid w:val="00634D9F"/>
    <w:rsid w:val="00635870"/>
    <w:rsid w:val="0063737D"/>
    <w:rsid w:val="006404B4"/>
    <w:rsid w:val="0064321C"/>
    <w:rsid w:val="0064445E"/>
    <w:rsid w:val="00645C87"/>
    <w:rsid w:val="00646555"/>
    <w:rsid w:val="00666386"/>
    <w:rsid w:val="0067341D"/>
    <w:rsid w:val="0067558D"/>
    <w:rsid w:val="00675964"/>
    <w:rsid w:val="00676301"/>
    <w:rsid w:val="0069426F"/>
    <w:rsid w:val="00695D1C"/>
    <w:rsid w:val="006A2737"/>
    <w:rsid w:val="006B18A2"/>
    <w:rsid w:val="006B29BE"/>
    <w:rsid w:val="006B4FEC"/>
    <w:rsid w:val="006B6F66"/>
    <w:rsid w:val="006B7C05"/>
    <w:rsid w:val="006C1FAD"/>
    <w:rsid w:val="006C2B8E"/>
    <w:rsid w:val="006C63E0"/>
    <w:rsid w:val="006D21B9"/>
    <w:rsid w:val="00701AEF"/>
    <w:rsid w:val="007051B4"/>
    <w:rsid w:val="00716C40"/>
    <w:rsid w:val="00723BE2"/>
    <w:rsid w:val="00744665"/>
    <w:rsid w:val="0075415F"/>
    <w:rsid w:val="0075689F"/>
    <w:rsid w:val="00765A60"/>
    <w:rsid w:val="007663E8"/>
    <w:rsid w:val="007729A5"/>
    <w:rsid w:val="0077542C"/>
    <w:rsid w:val="00777DB3"/>
    <w:rsid w:val="00780E7F"/>
    <w:rsid w:val="007852E1"/>
    <w:rsid w:val="00787E82"/>
    <w:rsid w:val="00792A8A"/>
    <w:rsid w:val="00796248"/>
    <w:rsid w:val="007A057F"/>
    <w:rsid w:val="007A1814"/>
    <w:rsid w:val="007A4165"/>
    <w:rsid w:val="007B5145"/>
    <w:rsid w:val="007B5919"/>
    <w:rsid w:val="007B5BA6"/>
    <w:rsid w:val="007C4B7D"/>
    <w:rsid w:val="007C4C24"/>
    <w:rsid w:val="007C7ADD"/>
    <w:rsid w:val="007C7EEB"/>
    <w:rsid w:val="007D361F"/>
    <w:rsid w:val="007E0E37"/>
    <w:rsid w:val="007F0957"/>
    <w:rsid w:val="007F427E"/>
    <w:rsid w:val="007F4ED2"/>
    <w:rsid w:val="007F4F69"/>
    <w:rsid w:val="007F5E77"/>
    <w:rsid w:val="008013C8"/>
    <w:rsid w:val="0080406C"/>
    <w:rsid w:val="00804F97"/>
    <w:rsid w:val="00815B87"/>
    <w:rsid w:val="008258E2"/>
    <w:rsid w:val="008344A8"/>
    <w:rsid w:val="00843B0B"/>
    <w:rsid w:val="00846F99"/>
    <w:rsid w:val="0084767F"/>
    <w:rsid w:val="00853450"/>
    <w:rsid w:val="00854D11"/>
    <w:rsid w:val="00855ABF"/>
    <w:rsid w:val="00864EEF"/>
    <w:rsid w:val="0088705B"/>
    <w:rsid w:val="0088709F"/>
    <w:rsid w:val="008924CC"/>
    <w:rsid w:val="008975E2"/>
    <w:rsid w:val="008B482F"/>
    <w:rsid w:val="008B4D34"/>
    <w:rsid w:val="008C0560"/>
    <w:rsid w:val="008C2774"/>
    <w:rsid w:val="008C679C"/>
    <w:rsid w:val="008D286E"/>
    <w:rsid w:val="008D7F76"/>
    <w:rsid w:val="008E31AE"/>
    <w:rsid w:val="008F2248"/>
    <w:rsid w:val="00913178"/>
    <w:rsid w:val="009144D8"/>
    <w:rsid w:val="00920623"/>
    <w:rsid w:val="00924F18"/>
    <w:rsid w:val="0093599E"/>
    <w:rsid w:val="00935DBE"/>
    <w:rsid w:val="009365B0"/>
    <w:rsid w:val="00943C99"/>
    <w:rsid w:val="00944CC2"/>
    <w:rsid w:val="00947DA6"/>
    <w:rsid w:val="0095194B"/>
    <w:rsid w:val="00952B4D"/>
    <w:rsid w:val="0095322B"/>
    <w:rsid w:val="00961DC2"/>
    <w:rsid w:val="00962205"/>
    <w:rsid w:val="00970164"/>
    <w:rsid w:val="00972CA7"/>
    <w:rsid w:val="009732BF"/>
    <w:rsid w:val="00973B11"/>
    <w:rsid w:val="009908BF"/>
    <w:rsid w:val="009921C2"/>
    <w:rsid w:val="0099236C"/>
    <w:rsid w:val="009A3545"/>
    <w:rsid w:val="009A3F3D"/>
    <w:rsid w:val="009A7E59"/>
    <w:rsid w:val="009B026C"/>
    <w:rsid w:val="009B0431"/>
    <w:rsid w:val="009C1077"/>
    <w:rsid w:val="009C460B"/>
    <w:rsid w:val="009C5172"/>
    <w:rsid w:val="009C656D"/>
    <w:rsid w:val="009D48AF"/>
    <w:rsid w:val="009E0C95"/>
    <w:rsid w:val="009E6177"/>
    <w:rsid w:val="009F186D"/>
    <w:rsid w:val="009F4F64"/>
    <w:rsid w:val="009F7D5D"/>
    <w:rsid w:val="00A005D4"/>
    <w:rsid w:val="00A01608"/>
    <w:rsid w:val="00A066A1"/>
    <w:rsid w:val="00A10BBC"/>
    <w:rsid w:val="00A15EA1"/>
    <w:rsid w:val="00A23E72"/>
    <w:rsid w:val="00A24FEC"/>
    <w:rsid w:val="00A379C1"/>
    <w:rsid w:val="00A47BC1"/>
    <w:rsid w:val="00A51625"/>
    <w:rsid w:val="00A55351"/>
    <w:rsid w:val="00A570C9"/>
    <w:rsid w:val="00A62A7A"/>
    <w:rsid w:val="00A700C7"/>
    <w:rsid w:val="00A704A1"/>
    <w:rsid w:val="00A76D38"/>
    <w:rsid w:val="00A777E7"/>
    <w:rsid w:val="00A826C8"/>
    <w:rsid w:val="00A85A84"/>
    <w:rsid w:val="00A94C27"/>
    <w:rsid w:val="00AA0193"/>
    <w:rsid w:val="00AA106D"/>
    <w:rsid w:val="00AA1C1D"/>
    <w:rsid w:val="00AA3A7C"/>
    <w:rsid w:val="00AB649B"/>
    <w:rsid w:val="00AC124F"/>
    <w:rsid w:val="00AC13EA"/>
    <w:rsid w:val="00AC70CC"/>
    <w:rsid w:val="00AD03D6"/>
    <w:rsid w:val="00AD0CF2"/>
    <w:rsid w:val="00AD1709"/>
    <w:rsid w:val="00AD70FA"/>
    <w:rsid w:val="00AE098A"/>
    <w:rsid w:val="00AE1253"/>
    <w:rsid w:val="00AE4A2C"/>
    <w:rsid w:val="00AE74AE"/>
    <w:rsid w:val="00AF16C6"/>
    <w:rsid w:val="00AF4269"/>
    <w:rsid w:val="00B03FD0"/>
    <w:rsid w:val="00B06DDF"/>
    <w:rsid w:val="00B12342"/>
    <w:rsid w:val="00B1315C"/>
    <w:rsid w:val="00B13FB3"/>
    <w:rsid w:val="00B2047A"/>
    <w:rsid w:val="00B311E0"/>
    <w:rsid w:val="00B32A66"/>
    <w:rsid w:val="00B34F17"/>
    <w:rsid w:val="00B35FB3"/>
    <w:rsid w:val="00B458C6"/>
    <w:rsid w:val="00B60F38"/>
    <w:rsid w:val="00B61DCF"/>
    <w:rsid w:val="00B66D7A"/>
    <w:rsid w:val="00B67CBF"/>
    <w:rsid w:val="00B76C5A"/>
    <w:rsid w:val="00B825E0"/>
    <w:rsid w:val="00B8576F"/>
    <w:rsid w:val="00B91906"/>
    <w:rsid w:val="00B9677A"/>
    <w:rsid w:val="00B97496"/>
    <w:rsid w:val="00BB074F"/>
    <w:rsid w:val="00BB6309"/>
    <w:rsid w:val="00BB6BAF"/>
    <w:rsid w:val="00BB7578"/>
    <w:rsid w:val="00BC30C3"/>
    <w:rsid w:val="00BD4D49"/>
    <w:rsid w:val="00BE6ABD"/>
    <w:rsid w:val="00BF146B"/>
    <w:rsid w:val="00BF1781"/>
    <w:rsid w:val="00C04B79"/>
    <w:rsid w:val="00C14AE8"/>
    <w:rsid w:val="00C15932"/>
    <w:rsid w:val="00C24D86"/>
    <w:rsid w:val="00C31359"/>
    <w:rsid w:val="00C31A43"/>
    <w:rsid w:val="00C33917"/>
    <w:rsid w:val="00C356F9"/>
    <w:rsid w:val="00C421B5"/>
    <w:rsid w:val="00C4280C"/>
    <w:rsid w:val="00C429B6"/>
    <w:rsid w:val="00C50375"/>
    <w:rsid w:val="00C53286"/>
    <w:rsid w:val="00C54BFB"/>
    <w:rsid w:val="00C56CED"/>
    <w:rsid w:val="00C605EC"/>
    <w:rsid w:val="00C63F00"/>
    <w:rsid w:val="00C65814"/>
    <w:rsid w:val="00C75580"/>
    <w:rsid w:val="00C80549"/>
    <w:rsid w:val="00C8058B"/>
    <w:rsid w:val="00C81706"/>
    <w:rsid w:val="00C817AA"/>
    <w:rsid w:val="00C8327F"/>
    <w:rsid w:val="00C83B06"/>
    <w:rsid w:val="00C9212B"/>
    <w:rsid w:val="00CA6052"/>
    <w:rsid w:val="00CA6537"/>
    <w:rsid w:val="00CB40A2"/>
    <w:rsid w:val="00CB4D1D"/>
    <w:rsid w:val="00CB6DE4"/>
    <w:rsid w:val="00CC0F8C"/>
    <w:rsid w:val="00CC4D3D"/>
    <w:rsid w:val="00CC5BBB"/>
    <w:rsid w:val="00CD3953"/>
    <w:rsid w:val="00CE0ACA"/>
    <w:rsid w:val="00CE1241"/>
    <w:rsid w:val="00CE7FE2"/>
    <w:rsid w:val="00CF235A"/>
    <w:rsid w:val="00D0295D"/>
    <w:rsid w:val="00D06197"/>
    <w:rsid w:val="00D11BAA"/>
    <w:rsid w:val="00D11F21"/>
    <w:rsid w:val="00D14280"/>
    <w:rsid w:val="00D17087"/>
    <w:rsid w:val="00D221D1"/>
    <w:rsid w:val="00D242DB"/>
    <w:rsid w:val="00D30B39"/>
    <w:rsid w:val="00D3120F"/>
    <w:rsid w:val="00D36070"/>
    <w:rsid w:val="00D377A6"/>
    <w:rsid w:val="00D37B0B"/>
    <w:rsid w:val="00D42616"/>
    <w:rsid w:val="00D42E72"/>
    <w:rsid w:val="00D52AE3"/>
    <w:rsid w:val="00D53620"/>
    <w:rsid w:val="00D55A8B"/>
    <w:rsid w:val="00D56784"/>
    <w:rsid w:val="00D666A0"/>
    <w:rsid w:val="00D67CFE"/>
    <w:rsid w:val="00D709B2"/>
    <w:rsid w:val="00D73A44"/>
    <w:rsid w:val="00D74A28"/>
    <w:rsid w:val="00D777A4"/>
    <w:rsid w:val="00D8295F"/>
    <w:rsid w:val="00D835BC"/>
    <w:rsid w:val="00D86DBD"/>
    <w:rsid w:val="00D87C50"/>
    <w:rsid w:val="00D91C2F"/>
    <w:rsid w:val="00D9411F"/>
    <w:rsid w:val="00DA1C93"/>
    <w:rsid w:val="00DA40BD"/>
    <w:rsid w:val="00DA4516"/>
    <w:rsid w:val="00DB0151"/>
    <w:rsid w:val="00DB2294"/>
    <w:rsid w:val="00DB3877"/>
    <w:rsid w:val="00DC0AB5"/>
    <w:rsid w:val="00DD27BF"/>
    <w:rsid w:val="00DD31BF"/>
    <w:rsid w:val="00DE2298"/>
    <w:rsid w:val="00DE340E"/>
    <w:rsid w:val="00DE58BB"/>
    <w:rsid w:val="00DE7CF1"/>
    <w:rsid w:val="00DF3DC1"/>
    <w:rsid w:val="00DF6D6A"/>
    <w:rsid w:val="00E1336E"/>
    <w:rsid w:val="00E17C99"/>
    <w:rsid w:val="00E21896"/>
    <w:rsid w:val="00E21957"/>
    <w:rsid w:val="00E2292F"/>
    <w:rsid w:val="00E254DB"/>
    <w:rsid w:val="00E313C3"/>
    <w:rsid w:val="00E31C6C"/>
    <w:rsid w:val="00E359F7"/>
    <w:rsid w:val="00E37227"/>
    <w:rsid w:val="00E4701E"/>
    <w:rsid w:val="00E47C7B"/>
    <w:rsid w:val="00E57F03"/>
    <w:rsid w:val="00E62771"/>
    <w:rsid w:val="00E70969"/>
    <w:rsid w:val="00E732B0"/>
    <w:rsid w:val="00E75DCA"/>
    <w:rsid w:val="00E84103"/>
    <w:rsid w:val="00E906BB"/>
    <w:rsid w:val="00E942A9"/>
    <w:rsid w:val="00E9475B"/>
    <w:rsid w:val="00E94C6C"/>
    <w:rsid w:val="00EA3B31"/>
    <w:rsid w:val="00EA5A25"/>
    <w:rsid w:val="00EA6273"/>
    <w:rsid w:val="00EB27C1"/>
    <w:rsid w:val="00EB50B2"/>
    <w:rsid w:val="00EB53EC"/>
    <w:rsid w:val="00EC1B32"/>
    <w:rsid w:val="00EC6AE4"/>
    <w:rsid w:val="00ED2686"/>
    <w:rsid w:val="00ED36B5"/>
    <w:rsid w:val="00ED73C8"/>
    <w:rsid w:val="00EE38CD"/>
    <w:rsid w:val="00EE5559"/>
    <w:rsid w:val="00EE5D92"/>
    <w:rsid w:val="00EF0027"/>
    <w:rsid w:val="00EF2E70"/>
    <w:rsid w:val="00EF34D4"/>
    <w:rsid w:val="00EF3925"/>
    <w:rsid w:val="00EF5103"/>
    <w:rsid w:val="00F0024B"/>
    <w:rsid w:val="00F00A56"/>
    <w:rsid w:val="00F02EC1"/>
    <w:rsid w:val="00F0561C"/>
    <w:rsid w:val="00F1367D"/>
    <w:rsid w:val="00F150F6"/>
    <w:rsid w:val="00F17AFA"/>
    <w:rsid w:val="00F2149B"/>
    <w:rsid w:val="00F326E0"/>
    <w:rsid w:val="00F35F85"/>
    <w:rsid w:val="00F42975"/>
    <w:rsid w:val="00F62CBC"/>
    <w:rsid w:val="00F6603B"/>
    <w:rsid w:val="00F66739"/>
    <w:rsid w:val="00F7137D"/>
    <w:rsid w:val="00F85FBE"/>
    <w:rsid w:val="00F864CB"/>
    <w:rsid w:val="00F9410E"/>
    <w:rsid w:val="00FB06F4"/>
    <w:rsid w:val="00FB2FD5"/>
    <w:rsid w:val="00FC1EC3"/>
    <w:rsid w:val="00FC6996"/>
    <w:rsid w:val="00FC6BB7"/>
    <w:rsid w:val="00FC6F18"/>
    <w:rsid w:val="00FD3424"/>
    <w:rsid w:val="00FD6E46"/>
    <w:rsid w:val="00FE1947"/>
    <w:rsid w:val="00FE1E8C"/>
    <w:rsid w:val="00FE3934"/>
    <w:rsid w:val="00FE3A32"/>
    <w:rsid w:val="00FE3E76"/>
    <w:rsid w:val="00FE5F9C"/>
    <w:rsid w:val="00FF2F9B"/>
    <w:rsid w:val="00FF4C8F"/>
  </w:rsids>
  <m:mathPr>
    <m:mathFont m:val="Cambria Math"/>
    <m:brkBin m:val="before"/>
    <m:brkBinSub m:val="--"/>
    <m:smallFrac m:val="0"/>
    <m:dispDef/>
    <m:lMargin m:val="0"/>
    <m:rMargin m:val="0"/>
    <m:defJc m:val="centerGroup"/>
    <m:wrapIndent m:val="1440"/>
    <m:intLim m:val="subSup"/>
    <m:naryLim m:val="undOvr"/>
  </m:mathPr>
  <w:themeFontLang w:val="fr-FR"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F79074"/>
  <w15:docId w15:val="{9C50E5D5-2443-4992-9818-2EEE9865CA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Rubrik1">
    <w:name w:val="heading 1"/>
    <w:basedOn w:val="Normal"/>
    <w:next w:val="Normal"/>
    <w:link w:val="Rubrik1Char"/>
    <w:uiPriority w:val="9"/>
    <w:qFormat/>
    <w:rsid w:val="000D7D0C"/>
    <w:pPr>
      <w:keepNext/>
      <w:keepLines/>
      <w:spacing w:before="240" w:after="0"/>
      <w:outlineLvl w:val="0"/>
    </w:pPr>
    <w:rPr>
      <w:rFonts w:asciiTheme="majorHAnsi" w:eastAsiaTheme="majorEastAsia" w:hAnsiTheme="majorHAnsi" w:cstheme="majorBidi"/>
      <w:color w:val="00679C"/>
      <w:sz w:val="32"/>
      <w:szCs w:val="32"/>
    </w:rPr>
  </w:style>
  <w:style w:type="paragraph" w:styleId="Rubrik2">
    <w:name w:val="heading 2"/>
    <w:basedOn w:val="Normal"/>
    <w:next w:val="Normal"/>
    <w:link w:val="Rubrik2Char"/>
    <w:uiPriority w:val="9"/>
    <w:unhideWhenUsed/>
    <w:qFormat/>
    <w:rsid w:val="00107C42"/>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Rubrik3">
    <w:name w:val="heading 3"/>
    <w:basedOn w:val="Normal"/>
    <w:next w:val="Normal"/>
    <w:link w:val="Rubrik3Char"/>
    <w:uiPriority w:val="9"/>
    <w:unhideWhenUsed/>
    <w:qFormat/>
    <w:rsid w:val="00117242"/>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Standardstycketeckensnitt">
    <w:name w:val="Default Paragraph Font"/>
    <w:uiPriority w:val="1"/>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table" w:styleId="Tabellrutnt">
    <w:name w:val="Table Grid"/>
    <w:basedOn w:val="Normaltabell"/>
    <w:uiPriority w:val="39"/>
    <w:rsid w:val="00634D9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ngtext">
    <w:name w:val="Balloon Text"/>
    <w:basedOn w:val="Normal"/>
    <w:link w:val="BallongtextChar"/>
    <w:uiPriority w:val="99"/>
    <w:semiHidden/>
    <w:unhideWhenUsed/>
    <w:rsid w:val="00634D9F"/>
    <w:pPr>
      <w:spacing w:after="0" w:line="240" w:lineRule="auto"/>
    </w:pPr>
    <w:rPr>
      <w:rFonts w:ascii="Tahoma" w:hAnsi="Tahoma" w:cs="Tahoma"/>
      <w:sz w:val="16"/>
      <w:szCs w:val="16"/>
    </w:rPr>
  </w:style>
  <w:style w:type="character" w:customStyle="1" w:styleId="BallongtextChar">
    <w:name w:val="Ballongtext Char"/>
    <w:basedOn w:val="Standardstycketeckensnitt"/>
    <w:link w:val="Ballongtext"/>
    <w:uiPriority w:val="99"/>
    <w:semiHidden/>
    <w:rsid w:val="00634D9F"/>
    <w:rPr>
      <w:rFonts w:ascii="Tahoma" w:hAnsi="Tahoma" w:cs="Tahoma"/>
      <w:sz w:val="16"/>
      <w:szCs w:val="16"/>
    </w:rPr>
  </w:style>
  <w:style w:type="paragraph" w:styleId="Sidhuvud">
    <w:name w:val="header"/>
    <w:basedOn w:val="Normal"/>
    <w:link w:val="SidhuvudChar"/>
    <w:uiPriority w:val="99"/>
    <w:unhideWhenUsed/>
    <w:rsid w:val="003C6F59"/>
    <w:pPr>
      <w:tabs>
        <w:tab w:val="center" w:pos="4819"/>
        <w:tab w:val="right" w:pos="9638"/>
      </w:tabs>
      <w:spacing w:after="0" w:line="240" w:lineRule="auto"/>
    </w:pPr>
    <w:rPr>
      <w:rFonts w:eastAsiaTheme="minorEastAsia"/>
      <w:lang w:val="it-IT" w:eastAsia="it-IT"/>
    </w:rPr>
  </w:style>
  <w:style w:type="character" w:customStyle="1" w:styleId="SidhuvudChar">
    <w:name w:val="Sidhuvud Char"/>
    <w:basedOn w:val="Standardstycketeckensnitt"/>
    <w:link w:val="Sidhuvud"/>
    <w:uiPriority w:val="99"/>
    <w:rsid w:val="003C6F59"/>
    <w:rPr>
      <w:rFonts w:eastAsiaTheme="minorEastAsia"/>
      <w:lang w:val="it-IT" w:eastAsia="it-IT"/>
    </w:rPr>
  </w:style>
  <w:style w:type="paragraph" w:styleId="Sidfot">
    <w:name w:val="footer"/>
    <w:basedOn w:val="Normal"/>
    <w:link w:val="SidfotChar"/>
    <w:uiPriority w:val="99"/>
    <w:unhideWhenUsed/>
    <w:rsid w:val="003C6F59"/>
    <w:pPr>
      <w:tabs>
        <w:tab w:val="center" w:pos="4819"/>
        <w:tab w:val="right" w:pos="9638"/>
      </w:tabs>
      <w:spacing w:after="0" w:line="240" w:lineRule="auto"/>
    </w:pPr>
    <w:rPr>
      <w:rFonts w:eastAsiaTheme="minorEastAsia"/>
      <w:lang w:val="it-IT" w:eastAsia="it-IT"/>
    </w:rPr>
  </w:style>
  <w:style w:type="character" w:customStyle="1" w:styleId="SidfotChar">
    <w:name w:val="Sidfot Char"/>
    <w:basedOn w:val="Standardstycketeckensnitt"/>
    <w:link w:val="Sidfot"/>
    <w:uiPriority w:val="99"/>
    <w:rsid w:val="003C6F59"/>
    <w:rPr>
      <w:rFonts w:eastAsiaTheme="minorEastAsia"/>
      <w:lang w:val="it-IT" w:eastAsia="it-IT"/>
    </w:rPr>
  </w:style>
  <w:style w:type="paragraph" w:customStyle="1" w:styleId="ZDGName">
    <w:name w:val="Z_DGName"/>
    <w:basedOn w:val="Normal"/>
    <w:uiPriority w:val="99"/>
    <w:rsid w:val="003C6F59"/>
    <w:pPr>
      <w:widowControl w:val="0"/>
      <w:autoSpaceDE w:val="0"/>
      <w:autoSpaceDN w:val="0"/>
      <w:spacing w:after="0" w:line="240" w:lineRule="auto"/>
      <w:ind w:right="85"/>
    </w:pPr>
    <w:rPr>
      <w:rFonts w:ascii="Arial" w:eastAsiaTheme="minorEastAsia" w:hAnsi="Arial" w:cs="Arial"/>
      <w:sz w:val="16"/>
      <w:szCs w:val="16"/>
      <w:lang w:val="en-GB" w:eastAsia="en-GB"/>
    </w:rPr>
  </w:style>
  <w:style w:type="character" w:styleId="Stark">
    <w:name w:val="Strong"/>
    <w:basedOn w:val="Standardstycketeckensnitt"/>
    <w:uiPriority w:val="22"/>
    <w:qFormat/>
    <w:rsid w:val="003C6F59"/>
    <w:rPr>
      <w:b/>
      <w:bCs/>
    </w:rPr>
  </w:style>
  <w:style w:type="paragraph" w:styleId="Kommentarer">
    <w:name w:val="annotation text"/>
    <w:basedOn w:val="Normal"/>
    <w:link w:val="KommentarerChar"/>
    <w:uiPriority w:val="99"/>
    <w:unhideWhenUsed/>
    <w:rsid w:val="003C6F59"/>
    <w:pPr>
      <w:spacing w:line="240" w:lineRule="auto"/>
    </w:pPr>
    <w:rPr>
      <w:rFonts w:eastAsiaTheme="minorEastAsia"/>
      <w:sz w:val="20"/>
      <w:szCs w:val="20"/>
      <w:lang w:val="it-IT" w:eastAsia="it-IT"/>
    </w:rPr>
  </w:style>
  <w:style w:type="character" w:customStyle="1" w:styleId="KommentarerChar">
    <w:name w:val="Kommentarer Char"/>
    <w:basedOn w:val="Standardstycketeckensnitt"/>
    <w:link w:val="Kommentarer"/>
    <w:uiPriority w:val="99"/>
    <w:rsid w:val="003C6F59"/>
    <w:rPr>
      <w:rFonts w:eastAsiaTheme="minorEastAsia"/>
      <w:sz w:val="20"/>
      <w:szCs w:val="20"/>
      <w:lang w:val="it-IT" w:eastAsia="it-IT"/>
    </w:rPr>
  </w:style>
  <w:style w:type="character" w:customStyle="1" w:styleId="Rubrik1Char">
    <w:name w:val="Rubrik 1 Char"/>
    <w:basedOn w:val="Standardstycketeckensnitt"/>
    <w:link w:val="Rubrik1"/>
    <w:uiPriority w:val="9"/>
    <w:rsid w:val="000D7D0C"/>
    <w:rPr>
      <w:rFonts w:asciiTheme="majorHAnsi" w:eastAsiaTheme="majorEastAsia" w:hAnsiTheme="majorHAnsi" w:cstheme="majorBidi"/>
      <w:color w:val="00679C"/>
      <w:sz w:val="32"/>
      <w:szCs w:val="32"/>
    </w:rPr>
  </w:style>
  <w:style w:type="character" w:customStyle="1" w:styleId="Rubrik2Char">
    <w:name w:val="Rubrik 2 Char"/>
    <w:basedOn w:val="Standardstycketeckensnitt"/>
    <w:link w:val="Rubrik2"/>
    <w:uiPriority w:val="9"/>
    <w:rsid w:val="00107C42"/>
    <w:rPr>
      <w:rFonts w:asciiTheme="majorHAnsi" w:eastAsiaTheme="majorEastAsia" w:hAnsiTheme="majorHAnsi" w:cstheme="majorBidi"/>
      <w:color w:val="365F91" w:themeColor="accent1" w:themeShade="BF"/>
      <w:sz w:val="26"/>
      <w:szCs w:val="26"/>
    </w:rPr>
  </w:style>
  <w:style w:type="paragraph" w:styleId="Liststycke">
    <w:name w:val="List Paragraph"/>
    <w:basedOn w:val="Normal"/>
    <w:uiPriority w:val="34"/>
    <w:qFormat/>
    <w:rsid w:val="005A0F93"/>
    <w:pPr>
      <w:ind w:left="720"/>
      <w:contextualSpacing/>
    </w:pPr>
  </w:style>
  <w:style w:type="character" w:styleId="Kommentarsreferens">
    <w:name w:val="annotation reference"/>
    <w:basedOn w:val="Standardstycketeckensnitt"/>
    <w:uiPriority w:val="99"/>
    <w:semiHidden/>
    <w:unhideWhenUsed/>
    <w:rsid w:val="00962205"/>
    <w:rPr>
      <w:sz w:val="16"/>
      <w:szCs w:val="16"/>
    </w:rPr>
  </w:style>
  <w:style w:type="paragraph" w:styleId="Kommentarsmne">
    <w:name w:val="annotation subject"/>
    <w:basedOn w:val="Kommentarer"/>
    <w:next w:val="Kommentarer"/>
    <w:link w:val="KommentarsmneChar"/>
    <w:uiPriority w:val="99"/>
    <w:semiHidden/>
    <w:unhideWhenUsed/>
    <w:rsid w:val="00962205"/>
    <w:rPr>
      <w:rFonts w:eastAsiaTheme="minorHAnsi"/>
      <w:b/>
      <w:bCs/>
      <w:lang w:val="fr-FR" w:eastAsia="en-US"/>
    </w:rPr>
  </w:style>
  <w:style w:type="character" w:customStyle="1" w:styleId="KommentarsmneChar">
    <w:name w:val="Kommentarsämne Char"/>
    <w:basedOn w:val="KommentarerChar"/>
    <w:link w:val="Kommentarsmne"/>
    <w:uiPriority w:val="99"/>
    <w:semiHidden/>
    <w:rsid w:val="00962205"/>
    <w:rPr>
      <w:rFonts w:eastAsiaTheme="minorEastAsia"/>
      <w:b/>
      <w:bCs/>
      <w:sz w:val="20"/>
      <w:szCs w:val="20"/>
      <w:lang w:val="it-IT" w:eastAsia="it-IT"/>
    </w:rPr>
  </w:style>
  <w:style w:type="character" w:styleId="Hyperlnk">
    <w:name w:val="Hyperlink"/>
    <w:basedOn w:val="Standardstycketeckensnitt"/>
    <w:uiPriority w:val="99"/>
    <w:unhideWhenUsed/>
    <w:rsid w:val="00D709B2"/>
    <w:rPr>
      <w:color w:val="0000FF" w:themeColor="hyperlink"/>
      <w:u w:val="single"/>
    </w:rPr>
  </w:style>
  <w:style w:type="character" w:customStyle="1" w:styleId="Olstomnmnande1">
    <w:name w:val="Olöst omnämnande1"/>
    <w:basedOn w:val="Standardstycketeckensnitt"/>
    <w:uiPriority w:val="99"/>
    <w:semiHidden/>
    <w:unhideWhenUsed/>
    <w:rsid w:val="00D709B2"/>
    <w:rPr>
      <w:color w:val="808080"/>
      <w:shd w:val="clear" w:color="auto" w:fill="E6E6E6"/>
    </w:rPr>
  </w:style>
  <w:style w:type="paragraph" w:styleId="Rubrik">
    <w:name w:val="Title"/>
    <w:basedOn w:val="Normal"/>
    <w:next w:val="Normal"/>
    <w:link w:val="RubrikChar"/>
    <w:uiPriority w:val="10"/>
    <w:qFormat/>
    <w:rsid w:val="00DF3DC1"/>
    <w:pPr>
      <w:jc w:val="center"/>
    </w:pPr>
    <w:rPr>
      <w:rFonts w:asciiTheme="majorHAnsi" w:eastAsiaTheme="majorEastAsia" w:hAnsiTheme="majorHAnsi" w:cstheme="majorBidi"/>
      <w:color w:val="17365D" w:themeColor="text2" w:themeShade="BF"/>
      <w:spacing w:val="5"/>
      <w:kern w:val="28"/>
      <w:sz w:val="52"/>
      <w:szCs w:val="52"/>
      <w:lang w:val="en-GB"/>
    </w:rPr>
  </w:style>
  <w:style w:type="character" w:customStyle="1" w:styleId="RubrikChar">
    <w:name w:val="Rubrik Char"/>
    <w:basedOn w:val="Standardstycketeckensnitt"/>
    <w:link w:val="Rubrik"/>
    <w:uiPriority w:val="10"/>
    <w:rsid w:val="00DF3DC1"/>
    <w:rPr>
      <w:rFonts w:asciiTheme="majorHAnsi" w:eastAsiaTheme="majorEastAsia" w:hAnsiTheme="majorHAnsi" w:cstheme="majorBidi"/>
      <w:color w:val="17365D" w:themeColor="text2" w:themeShade="BF"/>
      <w:spacing w:val="5"/>
      <w:kern w:val="28"/>
      <w:sz w:val="52"/>
      <w:szCs w:val="52"/>
      <w:lang w:val="en-GB"/>
    </w:rPr>
  </w:style>
  <w:style w:type="table" w:styleId="Rutntstabell2">
    <w:name w:val="Grid Table 2"/>
    <w:basedOn w:val="Normaltabell"/>
    <w:uiPriority w:val="47"/>
    <w:rsid w:val="00C04B79"/>
    <w:pPr>
      <w:spacing w:after="0" w:line="240" w:lineRule="auto"/>
    </w:pPr>
    <w:rPr>
      <w:sz w:val="24"/>
      <w:szCs w:val="24"/>
      <w:lang w:val="sv-SE"/>
    </w:r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Tabellrutnt1">
    <w:name w:val="Tabellrutnät1"/>
    <w:basedOn w:val="Normaltabell"/>
    <w:next w:val="Tabellrutnt"/>
    <w:uiPriority w:val="59"/>
    <w:rsid w:val="003F49F9"/>
    <w:pPr>
      <w:spacing w:after="0" w:line="240" w:lineRule="auto"/>
    </w:pPr>
    <w:rPr>
      <w:rFonts w:ascii="Times New Roman" w:hAnsi="Times New Roman" w:cs="Times New Roman"/>
      <w:sz w:val="20"/>
      <w:szCs w:val="20"/>
      <w:lang w:val="sv-SE" w:eastAsia="sv-S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Olstomnmnande">
    <w:name w:val="Unresolved Mention"/>
    <w:basedOn w:val="Standardstycketeckensnitt"/>
    <w:uiPriority w:val="99"/>
    <w:semiHidden/>
    <w:unhideWhenUsed/>
    <w:rsid w:val="004B4A0B"/>
    <w:rPr>
      <w:color w:val="605E5C"/>
      <w:shd w:val="clear" w:color="auto" w:fill="E1DFDD"/>
    </w:rPr>
  </w:style>
  <w:style w:type="paragraph" w:styleId="Fotnotstext">
    <w:name w:val="footnote text"/>
    <w:basedOn w:val="Normal"/>
    <w:link w:val="FotnotstextChar"/>
    <w:uiPriority w:val="99"/>
    <w:unhideWhenUsed/>
    <w:rsid w:val="00952B4D"/>
    <w:pPr>
      <w:spacing w:after="0" w:line="240" w:lineRule="auto"/>
    </w:pPr>
    <w:rPr>
      <w:rFonts w:ascii="Georgia" w:hAnsi="Georgia" w:cs="Times New Roman"/>
      <w:sz w:val="20"/>
      <w:szCs w:val="20"/>
      <w:lang w:val="en-GB" w:eastAsia="sv-SE"/>
    </w:rPr>
  </w:style>
  <w:style w:type="character" w:customStyle="1" w:styleId="FotnotstextChar">
    <w:name w:val="Fotnotstext Char"/>
    <w:basedOn w:val="Standardstycketeckensnitt"/>
    <w:link w:val="Fotnotstext"/>
    <w:uiPriority w:val="99"/>
    <w:rsid w:val="00952B4D"/>
    <w:rPr>
      <w:rFonts w:ascii="Georgia" w:hAnsi="Georgia" w:cs="Times New Roman"/>
      <w:sz w:val="20"/>
      <w:szCs w:val="20"/>
      <w:lang w:val="en-GB" w:eastAsia="sv-SE"/>
    </w:rPr>
  </w:style>
  <w:style w:type="character" w:styleId="Fotnotsreferens">
    <w:name w:val="footnote reference"/>
    <w:basedOn w:val="Standardstycketeckensnitt"/>
    <w:uiPriority w:val="99"/>
    <w:semiHidden/>
    <w:unhideWhenUsed/>
    <w:rsid w:val="00952B4D"/>
    <w:rPr>
      <w:vertAlign w:val="superscript"/>
    </w:rPr>
  </w:style>
  <w:style w:type="character" w:customStyle="1" w:styleId="Rubrik3Char">
    <w:name w:val="Rubrik 3 Char"/>
    <w:basedOn w:val="Standardstycketeckensnitt"/>
    <w:link w:val="Rubrik3"/>
    <w:uiPriority w:val="9"/>
    <w:rsid w:val="00117242"/>
    <w:rPr>
      <w:rFonts w:asciiTheme="majorHAnsi" w:eastAsiaTheme="majorEastAsia" w:hAnsiTheme="majorHAnsi" w:cstheme="majorBidi"/>
      <w:color w:val="243F60" w:themeColor="accent1" w:themeShade="7F"/>
      <w:sz w:val="24"/>
      <w:szCs w:val="24"/>
    </w:rPr>
  </w:style>
  <w:style w:type="paragraph" w:customStyle="1" w:styleId="figurecaption">
    <w:name w:val="figure caption"/>
    <w:basedOn w:val="Normal"/>
    <w:link w:val="figurecaptionChar"/>
    <w:qFormat/>
    <w:rsid w:val="00777DB3"/>
    <w:pPr>
      <w:jc w:val="center"/>
    </w:pPr>
    <w:rPr>
      <w:b/>
      <w:i/>
      <w:sz w:val="20"/>
    </w:rPr>
  </w:style>
  <w:style w:type="paragraph" w:customStyle="1" w:styleId="tablecaption">
    <w:name w:val="table caption"/>
    <w:basedOn w:val="Normal"/>
    <w:link w:val="tablecaptionChar"/>
    <w:qFormat/>
    <w:rsid w:val="00777DB3"/>
    <w:pPr>
      <w:spacing w:after="0"/>
      <w:jc w:val="center"/>
    </w:pPr>
    <w:rPr>
      <w:b/>
      <w:i/>
      <w:sz w:val="20"/>
      <w:szCs w:val="20"/>
      <w:lang w:val="en-US" w:eastAsia="sv-SE"/>
    </w:rPr>
  </w:style>
  <w:style w:type="character" w:customStyle="1" w:styleId="figurecaptionChar">
    <w:name w:val="figure caption Char"/>
    <w:basedOn w:val="Standardstycketeckensnitt"/>
    <w:link w:val="figurecaption"/>
    <w:rsid w:val="00777DB3"/>
    <w:rPr>
      <w:b/>
      <w:i/>
      <w:sz w:val="20"/>
    </w:rPr>
  </w:style>
  <w:style w:type="character" w:customStyle="1" w:styleId="tablecaptionChar">
    <w:name w:val="table caption Char"/>
    <w:basedOn w:val="Standardstycketeckensnitt"/>
    <w:link w:val="tablecaption"/>
    <w:rsid w:val="00777DB3"/>
    <w:rPr>
      <w:b/>
      <w:i/>
      <w:sz w:val="20"/>
      <w:szCs w:val="20"/>
      <w:lang w:val="en-US" w:eastAsia="sv-S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68457246">
      <w:bodyDiv w:val="1"/>
      <w:marLeft w:val="0"/>
      <w:marRight w:val="0"/>
      <w:marTop w:val="0"/>
      <w:marBottom w:val="0"/>
      <w:divBdr>
        <w:top w:val="none" w:sz="0" w:space="0" w:color="auto"/>
        <w:left w:val="none" w:sz="0" w:space="0" w:color="auto"/>
        <w:bottom w:val="none" w:sz="0" w:space="0" w:color="auto"/>
        <w:right w:val="none" w:sz="0" w:space="0" w:color="auto"/>
      </w:divBdr>
    </w:div>
    <w:div w:id="1355114664">
      <w:bodyDiv w:val="1"/>
      <w:marLeft w:val="0"/>
      <w:marRight w:val="0"/>
      <w:marTop w:val="0"/>
      <w:marBottom w:val="0"/>
      <w:divBdr>
        <w:top w:val="none" w:sz="0" w:space="0" w:color="auto"/>
        <w:left w:val="none" w:sz="0" w:space="0" w:color="auto"/>
        <w:bottom w:val="none" w:sz="0" w:space="0" w:color="auto"/>
        <w:right w:val="none" w:sz="0" w:space="0" w:color="auto"/>
      </w:divBdr>
    </w:div>
    <w:div w:id="18006131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ecdc.europa.eu/en/surveillance-atlas-infectious-diseases" TargetMode="External"/><Relationship Id="rId18" Type="http://schemas.openxmlformats.org/officeDocument/2006/relationships/image" Target="media/image5.png"/><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hyperlink" Target="http://datadrivensurveillance.org/ontology/" TargetMode="Externa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image" Target="media/image4.png"/><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www.efsa.europa.eu/en/biological-hazards-data/reports" TargetMode="External"/><Relationship Id="rId20" Type="http://schemas.openxmlformats.org/officeDocument/2006/relationships/hyperlink" Target="https://github.com/theodi/csv2rdf"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https://card.mcmaster.ca/download" TargetMode="External"/><Relationship Id="rId5" Type="http://schemas.openxmlformats.org/officeDocument/2006/relationships/numbering" Target="numbering.xml"/><Relationship Id="rId15" Type="http://schemas.openxmlformats.org/officeDocument/2006/relationships/hyperlink" Target="https://www.efsa.europa.eu/en/efsajournal/pub/5077" TargetMode="External"/><Relationship Id="rId23" Type="http://schemas.openxmlformats.org/officeDocument/2006/relationships/hyperlink" Target="http://datadrivensurveillance.org/ontology/" TargetMode="External"/><Relationship Id="rId10" Type="http://schemas.openxmlformats.org/officeDocument/2006/relationships/endnotes" Target="endnotes.xml"/><Relationship Id="rId19" Type="http://schemas.openxmlformats.org/officeDocument/2006/relationships/image" Target="media/image6.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ecdc.europa.eu/en/annual-epidemiological-reports" TargetMode="External"/><Relationship Id="rId22" Type="http://schemas.openxmlformats.org/officeDocument/2006/relationships/image" Target="media/image7.png"/></Relationships>
</file>

<file path=word/_rels/footnotes.xml.rels><?xml version="1.0" encoding="UTF-8" standalone="yes"?>
<Relationships xmlns="http://schemas.openxmlformats.org/package/2006/relationships"><Relationship Id="rId1" Type="http://schemas.openxmlformats.org/officeDocument/2006/relationships/hyperlink" Target="https://rayyan.qcri.org"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 ma:contentTypeID="0x0101001AD26970CF54DF4BBB73F27D8A094401" ma:contentTypeVersion="7" ma:contentTypeDescription="Skapa ett nytt dokument." ma:contentTypeScope="" ma:versionID="d164c8a85a721ce050354ac5908d065c">
  <xsd:schema xmlns:xsd="http://www.w3.org/2001/XMLSchema" xmlns:xs="http://www.w3.org/2001/XMLSchema" xmlns:p="http://schemas.microsoft.com/office/2006/metadata/properties" xmlns:ns2="e5e3a8d5-a86d-451e-b9f5-ad8c18763b60" xmlns:ns3="3735135c-cc69-49c8-9bf0-2e851fbed238" targetNamespace="http://schemas.microsoft.com/office/2006/metadata/properties" ma:root="true" ma:fieldsID="462ef62bd7451c5f63a514e804c5f33d" ns2:_="" ns3:_="">
    <xsd:import namespace="e5e3a8d5-a86d-451e-b9f5-ad8c18763b60"/>
    <xsd:import namespace="3735135c-cc69-49c8-9bf0-2e851fbed23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5e3a8d5-a86d-451e-b9f5-ad8c18763b6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MediaServiceAutoTags" ma:internalName="MediaServiceAutoTags"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3735135c-cc69-49c8-9bf0-2e851fbed238" elementFormDefault="qualified">
    <xsd:import namespace="http://schemas.microsoft.com/office/2006/documentManagement/types"/>
    <xsd:import namespace="http://schemas.microsoft.com/office/infopath/2007/PartnerControls"/>
    <xsd:element name="SharedWithUsers" ma:index="13" nillable="true" ma:displayName="Delat med"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Delat med informa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ehållstyp"/>
        <xsd:element ref="dc:title" minOccurs="0" maxOccurs="1" ma:index="4" ma:displayName="Rubrik"/>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817DAE1-8259-4655-B61F-E757872541B6}">
  <ds:schemaRefs>
    <ds:schemaRef ds:uri="http://schemas.microsoft.com/sharepoint/v3/contenttype/forms"/>
  </ds:schemaRefs>
</ds:datastoreItem>
</file>

<file path=customXml/itemProps2.xml><?xml version="1.0" encoding="utf-8"?>
<ds:datastoreItem xmlns:ds="http://schemas.openxmlformats.org/officeDocument/2006/customXml" ds:itemID="{F69136E9-0C15-461B-92C3-6908A9C3689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5e3a8d5-a86d-451e-b9f5-ad8c18763b60"/>
    <ds:schemaRef ds:uri="3735135c-cc69-49c8-9bf0-2e851fbed23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78B3447-97CB-45D0-99FD-A98014EE5EF9}">
  <ds:schemaRefs>
    <ds:schemaRef ds:uri="http://purl.org/dc/terms/"/>
    <ds:schemaRef ds:uri="http://schemas.openxmlformats.org/package/2006/metadata/core-properties"/>
    <ds:schemaRef ds:uri="http://purl.org/dc/dcmitype/"/>
    <ds:schemaRef ds:uri="http://schemas.microsoft.com/office/infopath/2007/PartnerControls"/>
    <ds:schemaRef ds:uri="http://schemas.microsoft.com/office/2006/documentManagement/types"/>
    <ds:schemaRef ds:uri="http://schemas.microsoft.com/office/2006/metadata/properties"/>
    <ds:schemaRef ds:uri="http://purl.org/dc/elements/1.1/"/>
    <ds:schemaRef ds:uri="e5e3a8d5-a86d-451e-b9f5-ad8c18763b60"/>
    <ds:schemaRef ds:uri="3735135c-cc69-49c8-9bf0-2e851fbed238"/>
    <ds:schemaRef ds:uri="http://www.w3.org/XML/1998/namespace"/>
  </ds:schemaRefs>
</ds:datastoreItem>
</file>

<file path=customXml/itemProps4.xml><?xml version="1.0" encoding="utf-8"?>
<ds:datastoreItem xmlns:ds="http://schemas.openxmlformats.org/officeDocument/2006/customXml" ds:itemID="{0813236C-8CF0-4992-AE7F-99497D3545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1629</TotalTime>
  <Pages>22</Pages>
  <Words>8944</Words>
  <Characters>47404</Characters>
  <Application>Microsoft Office Word</Application>
  <DocSecurity>0</DocSecurity>
  <Lines>395</Lines>
  <Paragraphs>112</Paragraphs>
  <ScaleCrop>false</ScaleCrop>
  <HeadingPairs>
    <vt:vector size="8" baseType="variant">
      <vt:variant>
        <vt:lpstr>Rubrik</vt:lpstr>
      </vt:variant>
      <vt:variant>
        <vt:i4>1</vt:i4>
      </vt:variant>
      <vt:variant>
        <vt:lpstr>Title</vt:lpstr>
      </vt:variant>
      <vt:variant>
        <vt:i4>1</vt:i4>
      </vt:variant>
      <vt:variant>
        <vt:lpstr>Titel</vt:lpstr>
      </vt:variant>
      <vt:variant>
        <vt:i4>1</vt:i4>
      </vt:variant>
      <vt:variant>
        <vt:lpstr>Titre</vt:lpstr>
      </vt:variant>
      <vt:variant>
        <vt:i4>1</vt:i4>
      </vt:variant>
    </vt:vector>
  </HeadingPairs>
  <TitlesOfParts>
    <vt:vector size="4" baseType="lpstr">
      <vt:lpstr/>
      <vt:lpstr/>
      <vt:lpstr/>
      <vt:lpstr/>
    </vt:vector>
  </TitlesOfParts>
  <Company>ANSES</Company>
  <LinksUpToDate>false</LinksUpToDate>
  <CharactersWithSpaces>56236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PESTRE Camille</dc:creator>
  <cp:keywords/>
  <cp:lastModifiedBy>Fernanda Dorea</cp:lastModifiedBy>
  <cp:revision>495</cp:revision>
  <dcterms:created xsi:type="dcterms:W3CDTF">2018-10-02T04:52:00Z</dcterms:created>
  <dcterms:modified xsi:type="dcterms:W3CDTF">2018-12-27T09:29:00Z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0x0101001AD26970CF54DF4BBB73F27D8A094401</vt:lpwstr>
  </property>
</Properties>
</file>