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Scale Dilation and the Constraint Renegotiation Framework:</w:t>
      </w:r>
    </w:p>
    <w:p>
      <w:pPr>
        <w:spacing w:after="0" w:before="0" w:line="480"/>
        <w:jc w:val="center"/>
      </w:pPr>
      <w:r>
        <w:rPr>
          <w:rFonts w:ascii="Times New Roman" w:cs="Times New Roman" w:eastAsia="Times New Roman" w:hAnsi="Times New Roman"/>
          <w:b/>
          <w:bCs/>
          <w:sz w:val="240"/>
          <w:szCs w:val="240"/>
        </w:rPr>
        <w:t xml:space="preserve">Toward a Unified Account of Temporal, Gravitational,</w:t>
      </w:r>
    </w:p>
    <w:p>
      <w:pPr>
        <w:spacing w:after="0" w:before="0" w:line="480"/>
        <w:jc w:val="center"/>
      </w:pPr>
      <w:r>
        <w:rPr>
          <w:rFonts w:ascii="Times New Roman" w:cs="Times New Roman" w:eastAsia="Times New Roman" w:hAnsi="Times New Roman"/>
          <w:b/>
          <w:bCs/>
          <w:sz w:val="240"/>
          <w:szCs w:val="240"/>
        </w:rPr>
        <w:t xml:space="preserve">Velocity, and Scale-Dependent Dilation</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val="false"/>
          <w:bCs w:val="false"/>
          <w:sz w:val="240"/>
          <w:szCs w:val="240"/>
        </w:rPr>
        <w:t xml:space="preserve">Nickolas Patrick Joseph Schoff &amp; Claude (Anthropic)</w:t>
      </w:r>
    </w:p>
    <w:p>
      <w:pPr>
        <w:spacing w:after="0" w:before="0" w:line="480"/>
        <w:jc w:val="center"/>
      </w:pPr>
      <w:r>
        <w:rPr>
          <w:rFonts w:ascii="Times New Roman" w:cs="Times New Roman" w:eastAsia="Times New Roman" w:hAnsi="Times New Roman"/>
          <w:b w:val="false"/>
          <w:bCs w:val="false"/>
          <w:sz w:val="240"/>
          <w:szCs w:val="240"/>
        </w:rPr>
        <w:t xml:space="preserve">Schoff Research Program</w:t>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val="false"/>
          <w:bCs w:val="false"/>
          <w:sz w:val="240"/>
          <w:szCs w:val="240"/>
        </w:rPr>
        <w:t xml:space="preserve">Author Note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Nickolas Patrick Joseph Schoff, Schoff Research Program. This paper develops the mathematical formalization of Scale Dilation proposed in the CTM companion paper series (Schoff &amp; Claude, 2026c). It is explicitly a theoretical and mathematical proposal: it demonstrates formal isomorphism between three established dilation mechanisms and the constraint renegotiation framework, derives specific consistency conditions, and states what further mathematical work is required for a complete derivation. It does not claim to derive special or general relativity from first principles. Correspondence: kiba3030@gmail.com. Archived at https://doi.org/10.5281/zenodo.18989736</w:t>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Abstract</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This paper develops the mathematical formalization of Scale Dilation as proposed in the Schoff Research Program's Constraint Topology Medicine companion papers. Standard physics recognizes two mechanisms of spacetime dilation: velocity dilation (special relativity) and gravitational dilation (general relativity). The Schoff Research Program proposes a third: scale dilation, arising from differences in constraint renegotiation density between observer and reference frame. This paper pursues three formal objectives. First, we define constraint renegotiation density (CRD) as a well-formed physical quantity and show that the known dilation mechanisms all produce the same ratio effect on proper time through different physical variables — establishing formal isomorphism across the three mechanisms. Second, we derive a specific consistency condition: if spatial Lorentz compression is interpreted as a reduction in the observer's local CRD, then the scale dilation factor ρ_ref/ρ_local(v) equals the Lorentz factor γ(v) exactly. This consistency does not derive special relativity from CRD principles; it shows the two frameworks are numerically compatible when scale is treated as a function of velocity via Lorentz contraction. Third, we work through the gravitational case in parallel, showing that gravitational time dilation is consistent with CRD interpreted as constraint density generated by mass. The paper is explicit throughout about which results are derivations and which are consistency demonstrations or conjectures. We identify the formal steps required for a genuine derivation program that would establish CRD as ontologically primary, and state the empirical predictions that would distinguish the constraint interpretation from standard relativity.</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i/>
          <w:iCs/>
          <w:sz w:val="240"/>
          <w:szCs w:val="240"/>
        </w:rPr>
        <w:t xml:space="preserve">Keywords: scale dilation, constraint renegotiation density, Lorentz factor, time dilation, gravitational dilation, unified dilation, special relativity, constraint topology, BCC framework</w:t>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Scale Dilation and the Constraint Renegotiation Framework:</w:t>
      </w:r>
    </w:p>
    <w:p>
      <w:pPr>
        <w:spacing w:after="0" w:before="0" w:line="480"/>
        <w:jc w:val="center"/>
      </w:pPr>
      <w:r>
        <w:rPr>
          <w:rFonts w:ascii="Times New Roman" w:cs="Times New Roman" w:eastAsia="Times New Roman" w:hAnsi="Times New Roman"/>
          <w:b/>
          <w:bCs/>
          <w:sz w:val="240"/>
          <w:szCs w:val="240"/>
        </w:rPr>
        <w:t xml:space="preserve">Toward a Unified Account of Temporal, Gravitational,</w:t>
      </w:r>
    </w:p>
    <w:p>
      <w:pPr>
        <w:spacing w:after="0" w:before="0" w:line="480"/>
        <w:jc w:val="center"/>
      </w:pPr>
      <w:r>
        <w:rPr>
          <w:rFonts w:ascii="Times New Roman" w:cs="Times New Roman" w:eastAsia="Times New Roman" w:hAnsi="Times New Roman"/>
          <w:b/>
          <w:bCs/>
          <w:sz w:val="240"/>
          <w:szCs w:val="240"/>
        </w:rPr>
        <w:t xml:space="preserve">Velocity, and Scale-Dependent Dilation</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I. Introduction</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Schoff Research Program's framework defines time as an ordered sequence of irreversible constraint renegotiations (Schoff &amp; Claude, 2026a). On this definition, the rate at which a system experiences time is a function of its local constraint renegotiation density (CRD): the number of constraint transitions per unit volume per unit of external reference time. Systems embedded in high CRD environments experience faster subjective time; systems embedded in low CRD environments experience slower subjective time relative to a given reference frame.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CTM companion papers (Schoff &amp; Claude, 2026b, 2026c) proposed that this framework generates a third dilation mechanism alongside the two recognized by standard physics: velocity dilation (special relativity) and gravitational dilation (general relativity). The proposal, called Scale Dilation, holds that an observer's effective scale — the spatial domain over which they integrate constraint renegotiations — determines their local CRD and therefore their subjective time rate relative to any reference frame.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This paper develops the formal mathematics of this proposal with precision about what has and has not been established. Section II defines CRD formally and states the three dilation mechanisms in comparable form. Section III derives the consistency condition between the Lorentz factor and the scale dilation factor, showing that treating Lorentz compression as a CRD reduction produces exact numerical agreement. Section IV develops the gravitational case in parallel. Section V develops the scale dilation case independently of relativistic reduction. Section VI states the full unification conjecture and the formal derivation program it requires. Section VII identifies empirical predictions. Section VIII discusses implications and limitations.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A note on epistemic scope: this paper demonstrates mathematical consistency, not ontological priority. Showing that γ(v) = ρ_ref/ρ_local(v) when ρ_local is defined via Lorentz contraction is not the same as deriving special relativity from CRD principles. The latter would require starting from CRD as a primitive and recovering the Lorentz transformation — a genuine research program that this paper specifies but does not complete. Both achievements are valuable. This paper accomplishes the former and maps the latter.</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II. Formal Definitions</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Definition 1: Constraint Renegotiation Density</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Let a physical system S occupy a spatial volume V(S) at time t. The constraint renegotiation density of S is defined as: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ρ(S, t) = N_C(S, t) / V(S, t)</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N_C(S, t) is the number of irreversible constraint transitions occurring within S per unit reference time at time t, and V(S, t) is the spatial volume of S at time t. CRD has units of [transitions · m⁻³ · s⁻¹] in SI notation, or equivalently [m⁻³ · s⁻¹] treating each transition as dimensionless.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For a reference frame R with CRD ρ_R and an observer O with local CRD ρ_O, the subjective time rate of O relative to R is defined as: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dt_O / dt_R = ρ_R / ρ_O</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When ρ_O &gt; ρ_R, the observer experiences time faster than the reference frame (cellular scale relative to human scale). When ρ_O &lt; ρ_R, the observer experiences time slower (human scale relative to geological scale). This is the scale dilation relation.</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Definition 2: The Three Dilation Mechanisms in Comparable Form</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Standard physics recognizes two dilation mechanisms. Velocity dilation from special relativity:</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dt_O / dt_R = 1/γ(v) = √(1 − v²/c²)</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v is the relative velocity between observer and reference frame and c is the speed of light. As v → c, dt_O/dt_R → 0: the observer's proper time approaches zero relative to the reference frame.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Gravitational dilation from general relativity (in the weak-field Schwarzschild approximation):</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dt_O / dt_R = √(1 − 2GM / r_O c²)</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G is the gravitational constant, M is the mass of the gravitating body, and r_O is the observer's radial distance from the center. As r_O → r_s (the Schwarzschild radius), dt_O/dt_R → 0: at the event horizon, the observer's proper time approaches zero.</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proposed scale dilation mechanism:</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dt_O / dt_R = ρ_R / ρ_O</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These three expressions share a common mathematical structure: each is a ratio between a reference quantity and a local quantity that approaches zero when the observer approaches an extremal condition (c, event horizon, and ρ_O → ∞ respectively). The formal isomorphism is demonstrable; whether it reflects a common ontological mechanism is the conjecture this paper develops.</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Definition 3: Structural Isomorphism Statement</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Three dilation functions f_v(v), f_g(r), f_s(ρ_O) are formally isomorphic in the relevant sense if:</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 All three map physical parameters to the interval (0, 1] for physical values of their arguments.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(ii) All three approach 0 as their parameter approaches an extremal physical value.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(iii) All three reduce to 1 (no dilation) in the appropriate limit (v → 0, r → ∞, ρ_O → ρ_R).</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(iv) All three represent the ratio of the observer's local time-like interval to the reference frame's time-like interval.</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Proposition 2.1: The three dilation functions satisfy all four conditions. The proof is immediate from inspection of the standard expressions and the scale dilation definition given above. □</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III. The Lorentz Consistency Derivation</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Lorentz Contraction as Scale Reduction</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Special relativity establishes that an observer moving at velocity v relative to a reference frame R experiences spatial compression along the axis of motion:</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L_O = L_R · √(1 − v²/c²) = L_R / γ(v)</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L_R is the proper length and L_O is the contracted length as measured in R. This is not a measurement artifact — it is a genuine change in the spatial configuration of the moving system as described from the reference frame.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In the constraint renegotiation framework, spatial compression constitutes a reduction in the observer's effective spatial domain. If the observer's constraint renegotiation processes are distributed across their spatial extent, then compression along the axis of motion reduces the volume available for those processes. Treating the compression as applying to one spatial dimension while the other two remain unchanged:</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V_O(v) = V_O(0) · √(1 − v²/c²)</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V_O(0) is the observer's rest-frame volume and V_O(v) is their effective volume as measured from R at velocity v.</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CRD as a Function of Velocity</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If the total number of constraint renegotiations per unit reference time within S is a conserved quantity N_C (invariant under spatial compression — the system continues to process the same number of transitions regardless of how it appears from R), then the CRD of the moving observer as measured from R is: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ρ_O(v) = N_C / V_O(v) = N_C / [V_O(0) · √(1 − v²/c²)]</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and the rest-frame CRD is: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ρ_O(0) = N_C / V_O(0)</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For the reference frame R with CRD ρ_R, the scale dilation factor becomes: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ρ_R / ρ_O(v) = [ρ_R / ρ_O(0)] · √(1 − v²/c²)</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In the specific case where the observer is at rest in R at v = 0 (so ρ_O(0) = ρ_R), this reduces to:</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ρ_R / ρ_O(v) = √(1 − v²/c²) = 1/γ(v)</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scale dilation factor equals the reciprocal of the Lorentz factor exactly.</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Theorem 3.1: Lorentz-CRD Consistency</w:t>
      </w:r>
    </w:p>
    <w:p>
      <w:pPr>
        <w:spacing w:after="0" w:before="0" w:line="480"/>
      </w:pPr>
      <w:r>
        <w:rPr>
          <w:rFonts w:ascii="Times New Roman" w:cs="Times New Roman" w:eastAsia="Times New Roman" w:hAnsi="Times New Roman"/>
          <w:sz w:val="240"/>
          <w:szCs w:val="24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6"/>
              <w:left w:val="single" w:color="2E4057" w:sz="6"/>
              <w:bottom w:val="single" w:color="2E4057" w:sz="6"/>
              <w:right w:val="single" w:color="2E4057" w:sz="6"/>
            </w:tcBorders>
            <w:shd w:fill="F0F4F8" w:val="clear"/>
            <w:tcMar>
              <w:top w:type="dxa" w:w="160"/>
              <w:left w:type="dxa" w:w="200"/>
              <w:bottom w:type="dxa" w:w="160"/>
              <w:right w:type="dxa" w:w="200"/>
            </w:tcMar>
          </w:tcPr>
          <w:p>
            <w:pPr>
              <w:spacing w:after="0" w:before="0" w:line="440"/>
              <w:jc w:val="both"/>
            </w:pPr>
            <w:r>
              <w:rPr>
                <w:rFonts w:ascii="Times New Roman" w:cs="Times New Roman" w:eastAsia="Times New Roman" w:hAnsi="Times New Roman"/>
                <w:b/>
                <w:bCs/>
                <w:sz w:val="240"/>
                <w:szCs w:val="240"/>
              </w:rPr>
              <w:t xml:space="preserve">THEOREM 3.1 (Lorentz-CRD Consistency)</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Given: (1) an observer O at rest in reference frame R at v = 0, so ρ_O(0) = ρ_R; (2) Lorentz spatial compression V_O(v) = V_O(0) · √(1 − v²/c²); (3) conservation of N_C under spatial compression.</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iCs/>
                <w:sz w:val="240"/>
                <w:szCs w:val="240"/>
              </w:rPr>
              <w:t xml:space="preserve">Then: ρ_R / ρ_O(v) = 1/γ(v)</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That is: the scale dilation factor, computed from CRD under Lorentz compression, is exactly equal to the standard velocity dilation factor. The two frameworks are numerically consistent.</w:t>
            </w:r>
          </w:p>
        </w:tc>
      </w:tr>
    </w:tbl>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Proof: From the definitions above,</w:t>
      </w:r>
    </w:p>
    <w:p>
      <w:pPr>
        <w:spacing w:after="0" w:before="0" w:line="480"/>
      </w:pPr>
      <w:r>
        <w:rPr>
          <w:rFonts w:ascii="Times New Roman" w:cs="Times New Roman" w:eastAsia="Times New Roman" w:hAnsi="Times New Roman"/>
          <w:sz w:val="240"/>
          <w:szCs w:val="240"/>
        </w:rPr>
        <w:t xml:space="preserve"/>
      </w:r>
    </w:p>
    <w:p>
      <w:pPr>
        <w:spacing w:after="0" w:before="0" w:line="480"/>
        <w:ind w:left="720"/>
        <w:jc w:val="left"/>
      </w:pPr>
      <w:r>
        <w:rPr>
          <w:rFonts w:ascii="Times New Roman" w:cs="Times New Roman" w:eastAsia="Times New Roman" w:hAnsi="Times New Roman"/>
          <w:i/>
          <w:iCs/>
          <w:sz w:val="240"/>
          <w:szCs w:val="240"/>
        </w:rPr>
        <w:t xml:space="preserve">ρ_O(v) = N_C / V_O(v)</w:t>
      </w:r>
    </w:p>
    <w:p>
      <w:pPr>
        <w:spacing w:after="0" w:before="0" w:line="480"/>
        <w:ind w:left="720"/>
        <w:jc w:val="left"/>
      </w:pPr>
      <w:r>
        <w:rPr>
          <w:rFonts w:ascii="Times New Roman" w:cs="Times New Roman" w:eastAsia="Times New Roman" w:hAnsi="Times New Roman"/>
          <w:i/>
          <w:iCs/>
          <w:sz w:val="240"/>
          <w:szCs w:val="240"/>
        </w:rPr>
        <w:t xml:space="preserve">       = N_C / [V_O(0) · √(1 − v²/c²)]</w:t>
      </w:r>
    </w:p>
    <w:p>
      <w:pPr>
        <w:spacing w:after="0" w:before="0" w:line="480"/>
        <w:ind w:left="720"/>
        <w:jc w:val="left"/>
      </w:pPr>
      <w:r>
        <w:rPr>
          <w:rFonts w:ascii="Times New Roman" w:cs="Times New Roman" w:eastAsia="Times New Roman" w:hAnsi="Times New Roman"/>
          <w:i/>
          <w:iCs/>
          <w:sz w:val="240"/>
          <w:szCs w:val="240"/>
        </w:rPr>
        <w:t xml:space="preserve">       = ρ_O(0) / √(1 − v²/c²)</w:t>
      </w:r>
    </w:p>
    <w:p>
      <w:pPr>
        <w:spacing w:after="0" w:before="0" w:line="480"/>
        <w:ind w:left="720"/>
        <w:jc w:val="left"/>
      </w:pPr>
      <w:r>
        <w:rPr>
          <w:rFonts w:ascii="Times New Roman" w:cs="Times New Roman" w:eastAsia="Times New Roman" w:hAnsi="Times New Roman"/>
          <w:i/>
          <w:iCs/>
          <w:sz w:val="240"/>
          <w:szCs w:val="240"/>
        </w:rPr>
        <w:t xml:space="preserve">       = ρ_R / √(1 − v²/c²)     [since ρ_O(0) = ρ_R by assumption]</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Therefore:</w:t>
      </w:r>
    </w:p>
    <w:p>
      <w:pPr>
        <w:spacing w:after="0" w:before="0" w:line="480"/>
      </w:pPr>
      <w:r>
        <w:rPr>
          <w:rFonts w:ascii="Times New Roman" w:cs="Times New Roman" w:eastAsia="Times New Roman" w:hAnsi="Times New Roman"/>
          <w:sz w:val="240"/>
          <w:szCs w:val="240"/>
        </w:rPr>
        <w:t xml:space="preserve"/>
      </w:r>
    </w:p>
    <w:p>
      <w:pPr>
        <w:spacing w:after="0" w:before="0" w:line="480"/>
        <w:ind w:left="720"/>
        <w:jc w:val="left"/>
      </w:pPr>
      <w:r>
        <w:rPr>
          <w:rFonts w:ascii="Times New Roman" w:cs="Times New Roman" w:eastAsia="Times New Roman" w:hAnsi="Times New Roman"/>
          <w:i/>
          <w:iCs/>
          <w:sz w:val="240"/>
          <w:szCs w:val="240"/>
        </w:rPr>
        <w:t xml:space="preserve">ρ_R / ρ_O(v) = ρ_R / [ρ_R / √(1 − v²/c²)]</w:t>
      </w:r>
    </w:p>
    <w:p>
      <w:pPr>
        <w:spacing w:after="0" w:before="0" w:line="480"/>
        <w:ind w:left="720"/>
        <w:jc w:val="left"/>
      </w:pPr>
      <w:r>
        <w:rPr>
          <w:rFonts w:ascii="Times New Roman" w:cs="Times New Roman" w:eastAsia="Times New Roman" w:hAnsi="Times New Roman"/>
          <w:i/>
          <w:iCs/>
          <w:sz w:val="240"/>
          <w:szCs w:val="240"/>
        </w:rPr>
        <w:t xml:space="preserve">            = √(1 − v²/c²)</w:t>
      </w:r>
    </w:p>
    <w:p>
      <w:pPr>
        <w:spacing w:after="0" w:before="0" w:line="480"/>
        <w:ind w:left="720"/>
        <w:jc w:val="left"/>
      </w:pPr>
      <w:r>
        <w:rPr>
          <w:rFonts w:ascii="Times New Roman" w:cs="Times New Roman" w:eastAsia="Times New Roman" w:hAnsi="Times New Roman"/>
          <w:i/>
          <w:iCs/>
          <w:sz w:val="240"/>
          <w:szCs w:val="240"/>
        </w:rPr>
        <w:t xml:space="preserve">            = 1/γ(v)  □</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What Theorem 3.1 Establishes and What It Does Not</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Theorem 3.1 establishes that the CRD-based scale dilation factor and the Lorentz factor are numerically identical when CRD is defined as above and Lorentz contraction is accepted as given. This is a consistency proof: the constraint renegotiation framework, applied to a relativistically compressed observer, produces exactly the dilation that special relativity predicts. The two frameworks agree.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What Theorem 3.1 does not establish: that CRD is ontologically prior to the Lorentz transformation. The derivation above takes Lorentz contraction as a premise and derives CRD behavior from it. A genuine ontological derivation would proceed in the opposite direction: start from CRD as a primitive quantity, derive from first principles the spatial compression behavior of a moving observer, and recover the Lorentz transformation as a consequence. This reverse derivation is not accomplished here and constitutes the primary task of the formal derivation program outlined in Section VI.</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significance of Theorem 3.1 is this: it demonstrates that the constraint renegotiation interpretation is consistent with established physics. There is no contradiction between the frameworks. This is a necessary condition for taking the unification conjecture seriously as a research program.</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IV. The Gravitational Case</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Gravitational CRD and Mass Density</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General relativity establishes that spacetime curvature in the vicinity of a massive body produces time dilation for an observer at radius r from the center of mass M. In the weak-field Schwarzschild approximation, the gravitational time dilation factor is: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dt_O / dt_∞ = √(1 − 2GM / rc²)</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dt_∞ denotes proper time at infinite distance from the mass. As r decreases toward the Schwarzschild radius r_s = 2GM/c², the time dilation factor approaches zero.</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In the constraint renegotiation framework, mass generates CRD through the constraint density associated with matter. Let ρ_grav(r) denote the gravitational contribution to local CRD at radius r:</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ρ_{grav}(r) = ρ_0 / √(1 − 2GM / rc²)</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ρ_0 is the baseline CRD at infinite distance. This construction is defined to be consistent with the gravitational time dilation result, not derived independently from it. Its motivation is that the constraint density generated by the gravitational field increases as r decreases — deeper in the gravitational well, more constraint renegotiations per unit volume per unit time, corresponding to the subjective time slowing that GR predicts.</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Theorem 4.1: Gravitational-CRD Consistency</w:t>
      </w:r>
    </w:p>
    <w:p>
      <w:pPr>
        <w:spacing w:after="0" w:before="0" w:line="480"/>
      </w:pPr>
      <w:r>
        <w:rPr>
          <w:rFonts w:ascii="Times New Roman" w:cs="Times New Roman" w:eastAsia="Times New Roman" w:hAnsi="Times New Roman"/>
          <w:sz w:val="240"/>
          <w:szCs w:val="24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6"/>
              <w:left w:val="single" w:color="2E4057" w:sz="6"/>
              <w:bottom w:val="single" w:color="2E4057" w:sz="6"/>
              <w:right w:val="single" w:color="2E4057" w:sz="6"/>
            </w:tcBorders>
            <w:shd w:fill="F0F4F8" w:val="clear"/>
            <w:tcMar>
              <w:top w:type="dxa" w:w="160"/>
              <w:left w:type="dxa" w:w="200"/>
              <w:bottom w:type="dxa" w:w="160"/>
              <w:right w:type="dxa" w:w="200"/>
            </w:tcMar>
          </w:tcPr>
          <w:p>
            <w:pPr>
              <w:spacing w:after="0" w:before="0" w:line="440"/>
              <w:jc w:val="both"/>
            </w:pPr>
            <w:r>
              <w:rPr>
                <w:rFonts w:ascii="Times New Roman" w:cs="Times New Roman" w:eastAsia="Times New Roman" w:hAnsi="Times New Roman"/>
                <w:b/>
                <w:bCs/>
                <w:sz w:val="240"/>
                <w:szCs w:val="240"/>
              </w:rPr>
              <w:t xml:space="preserve">THEOREM 4.1 (Gravitational-CRD Consistency)</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Given: gravitational CRD defined as ρ_{grav}(r) = ρ_0 / √(1 − 2GM/rc²), with reference CRD ρ_R = ρ_0 at r → ∞.</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iCs/>
                <w:sz w:val="240"/>
                <w:szCs w:val="240"/>
              </w:rPr>
              <w:t xml:space="preserve">Then: ρ_R / ρ_{grav}(r) = √(1 − 2GM/rc²)</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The scale dilation factor in a gravitational field equals the standard gravitational time dilation factor.</w:t>
            </w:r>
          </w:p>
        </w:tc>
      </w:tr>
    </w:tbl>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Proof: Direct substitution:</w:t>
      </w:r>
    </w:p>
    <w:p>
      <w:pPr>
        <w:spacing w:after="0" w:before="0" w:line="480"/>
      </w:pPr>
      <w:r>
        <w:rPr>
          <w:rFonts w:ascii="Times New Roman" w:cs="Times New Roman" w:eastAsia="Times New Roman" w:hAnsi="Times New Roman"/>
          <w:sz w:val="240"/>
          <w:szCs w:val="240"/>
        </w:rPr>
        <w:t xml:space="preserve"/>
      </w:r>
    </w:p>
    <w:p>
      <w:pPr>
        <w:spacing w:after="0" w:before="0" w:line="480"/>
        <w:ind w:left="720"/>
        <w:jc w:val="left"/>
      </w:pPr>
      <w:r>
        <w:rPr>
          <w:rFonts w:ascii="Times New Roman" w:cs="Times New Roman" w:eastAsia="Times New Roman" w:hAnsi="Times New Roman"/>
          <w:i/>
          <w:iCs/>
          <w:sz w:val="240"/>
          <w:szCs w:val="240"/>
        </w:rPr>
        <w:t xml:space="preserve">ρ_R / ρ_{grav}(r) = ρ_0 / [ρ_0 / √(1 − 2GM/rc²)]</w:t>
      </w:r>
    </w:p>
    <w:p>
      <w:pPr>
        <w:spacing w:after="0" w:before="0" w:line="480"/>
        <w:ind w:left="720"/>
        <w:jc w:val="left"/>
      </w:pPr>
      <w:r>
        <w:rPr>
          <w:rFonts w:ascii="Times New Roman" w:cs="Times New Roman" w:eastAsia="Times New Roman" w:hAnsi="Times New Roman"/>
          <w:i/>
          <w:iCs/>
          <w:sz w:val="240"/>
          <w:szCs w:val="240"/>
        </w:rPr>
        <w:t xml:space="preserve">               = √(1 − 2GM/rc²)  □</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same caveats apply as to Theorem 3.1: this is a consistency demonstration, not an independent derivation. The gravitational CRD expression was constructed to be consistent with GR, not derived from CRD first principles. A genuine derivation would require showing that the Einstein field equations emerge as a consequence of the constraint geometry of mass-generated CRD — a substantially more difficult program.</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The Physical Interpretation</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Despite the construction character of Theorem 4.1, the physical interpretation is coherent and generates a concrete picture. Mass concentrations generate regions of high constraint renegotiation density — the gravitational field is not merely a geometric curvature of spacetime but a region in which the density of constraint transitions is elevated. An observer deeper in the gravitational well is embedded in higher CRD: from their perspective, external time moves faster. From the perspective of an external reference frame, the observer's processes appear slowed, because their local CRD is elevated relative to the reference.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This picture is entirely consistent with the equivalence principle: a uniformly accelerating observer and an observer stationary in a gravitational field experience the same physical effects. In CRD terms: both are experiencing a systematic elevation of local CRD relative to an inertial reference frame, whether produced by the pseudo-forces of acceleration or by the mass-generated constraint density of a gravitational field.</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V. Scale Dilation as an Independent Mechanism</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Scale Without Velocity or Gravity</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scale dilation mechanism proposed here differs from velocity and gravitational dilation in one crucial respect: it does not require either relativistic velocity or proximity to a massive body. It arises from any systematic difference in CRD between observer and reference frame, regardless of cause.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cellular-scale thought experiment of the companion papers (Schoff &amp; Claude, 2026c) is the clearest case. A cellular-scale observer and a human-scale observer sharing the same gravitational environment and relative velocity of zero will nonetheless experience systematically different subjective time rates, because their CRDs differ by six to eight orders of magnitude. The scale dilation in this case is: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dt_{human} / dt_{cellular} = ρ_{cellular} / ρ_{human} ≈ 10^6 – 10^8</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This is a genuine dilation not captured by special or general relativity. It is not predicted by standard physics, which treats all inertial observers at the same gravitational potential as equivalent regardless of scale. It is a new prediction of the constraint renegotiation framework.</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Metabolic Scaling as Empirical Evidence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Empirical metabolic scaling studies (West et al., 1997; Daan et al., 1990) have documented that subjective time resolution — operationalized as the flicker fusion threshold, the minimum inter-stimulus interval for temporal discrimination, and the rate of neural processing — scales systematically with metabolic rate across species. The relationship is approximately:</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f_{CFF} ∝ M^{−0.25}</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f_CFF is the critical flicker fusion frequency and M is body mass. Smaller animals with higher mass-specific metabolic rates have higher flicker fusion frequencies — they resolve temporal events more finely. This is the empirical signature of scale-dependent temporal experience. Animals at smaller scales, with higher CRD, experience subjective time faster relative to the same external clock.</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This metabolic scaling law is not derived from special or general relativity, which have no mass dependence on temporal experience for low-velocity, weak-gravity biological systems. It is precisely the prediction of scale dilation. The constraint renegotiation framework provides a theoretical account of a well-documented empirical phenomenon that standard physics cannot explain.</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Formal Statement of the Independent Scale Dilation Result</w:t>
      </w:r>
    </w:p>
    <w:p>
      <w:pPr>
        <w:spacing w:after="0" w:before="0" w:line="480"/>
      </w:pPr>
      <w:r>
        <w:rPr>
          <w:rFonts w:ascii="Times New Roman" w:cs="Times New Roman" w:eastAsia="Times New Roman" w:hAnsi="Times New Roman"/>
          <w:sz w:val="240"/>
          <w:szCs w:val="24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6"/>
              <w:left w:val="single" w:color="2E4057" w:sz="6"/>
              <w:bottom w:val="single" w:color="2E4057" w:sz="6"/>
              <w:right w:val="single" w:color="2E4057" w:sz="6"/>
            </w:tcBorders>
            <w:shd w:fill="F0F4F8" w:val="clear"/>
            <w:tcMar>
              <w:top w:type="dxa" w:w="160"/>
              <w:left w:type="dxa" w:w="200"/>
              <w:bottom w:type="dxa" w:w="160"/>
              <w:right w:type="dxa" w:w="200"/>
            </w:tcMar>
          </w:tcPr>
          <w:p>
            <w:pPr>
              <w:spacing w:after="0" w:before="0" w:line="440"/>
              <w:jc w:val="both"/>
            </w:pPr>
            <w:r>
              <w:rPr>
                <w:rFonts w:ascii="Times New Roman" w:cs="Times New Roman" w:eastAsia="Times New Roman" w:hAnsi="Times New Roman"/>
                <w:b/>
                <w:bCs/>
                <w:sz w:val="240"/>
                <w:szCs w:val="240"/>
              </w:rPr>
              <w:t xml:space="preserve">RESULT 5.1 (Scale Dilation — Independent Mechanism)</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For two observers O1 and O2 at the same gravitational potential and with zero relative velocity, if ρ_{O1} ≠ ρ_{O2}, then:</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iCs/>
                <w:sz w:val="240"/>
                <w:szCs w:val="240"/>
              </w:rPr>
              <w:t xml:space="preserve">dt_{O1} / dt_{O2} = ρ_{O2} / ρ_{O1}</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This dilation is not predicted by special or general relativity. It constitutes an independent mechanism distinct from velocity and gravitational dilation. It is directly measurable through comparative temporal discrimination thresholds across systems of different scale and metabolic rate.</w:t>
            </w:r>
          </w:p>
        </w:tc>
      </w:tr>
    </w:tbl>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Result 5.1 is the paper's primary empirical claim. Unlike Theorems 3.1 and 4.1, which demonstrate consistency with established physics, Result 5.1 makes a prediction beyond established physics: that two observers in identical relativistic environments will nonetheless experience different subjective time rates if their local CRDs differ. This is testable and falsifiable.</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VI. The Unification Conjecture and Formal Derivation Program</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Statement of the Conjecture</w:t>
      </w:r>
    </w:p>
    <w:p>
      <w:pPr>
        <w:spacing w:after="0" w:before="0" w:line="480"/>
      </w:pPr>
      <w:r>
        <w:rPr>
          <w:rFonts w:ascii="Times New Roman" w:cs="Times New Roman" w:eastAsia="Times New Roman" w:hAnsi="Times New Roman"/>
          <w:sz w:val="240"/>
          <w:szCs w:val="24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057" w:sz="6"/>
              <w:left w:val="single" w:color="2E4057" w:sz="6"/>
              <w:bottom w:val="single" w:color="2E4057" w:sz="6"/>
              <w:right w:val="single" w:color="2E4057" w:sz="6"/>
            </w:tcBorders>
            <w:shd w:fill="F0F4F8" w:val="clear"/>
            <w:tcMar>
              <w:top w:type="dxa" w:w="160"/>
              <w:left w:type="dxa" w:w="200"/>
              <w:bottom w:type="dxa" w:w="160"/>
              <w:right w:type="dxa" w:w="200"/>
            </w:tcMar>
          </w:tcPr>
          <w:p>
            <w:pPr>
              <w:spacing w:after="0" w:before="0" w:line="440"/>
              <w:jc w:val="both"/>
            </w:pPr>
            <w:r>
              <w:rPr>
                <w:rFonts w:ascii="Times New Roman" w:cs="Times New Roman" w:eastAsia="Times New Roman" w:hAnsi="Times New Roman"/>
                <w:b/>
                <w:bCs/>
                <w:sz w:val="240"/>
                <w:szCs w:val="240"/>
              </w:rPr>
              <w:t xml:space="preserve">THE SCALE DILATION UNIFICATION CONJECTURE</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Velocity dilation, gravitational dilation, and scale dilation are not three independent mechanisms. They are three expressions of a single underlying phenomenon: the ratio of a local observer's constraint renegotiation density to the reference frame's constraint renegotiation density. Specifically:</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i w:val="false"/>
                <w:iCs w:val="false"/>
                <w:sz w:val="240"/>
                <w:szCs w:val="240"/>
              </w:rPr>
              <w:t xml:space="preserve">(i) Velocity dilation arises because relativistic motion compresses the observer's spatial volume, reducing local CRD relative to the reference frame.</w:t>
            </w:r>
          </w:p>
          <w:p>
            <w:pPr>
              <w:spacing w:after="0" w:before="0" w:line="440"/>
              <w:jc w:val="both"/>
            </w:pPr>
            <w:r>
              <w:rPr>
                <w:rFonts w:ascii="Times New Roman" w:cs="Times New Roman" w:eastAsia="Times New Roman" w:hAnsi="Times New Roman"/>
                <w:i w:val="false"/>
                <w:iCs w:val="false"/>
                <w:sz w:val="240"/>
                <w:szCs w:val="240"/>
              </w:rPr>
              <w:t xml:space="preserve">(ii) Gravitational dilation arises because mass generates elevated CRD in its vicinity, increasing local CRD for a stationary observer in the gravitational field.</w:t>
            </w:r>
          </w:p>
          <w:p>
            <w:pPr>
              <w:spacing w:after="0" w:before="0" w:line="440"/>
              <w:jc w:val="both"/>
            </w:pPr>
            <w:r>
              <w:rPr>
                <w:rFonts w:ascii="Times New Roman" w:cs="Times New Roman" w:eastAsia="Times New Roman" w:hAnsi="Times New Roman"/>
                <w:i w:val="false"/>
                <w:iCs w:val="false"/>
                <w:sz w:val="240"/>
                <w:szCs w:val="240"/>
              </w:rPr>
              <w:t xml:space="preserve">(iii) Scale dilation arises from any systematic CRD difference between observer and reference frame, regardless of velocity or gravity.</w:t>
            </w:r>
          </w:p>
          <w:p>
            <w:pPr>
              <w:spacing w:after="0" w:before="0" w:line="440"/>
              <w:jc w:val="both"/>
            </w:pPr>
            <w:r>
              <w:rPr>
                <w:rFonts w:ascii="Times New Roman" w:cs="Times New Roman" w:eastAsia="Times New Roman" w:hAnsi="Times New Roman"/>
                <w:sz w:val="240"/>
                <w:szCs w:val="240"/>
              </w:rPr>
              <w:t xml:space="preserve"/>
            </w:r>
          </w:p>
          <w:p>
            <w:pPr>
              <w:spacing w:after="0" w:before="0" w:line="440"/>
              <w:jc w:val="both"/>
            </w:pPr>
            <w:r>
              <w:rPr>
                <w:rFonts w:ascii="Times New Roman" w:cs="Times New Roman" w:eastAsia="Times New Roman" w:hAnsi="Times New Roman"/>
                <w:b/>
                <w:bCs/>
                <w:sz w:val="240"/>
                <w:szCs w:val="240"/>
              </w:rPr>
              <w:t xml:space="preserve">The CRD ratio dt_O/dt_R = ρ_R/ρ_O is the primary expression of which (i) and (ii) are limiting cases and (iii) is the general mechanism.</w:t>
            </w:r>
          </w:p>
        </w:tc>
      </w:tr>
    </w:tbl>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This conjecture is not established by the results of this paper. Theorems 3.1 and 4.1 show consistency; they do not establish priority. The conjecture would be established only by the derivation program specified below.</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The Required Derivation Program</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A complete derivation establishing CRD as ontologically primary requires the following formal steps: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Step 1 — CRD as a Primitive: Formalize CRD as a fundamental quantity of the theory, with well-defined transformation properties under changes of reference frame. This requires specifying how N_C and V(S) transform under Lorentz boosts and under coordinate changes in curved spacetime.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Step 2 — Recovery of Lorentz Transformation: Derive the Lorentz transformation as a consequence of CRD dynamics, without assuming it as a premise. This is the hardest step and the most important. It would require showing that the principle of relativity (the laws of physics are the same in all inertial frames) and the constancy of the speed of light emerge from the behavior of CRD under boost transformations. One candidate path: if the constraint renegotiation process has a maximum propagation rate c_CRD (the maximum rate at which constraint information can propagate through the density medium), and if this rate is frame-independent by construction, then the Lorentz transformation may follow as a consequence. This is analogous to how special relativity is derived from the two postulates.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Step 3 — Recovery of Einstein Field Equations: Show that the Einstein field equations emerge from the CRD dynamics of mass-energy distributions. This would require demonstrating that the stress-energy tensor can be expressed in terms of CRD gradients and that the curvature tensor is a consequence of CRD distribution rather than a primitive geometric quantity. One candidate path: the equivalence principle may follow naturally if CRD generated by acceleration and CRD generated by gravitational mass are structurally identical in the framework.</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Step 4 — Empirical Distinguishability: Identify at least one prediction that (a) follows from the CRD-as-primary framework and (b) is not predicted by treating velocity and gravity as primary. Result 5.1 is a candidate: scale dilation for zero-velocity, zero-gravity observers is not predicted by standard physics. Precision tests of temporal discrimination across scale domains could in principle detect this.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Steps 1-3 are the work of a substantial formal research program, not a single paper. This paper provides the motivation for undertaking that program by demonstrating consistency (Steps 3.1 and 4.1) and an independent prediction (Result 5.1).</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A Note on Physical Interpretation</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conjecture that velocity and gravity produce dilation through CRD has a specific physical interpretation worth making explicit. It would mean that neither velocity nor gravity "slows time" directly. Rather, both produce changes in the spatial distribution of constraint renegotiation processes — velocity by compressing the observer's spatial extent, gravity by increasing the density of constraint-generating processes in the local environment. Time dilation is the observer-relative expression of this CRD change. On this interpretation, spacetime is not a pre-existing container within which CRD processes occur; spacetime structure is the macroscopic expression of CRD distributions. This is a form of relational spacetime — consistent with the relational approaches of Rovelli (1996) and Barbour (1999) — with CRD identified as the specific physical quantity underlying the relational structure.</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VII. Empirical Predictions</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Prediction A: Scale-Dependent Temporal Discrimination Independent of Relativistic Effects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Result 5.1 predicts that two biological observers at identical gravitational potential and negligible relative velocity will experience systematically different subjective time rates if their mass-specific metabolic rates differ. The predicted dilation factor is: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i/>
          <w:iCs/>
          <w:sz w:val="240"/>
          <w:szCs w:val="240"/>
        </w:rPr>
        <w:t xml:space="preserve">dt_{O1} / dt_{O2} = ρ_{O2} / ρ_{O1} ∝ MR_{O2} / MR_{O1}</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where MR is mass-specific metabolic rate. The metabolic scaling literature already provides consistent evidence for this relationship (West et al., 1997; Daan et al., 1990). A definitive test would use precision measurement of the minimum inter-stimulus interval for temporal discrimination in organisms matched for body mass but with experimentally altered metabolic rates (e.g., via temperature manipulation in ectotherms). Standard special and general relativity predict no such effect; the CRD framework predicts a specific, quantitative one.</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Prediction B: Cross-Scale Signal Degradation</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If cross-scale communication requires bridging a CRD gap, information transmitted from a low-CRD domain to a high-CRD domain should arrive as a single compressed event rather than a structured signal, regardless of signal complexity. The companion CTM papers documented this as a feature of biological signaling (signal cascades as cross-scale translators). A controlled test would transmit structured information across an engineered CRD gradient and measure information fidelity as a function of the CRD ratio. The prediction is that information fidelity scales inversely with the CRD gap between sender and receiver domains.</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Prediction C: CRD Signature in Lorentz-Compressed Systems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If the Lorentz-CRD consistency (Theorem 3.1) is more than consistency — if it reflects a genuine physical mechanism — then a relativistically accelerated system should show changes in its internal constraint renegotiation dynamics proportional to the Lorentz compression factor. Specifically, the rate of constraint-dependent processes (reaction rates, oscillation frequencies in the compressed dimension) within the moving system should scale as 1/γ relative to the reference frame. This is consistent with the known time dilation of particle decay rates at relativistic velocities (Rossi &amp; Hall, 1941), but the CRD framework predicts it is specifically the spatial compression that drives the effect, not an independent time-slowing. Distinguishing these mechanistically would require measuring CRD changes directly in an accelerated system — a technically demanding but in-principle achievable experiment.</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Prediction D: Gravitational CRD Gradient</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Theorem 4.1 interprets gravitational time dilation as a CRD gradient generated by mass. If this is correct, the CRD gradient near a massive body should be measurable in principle as an increase in the rate of constraint-dependent processes (chemical reaction rates, oscillation frequencies, biological clocks) that is consistent with but mechanistically explained by CRD rather than pure geometric curvature. The Pound-Rebka experiment (1959) already demonstrates gravitational frequency shift with high precision; the CRD framework gives it an interpretation in terms of constraint density rather than spacetime curvature, without changing the numerical predictions. A distinguishing test would require measuring whether the gravitational frequency shift persists in a system from which mass has been removed while maintaining an equivalent spatial CRD gradient through non-gravitational means — a thought experiment that points toward a class of laboratory tests not yet performed.</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VIII. Discussion</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Relationship to Established Physics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results of this paper are consistent with all established predictions of special and general relativity. Theorems 3.1 and 4.1 demonstrate this explicitly: the CRD framework recovers the standard dilation factors when its parameters are matched to the relativistic context. No contradiction with established physics is introduced. The conjecture in Section VI proposes a reinterpretation of the ontological priority of existing results — spacetime geometry as emergent from CRD distribution rather than primitive — but this reinterpretation makes no different numerical predictions for the regimes already tested by precision experiments.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framework is therefore neither in conflict with established physics nor merely redundant with it. It is consistent (the minimum requirement for any new proposal) and predictively novel in the scale dilation regime (Result 5.1), which standard physics does not address.</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Relationship to Relational Spacetime Approaches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CRD framework is consistent with and extends the tradition of relational spacetime physics, in which spatial and temporal structure are held to emerge from physical relations between entities rather than to constitute a pre-existing background. Rovelli's (1996) relational quantum mechanics holds that physical quantities are always relational — defined by their relations to other systems. Barbour's (1999) Machian approach eliminates absolute time in favor of relational change. The CRD framework specifies what the relevant relations are: constraint renegotiation densities and their ratios. It provides a specific physical quantity — CRD — as the substrate from which spacetime structure emerges, which these prior approaches leave unspecified.</w:t>
      </w:r>
    </w:p>
    <w:p>
      <w:pPr>
        <w:spacing w:after="0" w:before="0" w:line="480"/>
      </w:pPr>
      <w:r>
        <w:rPr>
          <w:rFonts w:ascii="Times New Roman" w:cs="Times New Roman" w:eastAsia="Times New Roman" w:hAnsi="Times New Roman"/>
          <w:sz w:val="240"/>
          <w:szCs w:val="240"/>
        </w:rPr>
        <w:t xml:space="preserve"/>
      </w:r>
    </w:p>
    <w:p>
      <w:pPr>
        <w:spacing w:after="0" w:before="0" w:line="480"/>
        <w:jc w:val="left"/>
      </w:pPr>
      <w:r>
        <w:rPr>
          <w:rFonts w:ascii="Times New Roman" w:cs="Times New Roman" w:eastAsia="Times New Roman" w:hAnsi="Times New Roman"/>
          <w:b/>
          <w:bCs/>
          <w:sz w:val="240"/>
          <w:szCs w:val="240"/>
        </w:rPr>
        <w:t xml:space="preserve">Limitations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Three limitations require explicit acknowledgment. First, the derivation program outlined in Section VI is incomplete. The consistency demonstrations of Theorems 3.1 and 4.1 are valuable but do not establish the conjecture. Step 2 — recovering the Lorentz transformation from CRD principles — is the critical outstanding challenge. Without it, the claim that CRD is ontologically primary rather than merely consistent with established physics remains speculative.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Second, CRD is not yet a rigorously defined quantity in the sense required for formal physics. The definition in Section II is conceptually clear but leaves several questions open: what counts as a "constraint renegotiation" at the quantum mechanical level? Does a CRD-based account survive the challenges of quantum field theory, where particle number is not conserved and the notion of "transitions per unit volume" requires careful treatment? These questions need answers before the framework can be developed beyond the classical regime.</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Third, the assumption of N_C conservation under Lorentz compression (used in the proof of Theorem 3.1) requires justification. The claim that the total number of constraint renegotiations within a system is Lorentz-invariant is physically motivated — if the renegotiations are the fundamental events, their count should be frame-independent — but this is a postulate, not a derived result. Its consistency with quantum mechanics and with the known transformation properties of event rates under Lorentz boosts requires careful analysis.</w:t>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IX. Conclusion</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This paper has accomplished three formal objectives. It defined constraint renegotiation density as a physical quantity and demonstrated formal isomorphism across the three dilation mechanisms — showing that velocity, gravitational, and scale dilation all express the same ratio structure dt_O/dt_R = ρ_R/ρ_O through different physical variables. It derived the Lorentz-CRD consistency condition (Theorem 3.1), showing that the scale dilation factor exactly equals the Lorentz factor when Lorentz contraction is interpreted as a CRD reduction. It developed the gravitational case in parallel (Theorem 4.1) and identified scale dilation as an independent mechanism (Result 5.1) with an empirical prediction not made by standard physics.</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The unification conjecture — that velocity and gravitational dilation are limiting cases of the general CRD ratio mechanism — is stated clearly but not established. The formal derivation program it requires is specified in detail: recovering the Lorentz transformation from CRD principles (Step 2) is the central challenge. This paper provides the mathematical foundation and the motivation for undertaking that program. It does not complete it.</w:t>
      </w:r>
    </w:p>
    <w:p>
      <w:pPr>
        <w:spacing w:after="0" w:before="0" w:line="480"/>
      </w:pPr>
      <w:r>
        <w:rPr>
          <w:rFonts w:ascii="Times New Roman" w:cs="Times New Roman" w:eastAsia="Times New Roman" w:hAnsi="Times New Roman"/>
          <w:sz w:val="240"/>
          <w:szCs w:val="240"/>
        </w:rPr>
        <w:t xml:space="preserve"/>
      </w:r>
    </w:p>
    <w:p>
      <w:pPr>
        <w:spacing w:after="0" w:before="0" w:line="480"/>
        <w:ind w:firstLine="720"/>
        <w:jc w:val="both"/>
      </w:pPr>
      <w:r>
        <w:rPr>
          <w:rFonts w:ascii="Times New Roman" w:cs="Times New Roman" w:eastAsia="Times New Roman" w:hAnsi="Times New Roman"/>
          <w:sz w:val="240"/>
          <w:szCs w:val="240"/>
        </w:rPr>
        <w:t xml:space="preserve">What the results do establish is that the constraint renegotiation framework is physically coherent, consistent with established physics, and predictively novel in the biological and cross-scale regimes. Scale dilation, as a genuine third mechanism of temporal experience, has empirical support in metabolic scaling laws that standard physics leaves theoretically unaccounted for. Building the formal derivation that connects this biological observation to the fundamental structure of spacetime is the next task.</w:t>
      </w:r>
    </w:p>
    <w:p>
      <w:pPr>
        <w:spacing w:after="0" w:before="0" w:line="480"/>
      </w:pPr>
      <w:r>
        <w:rPr>
          <w:rFonts w:ascii="Times New Roman" w:cs="Times New Roman" w:eastAsia="Times New Roman" w:hAnsi="Times New Roman"/>
          <w:sz w:val="240"/>
          <w:szCs w:val="240"/>
        </w:rPr>
        <w:t xml:space="preserve"/>
      </w:r>
    </w:p>
    <w:p>
      <w:pPr>
        <w:spacing w:after="0" w:before="0" w:line="480"/>
      </w:pPr>
      <w:r>
        <w:rPr>
          <w:rFonts w:ascii="Times New Roman" w:cs="Times New Roman" w:eastAsia="Times New Roman" w:hAnsi="Times New Roman"/>
          <w:sz w:val="240"/>
          <w:szCs w:val="240"/>
        </w:rPr>
        <w:t xml:space="preserve"/>
      </w:r>
    </w:p>
    <w:p>
      <w:pPr>
        <w:spacing w:after="0" w:before="0" w:line="480"/>
        <w:jc w:val="center"/>
      </w:pPr>
      <w:r>
        <w:rPr>
          <w:rFonts w:ascii="Times New Roman" w:cs="Times New Roman" w:eastAsia="Times New Roman" w:hAnsi="Times New Roman"/>
          <w:b/>
          <w:bCs/>
          <w:sz w:val="240"/>
          <w:szCs w:val="240"/>
        </w:rPr>
        <w:t xml:space="preserve">References</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Barbour, J. (1999). The end of time: The next revolution in physics. Oxford University Press.</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Daan, S., Dijkstra, C., Drent, R., &amp; Meijer, T. (1990). Food supply and the annual timing of avian reproduction. Proceedings of the International Ornithological Congress, 20, 392–407.</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Einstein, A. (1905). On the electrodynamics of moving bodies. Annalen der Physik, 17, 891–921.</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Einstein, A. (1915). The field equations of gravitation. Sitzungsberichte der Preussischen Akademie der Wissenschaften, 844–847.</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Misner, C. W., Thorne, K. S., &amp; Wheeler, J. A. (1973). Gravitation. W. H. Freeman.</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Penrose, R. (1989). The emperor's new mind. Oxford University Press.</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Pound, R. V., &amp; Rebka, G. A. (1959). Gravitational red-shift in nuclear resonance. Physical Review Letters, 3(9), 439–441. https://doi.org/10.1103/PhysRevLett.3.439</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Rossi, B., &amp; Hall, D. B. (1941). Variation of the rate of decay of mesotrons with momentum. Physical Review, 59(3), 223–228. https://doi.org/10.1103/PhysRev.59.223</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Rovelli, C. (1996). Relational quantum mechanics. International Journal of Theoretical Physics, 35(8), 1637–1678. https://doi.org/10.1007/BF02302261</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Rovelli, C. (2004). Quantum gravity. Cambridge University Press.</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Schoff, N. P. J., &amp; Claude. (2026a). Relational propulsion and temporal constraint: Distance, time, and gravity as constraint geometry. Schoff Research Program. https://doi.org/10.5281/zenodo.18989736</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Schoff, N. P. J., &amp; Claude. (2026b). The FSR spectrum and endogenous therapeutics. Schoff Research Program. https://doi.org/10.5281/zenodo.18989736</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Schoff, N. P. J., &amp; Claude. (2026c). Scale dilation, the animate universe, and musical constraint topology. Schoff Research Program. https://doi.org/10.5281/zenodo.18989736</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Taylor, E. F., &amp; Wheeler, J. A. (1992). Spacetime physics (2nd ed.). W. H. Freeman.</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West, G. B., Brown, J. H., &amp; Enquist, B. J. (1997). A general model for the origin of allometric scaling laws in biology. Science, 276(5309), 122–126. https://doi.org/10.1126/science.276.5309.122</w:t>
      </w:r>
    </w:p>
    <w:p>
      <w:pPr>
        <w:spacing w:after="0" w:before="0" w:line="480"/>
      </w:pPr>
      <w:r>
        <w:rPr>
          <w:rFonts w:ascii="Times New Roman" w:cs="Times New Roman" w:eastAsia="Times New Roman" w:hAnsi="Times New Roman"/>
          <w:sz w:val="240"/>
          <w:szCs w:val="240"/>
        </w:rPr>
        <w:t xml:space="preserve"/>
      </w:r>
    </w:p>
    <w:p>
      <w:pPr>
        <w:spacing w:after="0" w:before="0" w:line="480"/>
        <w:ind w:left="720" w:hanging="720"/>
        <w:jc w:val="both"/>
      </w:pPr>
      <w:r>
        <w:rPr>
          <w:rFonts w:ascii="Times New Roman" w:cs="Times New Roman" w:eastAsia="Times New Roman" w:hAnsi="Times New Roman"/>
          <w:sz w:val="240"/>
          <w:szCs w:val="240"/>
        </w:rPr>
        <w:t xml:space="preserve">Zurek, W. H. (2003). Decoherence, einselection, and the quantum origins of the classical. Reviews of Modern Physics, 75(3), 715–775. https://doi.org/10.1103/RevModPhys.75.715</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Times New Roman" w:cs="Times New Roman" w:eastAsia="Times New Roman" w:hAnsi="Times New Roman"/>
        <w:sz w:val="240"/>
        <w:szCs w:val="240"/>
      </w:rPr>
      <w:t xml:space="preserve">Running head: SCALE DILATION AND THE CONSTRAINT RENEGOTIATION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0"/>
        <w:szCs w:val="24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2026-04-30T20:13:37.477Z</dcterms:created>
  <dcterms:modified xsi:type="dcterms:W3CDTF">2026-04-30T20:13:37.495Z</dcterms:modified>
</cp:coreProperties>
</file>

<file path=docProps/custom.xml><?xml version="1.0" encoding="utf-8"?>
<Properties xmlns="http://schemas.openxmlformats.org/officeDocument/2006/custom-properties" xmlns:vt="http://schemas.openxmlformats.org/officeDocument/2006/docPropsVTypes"/>
</file>