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720"/>
        <w:jc w:val="center"/>
      </w:pPr>
      <w:r>
        <w:rPr>
          <w:rFonts w:ascii="Arial" w:cs="Arial" w:eastAsia="Arial" w:hAnsi="Arial"/>
          <w:b/>
          <w:bCs/>
          <w:color w:val="1B2A4A"/>
          <w:sz w:val="52"/>
          <w:szCs w:val="52"/>
        </w:rPr>
        <w:t xml:space="preserve">Generated Documents Index</w:t>
      </w:r>
    </w:p>
    <w:p>
      <w:pPr>
        <w:spacing w:after="120"/>
        <w:jc w:val="center"/>
      </w:pPr>
      <w:r>
        <w:rPr>
          <w:rFonts w:ascii="Arial" w:cs="Arial" w:eastAsia="Arial" w:hAnsi="Arial"/>
          <w:i/>
          <w:iCs/>
          <w:color w:val="555566"/>
          <w:sz w:val="26"/>
          <w:szCs w:val="26"/>
        </w:rPr>
        <w:t xml:space="preserve">Greg — AMQ Research Sessions</w:t>
      </w:r>
    </w:p>
    <w:p>
      <w:pPr>
        <w:spacing w:after="80"/>
        <w:jc w:val="center"/>
      </w:pPr>
      <w:r>
        <w:rPr>
          <w:rFonts w:ascii="Arial" w:cs="Arial" w:eastAsia="Arial" w:hAnsi="Arial"/>
          <w:color w:val="555566"/>
          <w:sz w:val="20"/>
          <w:szCs w:val="20"/>
        </w:rPr>
        <w:t xml:space="preserve">Updated: 2026-03-05  ·  8 entries across 8 sessions</w:t>
      </w:r>
    </w:p>
    <w:p>
      <w:pPr>
        <w:pBdr>
          <w:bottom w:val="single" w:color="CCCCDD" w:sz="4" w:space="1"/>
        </w:pBdr>
        <w:spacing w:after="80" w:before="80"/>
      </w:pPr>
    </w:p>
    <w:p>
      <w:pPr>
        <w:spacing w:after="120"/>
      </w:pPr>
    </w:p>
    <w:p>
      <w:pPr>
        <w:spacing w:after="120" w:before="0" w:line="276"/>
      </w:pPr>
      <w:r>
        <w:rPr>
          <w:rFonts w:ascii="Arial" w:cs="Arial" w:eastAsia="Arial" w:hAnsi="Arial"/>
          <w:color w:val="555566"/>
          <w:sz w:val="20"/>
          <w:szCs w:val="20"/>
        </w:rPr>
        <w:t xml:space="preserve">This document indexes all significant files, documents, and tools generated across Claude chat sessions. Each entry includes: session date, document type, a content summary, and the list of files produced. Links go directly to the source conversation. Note: binary files (.docx, .html) generated in past sessions are not retrievable from old containers — entries marked 'regenerable' can be rebuilt from their generators or source JSON.</w:t>
      </w:r>
    </w:p>
    <w:p>
      <w:pPr>
        <w:spacing w:after="200"/>
      </w:pPr>
    </w:p>
    <w:p>
      <w:pPr>
        <w:pStyle w:val="Heading1"/>
        <w:spacing w:after="200" w:before="360"/>
      </w:pPr>
      <w:r>
        <w:rPr>
          <w:rFonts w:ascii="Arial" w:cs="Arial" w:eastAsia="Arial" w:hAnsi="Arial"/>
          <w:b/>
          <w:bCs/>
          <w:color w:val="1B2A4A"/>
          <w:sz w:val="34"/>
          <w:szCs w:val="34"/>
        </w:rPr>
        <w:t xml:space="preserve">AMQ Framework &amp; Mathematics</w:t>
      </w:r>
    </w:p>
    <w:p>
      <w:pPr>
        <w:shd w:color="F0F0F6" w:val="solid"/>
        <w:spacing w:after="100" w:before="240"/>
      </w:pPr>
      <w:r>
        <w:rPr>
          <w:rFonts w:ascii="Arial" w:cs="Arial" w:eastAsia="Arial" w:hAnsi="Arial"/>
          <w:b/>
          <w:bCs/>
          <w:color w:val="1B2A4A"/>
          <w:sz w:val="24"/>
          <w:szCs w:val="24"/>
        </w:rPr>
        <w:t xml:space="preserve">Triadic Closure — Peer-Facing Academic Paper</w:t>
      </w:r>
    </w:p>
    <w:p>
      <w:pPr>
        <w:spacing w:after="80"/>
      </w:pPr>
      <w:r>
        <w:rPr>
          <w:rFonts w:ascii="Arial" w:cs="Arial" w:eastAsia="Arial" w:hAnsi="Arial"/>
          <w:b/>
          <w:bCs/>
          <w:color w:val="2E75B6"/>
          <w:sz w:val="18"/>
          <w:szCs w:val="18"/>
        </w:rPr>
        <w:t xml:space="preserve">Date: </w:t>
      </w:r>
      <w:r>
        <w:rPr>
          <w:rFonts w:ascii="Arial" w:cs="Arial" w:eastAsia="Arial" w:hAnsi="Arial"/>
          <w:color w:val="555566"/>
          <w:sz w:val="18"/>
          <w:szCs w:val="18"/>
        </w:rPr>
        <w:t xml:space="preserve">2026-02-28</w:t>
      </w:r>
      <w:r>
        <w:rPr>
          <w:rFonts w:ascii="Arial" w:cs="Arial" w:eastAsia="Arial" w:hAnsi="Arial"/>
          <w:sz w:val="18"/>
          <w:szCs w:val="18"/>
        </w:rPr>
        <w:t xml:space="preserve">   </w:t>
      </w:r>
      <w:r>
        <w:rPr>
          <w:rFonts w:ascii="Arial" w:cs="Arial" w:eastAsia="Arial" w:hAnsi="Arial"/>
          <w:b/>
          <w:bCs/>
          <w:color w:val="2E75B6"/>
          <w:sz w:val="18"/>
          <w:szCs w:val="18"/>
        </w:rPr>
        <w:t xml:space="preserve">Type: </w:t>
      </w:r>
      <w:r>
        <w:rPr>
          <w:rFonts w:ascii="Arial" w:cs="Arial" w:eastAsia="Arial" w:hAnsi="Arial"/>
          <w:color w:val="555566"/>
          <w:sz w:val="18"/>
          <w:szCs w:val="18"/>
        </w:rPr>
        <w:t xml:space="preserve">Academic paper (.docx)</w:t>
      </w:r>
    </w:p>
    <w:p>
      <w:pPr>
        <w:spacing w:after="80"/>
      </w:pPr>
      <w:r>
        <w:rPr>
          <w:rFonts w:ascii="Arial" w:cs="Arial" w:eastAsia="Arial" w:hAnsi="Arial"/>
          <w:b/>
          <w:bCs/>
          <w:color w:val="2E75B6"/>
          <w:sz w:val="18"/>
          <w:szCs w:val="18"/>
        </w:rPr>
        <w:t xml:space="preserve">Session: </w:t>
      </w:r>
      <w:hyperlink w:history="1" r:id="rId7zp_-_zfak1evjttrjcw4">
        <w:r>
          <w:rPr>
            <w:rFonts w:ascii="Arial" w:cs="Arial" w:eastAsia="Arial" w:hAnsi="Arial"/>
            <w:color w:val="2E75B6"/>
            <w:sz w:val="18"/>
            <w:szCs w:val="18"/>
            <w:u w:val="single"/>
          </w:rPr>
          <w:t xml:space="preserve">Lost content recovery</w:t>
        </w:r>
      </w:hyperlink>
    </w:p>
    <w:p>
      <w:pPr>
        <w:spacing w:after="120" w:before="0" w:line="276"/>
      </w:pPr>
      <w:r>
        <w:rPr>
          <w:rFonts w:ascii="Arial" w:cs="Arial" w:eastAsia="Arial" w:hAnsi="Arial"/>
          <w:i/>
          <w:iCs/>
          <w:color w:val="444455"/>
          <w:sz w:val="20"/>
          <w:szCs w:val="20"/>
        </w:rPr>
        <w:t xml:space="preserve">A 10-section formal paper presenting the Theorem of Triadic Closure and its physical consequences to an external peer audience. Covers the constrained optimization formalism, four graded lemmas, two main theorems with computational verification, physical derivations (thermodynamics, QM, GR, information theory), logic-sphere identification, number theory patterns, and confidence-graded results table. Produced from recovered JSON session data.</w:t>
      </w:r>
    </w:p>
    <w:p>
      <w:pPr>
        <w:spacing w:after="60" w:before="80"/>
      </w:pPr>
      <w:r>
        <w:rPr>
          <w:rFonts w:ascii="Arial" w:cs="Arial" w:eastAsia="Arial" w:hAnsi="Arial"/>
          <w:b/>
          <w:bCs/>
          <w:color w:val="1B7A6E"/>
          <w:sz w:val="18"/>
          <w:szCs w:val="18"/>
        </w:rPr>
        <w:t xml:space="preserve">Files generated: </w:t>
      </w:r>
    </w:p>
    <w:p>
      <w:pPr>
        <w:spacing w:after="120" w:before="0" w:line="276"/>
        <w:ind w:left="360"/>
      </w:pPr>
      <w:r>
        <w:rPr>
          <w:rFonts w:ascii="Arial" w:cs="Arial" w:eastAsia="Arial" w:hAnsi="Arial"/>
          <w:color w:val="555566"/>
          <w:sz w:val="18"/>
          <w:szCs w:val="18"/>
        </w:rPr>
        <w:t xml:space="preserve">• triadic_closure_paper.docx</w:t>
      </w:r>
    </w:p>
    <w:p>
      <w:pPr>
        <w:pBdr>
          <w:bottom w:val="single" w:color="CCCCDD" w:sz="4" w:space="1"/>
        </w:pBdr>
        <w:spacing w:after="80" w:before="80"/>
      </w:pPr>
    </w:p>
    <w:p>
      <w:pPr>
        <w:shd w:color="F0F0F6" w:val="solid"/>
        <w:spacing w:after="100" w:before="240"/>
      </w:pPr>
      <w:r>
        <w:rPr>
          <w:rFonts w:ascii="Arial" w:cs="Arial" w:eastAsia="Arial" w:hAnsi="Arial"/>
          <w:b/>
          <w:bCs/>
          <w:color w:val="1B2A4A"/>
          <w:sz w:val="24"/>
          <w:szCs w:val="24"/>
        </w:rPr>
        <w:t xml:space="preserve">Unitary Torsional Field Equation — Working Paper</w:t>
      </w:r>
    </w:p>
    <w:p>
      <w:pPr>
        <w:spacing w:after="80"/>
      </w:pPr>
      <w:r>
        <w:rPr>
          <w:rFonts w:ascii="Arial" w:cs="Arial" w:eastAsia="Arial" w:hAnsi="Arial"/>
          <w:b/>
          <w:bCs/>
          <w:color w:val="2E75B6"/>
          <w:sz w:val="18"/>
          <w:szCs w:val="18"/>
        </w:rPr>
        <w:t xml:space="preserve">Date: </w:t>
      </w:r>
      <w:r>
        <w:rPr>
          <w:rFonts w:ascii="Arial" w:cs="Arial" w:eastAsia="Arial" w:hAnsi="Arial"/>
          <w:color w:val="555566"/>
          <w:sz w:val="18"/>
          <w:szCs w:val="18"/>
        </w:rPr>
        <w:t xml:space="preserve">2026-03-01</w:t>
      </w:r>
      <w:r>
        <w:rPr>
          <w:rFonts w:ascii="Arial" w:cs="Arial" w:eastAsia="Arial" w:hAnsi="Arial"/>
          <w:sz w:val="18"/>
          <w:szCs w:val="18"/>
        </w:rPr>
        <w:t xml:space="preserve">   </w:t>
      </w:r>
      <w:r>
        <w:rPr>
          <w:rFonts w:ascii="Arial" w:cs="Arial" w:eastAsia="Arial" w:hAnsi="Arial"/>
          <w:b/>
          <w:bCs/>
          <w:color w:val="2E75B6"/>
          <w:sz w:val="18"/>
          <w:szCs w:val="18"/>
        </w:rPr>
        <w:t xml:space="preserve">Type: </w:t>
      </w:r>
      <w:r>
        <w:rPr>
          <w:rFonts w:ascii="Arial" w:cs="Arial" w:eastAsia="Arial" w:hAnsi="Arial"/>
          <w:color w:val="555566"/>
          <w:sz w:val="18"/>
          <w:szCs w:val="18"/>
        </w:rPr>
        <w:t xml:space="preserve">Working paper (.docx)</w:t>
      </w:r>
    </w:p>
    <w:p>
      <w:pPr>
        <w:spacing w:after="80"/>
      </w:pPr>
      <w:r>
        <w:rPr>
          <w:rFonts w:ascii="Arial" w:cs="Arial" w:eastAsia="Arial" w:hAnsi="Arial"/>
          <w:b/>
          <w:bCs/>
          <w:color w:val="2E75B6"/>
          <w:sz w:val="18"/>
          <w:szCs w:val="18"/>
        </w:rPr>
        <w:t xml:space="preserve">Session: </w:t>
      </w:r>
      <w:hyperlink w:history="1" r:id="rId5etdc80hrlb5upwx0z15n">
        <w:r>
          <w:rPr>
            <w:rFonts w:ascii="Arial" w:cs="Arial" w:eastAsia="Arial" w:hAnsi="Arial"/>
            <w:color w:val="2E75B6"/>
            <w:sz w:val="18"/>
            <w:szCs w:val="18"/>
            <w:u w:val="single"/>
          </w:rPr>
          <w:t xml:space="preserve">Unitary torsional field equation and manifold collapse framework</w:t>
        </w:r>
      </w:hyperlink>
    </w:p>
    <w:p>
      <w:pPr>
        <w:spacing w:after="120" w:before="0" w:line="276"/>
      </w:pPr>
      <w:r>
        <w:rPr>
          <w:rFonts w:ascii="Arial" w:cs="Arial" w:eastAsia="Arial" w:hAnsi="Arial"/>
          <w:i/>
          <w:iCs/>
          <w:color w:val="444455"/>
          <w:sz w:val="20"/>
          <w:szCs w:val="20"/>
        </w:rPr>
        <w:t xml:space="preserve">Formal working paper on the ternary field equation for integer factorization via spectral analysis. Covers Φ_N(ω) derivation, FFT-based factor recovery (verified on N=2701=37×73), conservation laws τ(p₁)+τ(p₂)=τ(N), spectral self-similarity across six scale windows, ε = T/(e^π−π−1) ≈ T/19 derivation from first principles, and the RH proof sketch via ternary closure + scale invariance. Also contains integrated proof draft combining spectral and algebraic approaches.</w:t>
      </w:r>
    </w:p>
    <w:p>
      <w:pPr>
        <w:spacing w:after="60" w:before="80"/>
      </w:pPr>
      <w:r>
        <w:rPr>
          <w:rFonts w:ascii="Arial" w:cs="Arial" w:eastAsia="Arial" w:hAnsi="Arial"/>
          <w:b/>
          <w:bCs/>
          <w:color w:val="1B7A6E"/>
          <w:sz w:val="18"/>
          <w:szCs w:val="18"/>
        </w:rPr>
        <w:t xml:space="preserve">Files generated: </w:t>
      </w:r>
    </w:p>
    <w:p>
      <w:pPr>
        <w:spacing w:after="120" w:before="0" w:line="276"/>
        <w:ind w:left="360"/>
      </w:pPr>
      <w:r>
        <w:rPr>
          <w:rFonts w:ascii="Arial" w:cs="Arial" w:eastAsia="Arial" w:hAnsi="Arial"/>
          <w:color w:val="555566"/>
          <w:sz w:val="18"/>
          <w:szCs w:val="18"/>
        </w:rPr>
        <w:t xml:space="preserve">• working_paper.docx</w:t>
      </w:r>
    </w:p>
    <w:p>
      <w:pPr>
        <w:spacing w:after="120" w:before="0" w:line="276"/>
        <w:ind w:left="360"/>
      </w:pPr>
      <w:r>
        <w:rPr>
          <w:rFonts w:ascii="Arial" w:cs="Arial" w:eastAsia="Arial" w:hAnsi="Arial"/>
          <w:color w:val="555566"/>
          <w:sz w:val="18"/>
          <w:szCs w:val="18"/>
        </w:rPr>
        <w:t xml:space="preserve">• rh_proof_draft.docx</w:t>
      </w:r>
    </w:p>
    <w:p>
      <w:pPr>
        <w:pBdr>
          <w:bottom w:val="single" w:color="CCCCDD" w:sz="4" w:space="1"/>
        </w:pBdr>
        <w:spacing w:after="80" w:before="80"/>
      </w:pPr>
    </w:p>
    <w:p>
      <w:pPr>
        <w:shd w:color="F0F0F6" w:val="solid"/>
        <w:spacing w:after="100" w:before="240"/>
      </w:pPr>
      <w:r>
        <w:rPr>
          <w:rFonts w:ascii="Arial" w:cs="Arial" w:eastAsia="Arial" w:hAnsi="Arial"/>
          <w:b/>
          <w:bCs/>
          <w:color w:val="1B2A4A"/>
          <w:sz w:val="24"/>
          <w:szCs w:val="24"/>
        </w:rPr>
        <w:t xml:space="preserve">AMQ / Riemann Hypothesis — Document Tree</w:t>
      </w:r>
    </w:p>
    <w:p>
      <w:pPr>
        <w:spacing w:after="80"/>
      </w:pPr>
      <w:r>
        <w:rPr>
          <w:rFonts w:ascii="Arial" w:cs="Arial" w:eastAsia="Arial" w:hAnsi="Arial"/>
          <w:b/>
          <w:bCs/>
          <w:color w:val="2E75B6"/>
          <w:sz w:val="18"/>
          <w:szCs w:val="18"/>
        </w:rPr>
        <w:t xml:space="preserve">Date: </w:t>
      </w:r>
      <w:r>
        <w:rPr>
          <w:rFonts w:ascii="Arial" w:cs="Arial" w:eastAsia="Arial" w:hAnsi="Arial"/>
          <w:color w:val="555566"/>
          <w:sz w:val="18"/>
          <w:szCs w:val="18"/>
        </w:rPr>
        <w:t xml:space="preserve">2026-02-27</w:t>
      </w:r>
      <w:r>
        <w:rPr>
          <w:rFonts w:ascii="Arial" w:cs="Arial" w:eastAsia="Arial" w:hAnsi="Arial"/>
          <w:sz w:val="18"/>
          <w:szCs w:val="18"/>
        </w:rPr>
        <w:t xml:space="preserve">   </w:t>
      </w:r>
      <w:r>
        <w:rPr>
          <w:rFonts w:ascii="Arial" w:cs="Arial" w:eastAsia="Arial" w:hAnsi="Arial"/>
          <w:b/>
          <w:bCs/>
          <w:color w:val="2E75B6"/>
          <w:sz w:val="18"/>
          <w:szCs w:val="18"/>
        </w:rPr>
        <w:t xml:space="preserve">Type: </w:t>
      </w:r>
      <w:r>
        <w:rPr>
          <w:rFonts w:ascii="Arial" w:cs="Arial" w:eastAsia="Arial" w:hAnsi="Arial"/>
          <w:color w:val="555566"/>
          <w:sz w:val="18"/>
          <w:szCs w:val="18"/>
        </w:rPr>
        <w:t xml:space="preserve">20-file document tree (.md, .py, .lean)</w:t>
      </w:r>
    </w:p>
    <w:p>
      <w:pPr>
        <w:spacing w:after="80"/>
      </w:pPr>
      <w:r>
        <w:rPr>
          <w:rFonts w:ascii="Arial" w:cs="Arial" w:eastAsia="Arial" w:hAnsi="Arial"/>
          <w:b/>
          <w:bCs/>
          <w:color w:val="2E75B6"/>
          <w:sz w:val="18"/>
          <w:szCs w:val="18"/>
        </w:rPr>
        <w:t xml:space="preserve">Session: </w:t>
      </w:r>
      <w:hyperlink w:history="1" r:id="rIdpoern0s6aiqzqwiqa1itk">
        <w:r>
          <w:rPr>
            <w:rFonts w:ascii="Arial" w:cs="Arial" w:eastAsia="Arial" w:hAnsi="Arial"/>
            <w:color w:val="2E75B6"/>
            <w:sz w:val="18"/>
            <w:szCs w:val="18"/>
            <w:u w:val="single"/>
          </w:rPr>
          <w:t xml:space="preserve">Prime number curves and renormalization scaling</w:t>
        </w:r>
      </w:hyperlink>
    </w:p>
    <w:p>
      <w:pPr>
        <w:spacing w:after="120" w:before="0" w:line="276"/>
      </w:pPr>
      <w:r>
        <w:rPr>
          <w:rFonts w:ascii="Arial" w:cs="Arial" w:eastAsia="Arial" w:hAnsi="Arial"/>
          <w:i/>
          <w:iCs/>
          <w:color w:val="444455"/>
          <w:sz w:val="20"/>
          <w:szCs w:val="20"/>
        </w:rPr>
        <w:t xml:space="preserve">A comprehensive 20-file, ~140KB document tree covering the AMQ framework proof of RH. Includes: formal proof structures, BNF grammar for AMQ, cardinality results (|π₁^AMQ|=21), 5 irreducible collapse characters, 3-strand braid topology classification, numerical verifications, representation-independence across sphere geometry / quaternions / knot theory / hypergraphs, and beginning of a Lean 4 formalization. Key numeric anchor: e^π−π−1 ≈ 19.</w:t>
      </w:r>
    </w:p>
    <w:p>
      <w:pPr>
        <w:spacing w:after="60" w:before="80"/>
      </w:pPr>
      <w:r>
        <w:rPr>
          <w:rFonts w:ascii="Arial" w:cs="Arial" w:eastAsia="Arial" w:hAnsi="Arial"/>
          <w:b/>
          <w:bCs/>
          <w:color w:val="1B7A6E"/>
          <w:sz w:val="18"/>
          <w:szCs w:val="18"/>
        </w:rPr>
        <w:t xml:space="preserve">Files generated: </w:t>
      </w:r>
    </w:p>
    <w:p>
      <w:pPr>
        <w:spacing w:after="120" w:before="0" w:line="276"/>
        <w:ind w:left="360"/>
      </w:pPr>
      <w:r>
        <w:rPr>
          <w:rFonts w:ascii="Arial" w:cs="Arial" w:eastAsia="Arial" w:hAnsi="Arial"/>
          <w:color w:val="555566"/>
          <w:sz w:val="18"/>
          <w:szCs w:val="18"/>
        </w:rPr>
        <w:t xml:space="preserve">• 20-file tree (Markdown + Python + Lean 4 stubs)</w:t>
      </w:r>
    </w:p>
    <w:p>
      <w:pPr>
        <w:spacing w:after="120" w:before="0" w:line="276"/>
        <w:ind w:left="360"/>
      </w:pPr>
      <w:r>
        <w:rPr>
          <w:rFonts w:ascii="Arial" w:cs="Arial" w:eastAsia="Arial" w:hAnsi="Arial"/>
          <w:color w:val="555566"/>
          <w:sz w:val="18"/>
          <w:szCs w:val="18"/>
        </w:rPr>
        <w:t xml:space="preserve">• riemann_hypothesis_proof/</w:t>
      </w:r>
    </w:p>
    <w:p>
      <w:pPr>
        <w:pBdr>
          <w:bottom w:val="single" w:color="CCCCDD" w:sz="4" w:space="1"/>
        </w:pBdr>
        <w:spacing w:after="80" w:before="80"/>
      </w:pPr>
    </w:p>
    <w:p>
      <w:pPr>
        <w:pStyle w:val="Heading1"/>
        <w:spacing w:after="200" w:before="360"/>
      </w:pPr>
      <w:r>
        <w:rPr>
          <w:rFonts w:ascii="Arial" w:cs="Arial" w:eastAsia="Arial" w:hAnsi="Arial"/>
          <w:b/>
          <w:bCs/>
          <w:color w:val="1B2A4A"/>
          <w:sz w:val="34"/>
          <w:szCs w:val="34"/>
        </w:rPr>
        <w:t xml:space="preserve">Linguistics &amp; Lattice Systems</w:t>
      </w:r>
    </w:p>
    <w:p>
      <w:pPr>
        <w:shd w:color="F0F0F6" w:val="solid"/>
        <w:spacing w:after="100" w:before="240"/>
      </w:pPr>
      <w:r>
        <w:rPr>
          <w:rFonts w:ascii="Arial" w:cs="Arial" w:eastAsia="Arial" w:hAnsi="Arial"/>
          <w:b/>
          <w:bCs/>
          <w:color w:val="1B2A4A"/>
          <w:sz w:val="24"/>
          <w:szCs w:val="24"/>
        </w:rPr>
        <w:t xml:space="preserve">4D Generative Lattice Language System — Technical Writeup</w:t>
      </w:r>
    </w:p>
    <w:p>
      <w:pPr>
        <w:spacing w:after="80"/>
      </w:pPr>
      <w:r>
        <w:rPr>
          <w:rFonts w:ascii="Arial" w:cs="Arial" w:eastAsia="Arial" w:hAnsi="Arial"/>
          <w:b/>
          <w:bCs/>
          <w:color w:val="2E75B6"/>
          <w:sz w:val="18"/>
          <w:szCs w:val="18"/>
        </w:rPr>
        <w:t xml:space="preserve">Date: </w:t>
      </w:r>
      <w:r>
        <w:rPr>
          <w:rFonts w:ascii="Arial" w:cs="Arial" w:eastAsia="Arial" w:hAnsi="Arial"/>
          <w:color w:val="555566"/>
          <w:sz w:val="18"/>
          <w:szCs w:val="18"/>
        </w:rPr>
        <w:t xml:space="preserve">2026-02-27</w:t>
      </w:r>
      <w:r>
        <w:rPr>
          <w:rFonts w:ascii="Arial" w:cs="Arial" w:eastAsia="Arial" w:hAnsi="Arial"/>
          <w:sz w:val="18"/>
          <w:szCs w:val="18"/>
        </w:rPr>
        <w:t xml:space="preserve">   </w:t>
      </w:r>
      <w:r>
        <w:rPr>
          <w:rFonts w:ascii="Arial" w:cs="Arial" w:eastAsia="Arial" w:hAnsi="Arial"/>
          <w:b/>
          <w:bCs/>
          <w:color w:val="2E75B6"/>
          <w:sz w:val="18"/>
          <w:szCs w:val="18"/>
        </w:rPr>
        <w:t xml:space="preserve">Type: </w:t>
      </w:r>
      <w:r>
        <w:rPr>
          <w:rFonts w:ascii="Arial" w:cs="Arial" w:eastAsia="Arial" w:hAnsi="Arial"/>
          <w:color w:val="555566"/>
          <w:sz w:val="18"/>
          <w:szCs w:val="18"/>
        </w:rPr>
        <w:t xml:space="preserve">Technical documentation (.docx)</w:t>
      </w:r>
    </w:p>
    <w:p>
      <w:pPr>
        <w:spacing w:after="80"/>
      </w:pPr>
      <w:r>
        <w:rPr>
          <w:rFonts w:ascii="Arial" w:cs="Arial" w:eastAsia="Arial" w:hAnsi="Arial"/>
          <w:b/>
          <w:bCs/>
          <w:color w:val="2E75B6"/>
          <w:sz w:val="18"/>
          <w:szCs w:val="18"/>
        </w:rPr>
        <w:t xml:space="preserve">Session: </w:t>
      </w:r>
      <w:hyperlink w:history="1" r:id="rIdfvmezzv4e_jirlqynidy4">
        <w:r>
          <w:rPr>
            <w:rFonts w:ascii="Arial" w:cs="Arial" w:eastAsia="Arial" w:hAnsi="Arial"/>
            <w:color w:val="2E75B6"/>
            <w:sz w:val="18"/>
            <w:szCs w:val="18"/>
            <w:u w:val="single"/>
          </w:rPr>
          <w:t xml:space="preserve">4D generative lattice language system</w:t>
        </w:r>
      </w:hyperlink>
    </w:p>
    <w:p>
      <w:pPr>
        <w:spacing w:after="120" w:before="0" w:line="276"/>
      </w:pPr>
      <w:r>
        <w:rPr>
          <w:rFonts w:ascii="Arial" w:cs="Arial" w:eastAsia="Arial" w:hAnsi="Arial"/>
          <w:i/>
          <w:iCs/>
          <w:color w:val="444455"/>
          <w:sz w:val="20"/>
          <w:szCs w:val="20"/>
        </w:rPr>
        <w:t xml:space="preserve">Comprehensive writeup of the Universal Semantic Lattice system: Z₃⁴ algebra with 81 morphemes, three core operators (generation, closure, involution), NSM primitive assignments, binary encoding, English mapping, self-assembly proofs, self-learning pipeline via SVD/discretization, and inference engine using MDL against ternary skeleton. Documents 14 Python modules (~9,000 lines), interactive web apps, and a development roadmap.</w:t>
      </w:r>
    </w:p>
    <w:p>
      <w:pPr>
        <w:spacing w:after="60" w:before="80"/>
      </w:pPr>
      <w:r>
        <w:rPr>
          <w:rFonts w:ascii="Arial" w:cs="Arial" w:eastAsia="Arial" w:hAnsi="Arial"/>
          <w:b/>
          <w:bCs/>
          <w:color w:val="1B7A6E"/>
          <w:sz w:val="18"/>
          <w:szCs w:val="18"/>
        </w:rPr>
        <w:t xml:space="preserve">Files generated: </w:t>
      </w:r>
    </w:p>
    <w:p>
      <w:pPr>
        <w:spacing w:after="120" w:before="0" w:line="276"/>
        <w:ind w:left="360"/>
      </w:pPr>
      <w:r>
        <w:rPr>
          <w:rFonts w:ascii="Arial" w:cs="Arial" w:eastAsia="Arial" w:hAnsi="Arial"/>
          <w:color w:val="555566"/>
          <w:sz w:val="18"/>
          <w:szCs w:val="18"/>
        </w:rPr>
        <w:t xml:space="preserve">• lattice_language_system.docx</w:t>
      </w:r>
    </w:p>
    <w:p>
      <w:pPr>
        <w:pBdr>
          <w:bottom w:val="single" w:color="CCCCDD" w:sz="4" w:space="1"/>
        </w:pBdr>
        <w:spacing w:after="80" w:before="80"/>
      </w:pPr>
    </w:p>
    <w:p>
      <w:pPr>
        <w:pStyle w:val="Heading1"/>
        <w:spacing w:after="200" w:before="360"/>
      </w:pPr>
      <w:r>
        <w:rPr>
          <w:rFonts w:ascii="Arial" w:cs="Arial" w:eastAsia="Arial" w:hAnsi="Arial"/>
          <w:b/>
          <w:bCs/>
          <w:color w:val="1B2A4A"/>
          <w:sz w:val="34"/>
          <w:szCs w:val="34"/>
        </w:rPr>
        <w:t xml:space="preserve">Voynich Manuscript Analysis</w:t>
      </w:r>
    </w:p>
    <w:p>
      <w:pPr>
        <w:shd w:color="F0F0F6" w:val="solid"/>
        <w:spacing w:after="100" w:before="240"/>
      </w:pPr>
      <w:r>
        <w:rPr>
          <w:rFonts w:ascii="Arial" w:cs="Arial" w:eastAsia="Arial" w:hAnsi="Arial"/>
          <w:b/>
          <w:bCs/>
          <w:color w:val="1B2A4A"/>
          <w:sz w:val="24"/>
          <w:szCs w:val="24"/>
        </w:rPr>
        <w:t xml:space="preserve">Voynich Manuscript — Formal Analysis &amp; Translation Documents</w:t>
      </w:r>
    </w:p>
    <w:p>
      <w:pPr>
        <w:spacing w:after="80"/>
      </w:pPr>
      <w:r>
        <w:rPr>
          <w:rFonts w:ascii="Arial" w:cs="Arial" w:eastAsia="Arial" w:hAnsi="Arial"/>
          <w:b/>
          <w:bCs/>
          <w:color w:val="2E75B6"/>
          <w:sz w:val="18"/>
          <w:szCs w:val="18"/>
        </w:rPr>
        <w:t xml:space="preserve">Date: </w:t>
      </w:r>
      <w:r>
        <w:rPr>
          <w:rFonts w:ascii="Arial" w:cs="Arial" w:eastAsia="Arial" w:hAnsi="Arial"/>
          <w:color w:val="555566"/>
          <w:sz w:val="18"/>
          <w:szCs w:val="18"/>
        </w:rPr>
        <w:t xml:space="preserve">2026-02-16</w:t>
      </w:r>
      <w:r>
        <w:rPr>
          <w:rFonts w:ascii="Arial" w:cs="Arial" w:eastAsia="Arial" w:hAnsi="Arial"/>
          <w:sz w:val="18"/>
          <w:szCs w:val="18"/>
        </w:rPr>
        <w:t xml:space="preserve">   </w:t>
      </w:r>
      <w:r>
        <w:rPr>
          <w:rFonts w:ascii="Arial" w:cs="Arial" w:eastAsia="Arial" w:hAnsi="Arial"/>
          <w:b/>
          <w:bCs/>
          <w:color w:val="2E75B6"/>
          <w:sz w:val="18"/>
          <w:szCs w:val="18"/>
        </w:rPr>
        <w:t xml:space="preserve">Type: </w:t>
      </w:r>
      <w:r>
        <w:rPr>
          <w:rFonts w:ascii="Arial" w:cs="Arial" w:eastAsia="Arial" w:hAnsi="Arial"/>
          <w:color w:val="555566"/>
          <w:sz w:val="18"/>
          <w:szCs w:val="18"/>
        </w:rPr>
        <w:t xml:space="preserve">Two documents (.docx) — recovered via JS generators</w:t>
      </w:r>
    </w:p>
    <w:p>
      <w:pPr>
        <w:spacing w:after="80"/>
      </w:pPr>
      <w:r>
        <w:rPr>
          <w:rFonts w:ascii="Arial" w:cs="Arial" w:eastAsia="Arial" w:hAnsi="Arial"/>
          <w:b/>
          <w:bCs/>
          <w:color w:val="2E75B6"/>
          <w:sz w:val="18"/>
          <w:szCs w:val="18"/>
        </w:rPr>
        <w:t xml:space="preserve">Session: </w:t>
      </w:r>
      <w:hyperlink w:history="1" r:id="rIdsgh078hhupjr8tpenhe0m">
        <w:r>
          <w:rPr>
            <w:rFonts w:ascii="Arial" w:cs="Arial" w:eastAsia="Arial" w:hAnsi="Arial"/>
            <w:color w:val="2E75B6"/>
            <w:sz w:val="18"/>
            <w:szCs w:val="18"/>
            <w:u w:val="single"/>
          </w:rPr>
          <w:t xml:space="preserve">Voynich manuscript as ternary state machine</w:t>
        </w:r>
      </w:hyperlink>
    </w:p>
    <w:p>
      <w:pPr>
        <w:spacing w:after="120" w:before="0" w:line="276"/>
      </w:pPr>
      <w:r>
        <w:rPr>
          <w:rFonts w:ascii="Arial" w:cs="Arial" w:eastAsia="Arial" w:hAnsi="Arial"/>
          <w:i/>
          <w:iCs/>
          <w:color w:val="444455"/>
          <w:sz w:val="20"/>
          <w:szCs w:val="20"/>
        </w:rPr>
        <w:t xml:space="preserve">Two Word documents generated from the Voynich ternary-state-machine analysis session: (1) formal analysis covering 15-glyph to 4-deep ternary address mapping, positional distributions (c=97.6% medial, m=99.4% final), mod-3 arithmetic closure (χ²=776.1, p≈0), 1,135 unique word-paths with zero collisions; (2) translation document with coherent plant-biology reading of folios using (e)(π)(i) framework. Binary files were lost in container reset; JS generators are recoverable from Voynich_Recovery.json.</w:t>
      </w:r>
    </w:p>
    <w:p>
      <w:pPr>
        <w:spacing w:after="60" w:before="80"/>
      </w:pPr>
      <w:r>
        <w:rPr>
          <w:rFonts w:ascii="Arial" w:cs="Arial" w:eastAsia="Arial" w:hAnsi="Arial"/>
          <w:b/>
          <w:bCs/>
          <w:color w:val="1B7A6E"/>
          <w:sz w:val="18"/>
          <w:szCs w:val="18"/>
        </w:rPr>
        <w:t xml:space="preserve">Files generated: </w:t>
      </w:r>
    </w:p>
    <w:p>
      <w:pPr>
        <w:spacing w:after="120" w:before="0" w:line="276"/>
        <w:ind w:left="360"/>
      </w:pPr>
      <w:r>
        <w:rPr>
          <w:rFonts w:ascii="Arial" w:cs="Arial" w:eastAsia="Arial" w:hAnsi="Arial"/>
          <w:color w:val="555566"/>
          <w:sz w:val="18"/>
          <w:szCs w:val="18"/>
        </w:rPr>
        <w:t xml:space="preserve">• voynich_formal_analysis.docx (regenerable)</w:t>
      </w:r>
    </w:p>
    <w:p>
      <w:pPr>
        <w:spacing w:after="120" w:before="0" w:line="276"/>
        <w:ind w:left="360"/>
      </w:pPr>
      <w:r>
        <w:rPr>
          <w:rFonts w:ascii="Arial" w:cs="Arial" w:eastAsia="Arial" w:hAnsi="Arial"/>
          <w:color w:val="555566"/>
          <w:sz w:val="18"/>
          <w:szCs w:val="18"/>
        </w:rPr>
        <w:t xml:space="preserve">• voynich_translation.docx (regenerable)</w:t>
      </w:r>
    </w:p>
    <w:p>
      <w:pPr>
        <w:pBdr>
          <w:bottom w:val="single" w:color="CCCCDD" w:sz="4" w:space="1"/>
        </w:pBdr>
        <w:spacing w:after="80" w:before="80"/>
      </w:pPr>
    </w:p>
    <w:p>
      <w:pPr>
        <w:pStyle w:val="Heading1"/>
        <w:spacing w:after="200" w:before="360"/>
      </w:pPr>
      <w:r>
        <w:rPr>
          <w:rFonts w:ascii="Arial" w:cs="Arial" w:eastAsia="Arial" w:hAnsi="Arial"/>
          <w:b/>
          <w:bCs/>
          <w:color w:val="1B2A4A"/>
          <w:sz w:val="34"/>
          <w:szCs w:val="34"/>
        </w:rPr>
        <w:t xml:space="preserve">Tools &amp; Infrastructure</w:t>
      </w:r>
    </w:p>
    <w:p>
      <w:pPr>
        <w:shd w:color="F0F0F6" w:val="solid"/>
        <w:spacing w:after="100" w:before="240"/>
      </w:pPr>
      <w:r>
        <w:rPr>
          <w:rFonts w:ascii="Arial" w:cs="Arial" w:eastAsia="Arial" w:hAnsi="Arial"/>
          <w:b/>
          <w:bCs/>
          <w:color w:val="1B2A4A"/>
          <w:sz w:val="24"/>
          <w:szCs w:val="24"/>
        </w:rPr>
        <w:t xml:space="preserve">RSA-OAEP + AES-256-GCM Hybrid Encryption Tool</w:t>
      </w:r>
    </w:p>
    <w:p>
      <w:pPr>
        <w:spacing w:after="80"/>
      </w:pPr>
      <w:r>
        <w:rPr>
          <w:rFonts w:ascii="Arial" w:cs="Arial" w:eastAsia="Arial" w:hAnsi="Arial"/>
          <w:b/>
          <w:bCs/>
          <w:color w:val="2E75B6"/>
          <w:sz w:val="18"/>
          <w:szCs w:val="18"/>
        </w:rPr>
        <w:t xml:space="preserve">Date: </w:t>
      </w:r>
      <w:r>
        <w:rPr>
          <w:rFonts w:ascii="Arial" w:cs="Arial" w:eastAsia="Arial" w:hAnsi="Arial"/>
          <w:color w:val="555566"/>
          <w:sz w:val="18"/>
          <w:szCs w:val="18"/>
        </w:rPr>
        <w:t xml:space="preserve">2026-02-27</w:t>
      </w:r>
      <w:r>
        <w:rPr>
          <w:rFonts w:ascii="Arial" w:cs="Arial" w:eastAsia="Arial" w:hAnsi="Arial"/>
          <w:sz w:val="18"/>
          <w:szCs w:val="18"/>
        </w:rPr>
        <w:t xml:space="preserve">   </w:t>
      </w:r>
      <w:r>
        <w:rPr>
          <w:rFonts w:ascii="Arial" w:cs="Arial" w:eastAsia="Arial" w:hAnsi="Arial"/>
          <w:b/>
          <w:bCs/>
          <w:color w:val="2E75B6"/>
          <w:sz w:val="18"/>
          <w:szCs w:val="18"/>
        </w:rPr>
        <w:t xml:space="preserve">Type: </w:t>
      </w:r>
      <w:r>
        <w:rPr>
          <w:rFonts w:ascii="Arial" w:cs="Arial" w:eastAsia="Arial" w:hAnsi="Arial"/>
          <w:color w:val="555566"/>
          <w:sz w:val="18"/>
          <w:szCs w:val="18"/>
        </w:rPr>
        <w:t xml:space="preserve">Single-file HTML tool</w:t>
      </w:r>
    </w:p>
    <w:p>
      <w:pPr>
        <w:spacing w:after="80"/>
      </w:pPr>
      <w:r>
        <w:rPr>
          <w:rFonts w:ascii="Arial" w:cs="Arial" w:eastAsia="Arial" w:hAnsi="Arial"/>
          <w:b/>
          <w:bCs/>
          <w:color w:val="2E75B6"/>
          <w:sz w:val="18"/>
          <w:szCs w:val="18"/>
        </w:rPr>
        <w:t xml:space="preserve">Session: </w:t>
      </w:r>
      <w:hyperlink w:history="1" r:id="rId5ekqclwcwi7ysyee_xr5v">
        <w:r>
          <w:rPr>
            <w:rFonts w:ascii="Arial" w:cs="Arial" w:eastAsia="Arial" w:hAnsi="Arial"/>
            <w:color w:val="2E75B6"/>
            <w:sz w:val="18"/>
            <w:szCs w:val="18"/>
            <w:u w:val="single"/>
          </w:rPr>
          <w:t xml:space="preserve">Browser-based HTML decryption with public keys</w:t>
        </w:r>
      </w:hyperlink>
    </w:p>
    <w:p>
      <w:pPr>
        <w:spacing w:after="120" w:before="0" w:line="276"/>
      </w:pPr>
      <w:r>
        <w:rPr>
          <w:rFonts w:ascii="Arial" w:cs="Arial" w:eastAsia="Arial" w:hAnsi="Arial"/>
          <w:i/>
          <w:iCs/>
          <w:color w:val="444455"/>
          <w:sz w:val="20"/>
          <w:szCs w:val="20"/>
        </w:rPr>
        <w:t xml:space="preserve">A self-contained HTML tool implementing RSA-4096 + AES-256-GCM hybrid encryption for publicly-postable but privately-decryptable HTML documents. Panels for key generation, encryption, decryption testing, and a console snippet for readers. Session keys are fresh per document; private key distribution is out-of-band.</w:t>
      </w:r>
    </w:p>
    <w:p>
      <w:pPr>
        <w:spacing w:after="60" w:before="80"/>
      </w:pPr>
      <w:r>
        <w:rPr>
          <w:rFonts w:ascii="Arial" w:cs="Arial" w:eastAsia="Arial" w:hAnsi="Arial"/>
          <w:b/>
          <w:bCs/>
          <w:color w:val="1B7A6E"/>
          <w:sz w:val="18"/>
          <w:szCs w:val="18"/>
        </w:rPr>
        <w:t xml:space="preserve">Files generated: </w:t>
      </w:r>
    </w:p>
    <w:p>
      <w:pPr>
        <w:spacing w:after="120" w:before="0" w:line="276"/>
        <w:ind w:left="360"/>
      </w:pPr>
      <w:r>
        <w:rPr>
          <w:rFonts w:ascii="Arial" w:cs="Arial" w:eastAsia="Arial" w:hAnsi="Arial"/>
          <w:color w:val="555566"/>
          <w:sz w:val="18"/>
          <w:szCs w:val="18"/>
        </w:rPr>
        <w:t xml:space="preserve">• encryption_tool.html</w:t>
      </w:r>
    </w:p>
    <w:p>
      <w:pPr>
        <w:pBdr>
          <w:bottom w:val="single" w:color="CCCCDD" w:sz="4" w:space="1"/>
        </w:pBdr>
        <w:spacing w:after="80" w:before="80"/>
      </w:pPr>
    </w:p>
    <w:p>
      <w:pPr>
        <w:shd w:color="F0F0F6" w:val="solid"/>
        <w:spacing w:after="100" w:before="240"/>
      </w:pPr>
      <w:r>
        <w:rPr>
          <w:rFonts w:ascii="Arial" w:cs="Arial" w:eastAsia="Arial" w:hAnsi="Arial"/>
          <w:b/>
          <w:bCs/>
          <w:color w:val="1B2A4A"/>
          <w:sz w:val="24"/>
          <w:szCs w:val="24"/>
        </w:rPr>
        <w:t xml:space="preserve">Universal AI Chat Exporter</w:t>
      </w:r>
    </w:p>
    <w:p>
      <w:pPr>
        <w:spacing w:after="80"/>
      </w:pPr>
      <w:r>
        <w:rPr>
          <w:rFonts w:ascii="Arial" w:cs="Arial" w:eastAsia="Arial" w:hAnsi="Arial"/>
          <w:b/>
          <w:bCs/>
          <w:color w:val="2E75B6"/>
          <w:sz w:val="18"/>
          <w:szCs w:val="18"/>
        </w:rPr>
        <w:t xml:space="preserve">Date: </w:t>
      </w:r>
      <w:r>
        <w:rPr>
          <w:rFonts w:ascii="Arial" w:cs="Arial" w:eastAsia="Arial" w:hAnsi="Arial"/>
          <w:color w:val="555566"/>
          <w:sz w:val="18"/>
          <w:szCs w:val="18"/>
        </w:rPr>
        <w:t xml:space="preserve">2026-02-27</w:t>
      </w:r>
      <w:r>
        <w:rPr>
          <w:rFonts w:ascii="Arial" w:cs="Arial" w:eastAsia="Arial" w:hAnsi="Arial"/>
          <w:sz w:val="18"/>
          <w:szCs w:val="18"/>
        </w:rPr>
        <w:t xml:space="preserve">   </w:t>
      </w:r>
      <w:r>
        <w:rPr>
          <w:rFonts w:ascii="Arial" w:cs="Arial" w:eastAsia="Arial" w:hAnsi="Arial"/>
          <w:b/>
          <w:bCs/>
          <w:color w:val="2E75B6"/>
          <w:sz w:val="18"/>
          <w:szCs w:val="18"/>
        </w:rPr>
        <w:t xml:space="preserve">Type: </w:t>
      </w:r>
      <w:r>
        <w:rPr>
          <w:rFonts w:ascii="Arial" w:cs="Arial" w:eastAsia="Arial" w:hAnsi="Arial"/>
          <w:color w:val="555566"/>
          <w:sz w:val="18"/>
          <w:szCs w:val="18"/>
        </w:rPr>
        <w:t xml:space="preserve">JavaScript tool (browser extension)</w:t>
      </w:r>
    </w:p>
    <w:p>
      <w:pPr>
        <w:spacing w:after="80"/>
      </w:pPr>
      <w:r>
        <w:rPr>
          <w:rFonts w:ascii="Arial" w:cs="Arial" w:eastAsia="Arial" w:hAnsi="Arial"/>
          <w:b/>
          <w:bCs/>
          <w:color w:val="2E75B6"/>
          <w:sz w:val="18"/>
          <w:szCs w:val="18"/>
        </w:rPr>
        <w:t xml:space="preserve">Session: </w:t>
      </w:r>
      <w:hyperlink w:history="1" r:id="rIdyvkhgexwqage8-vnxxfvg">
        <w:r>
          <w:rPr>
            <w:rFonts w:ascii="Arial" w:cs="Arial" w:eastAsia="Arial" w:hAnsi="Arial"/>
            <w:color w:val="2E75B6"/>
            <w:sz w:val="18"/>
            <w:szCs w:val="18"/>
            <w:u w:val="single"/>
          </w:rPr>
          <w:t xml:space="preserve">Code review and optimization</w:t>
        </w:r>
      </w:hyperlink>
    </w:p>
    <w:p>
      <w:pPr>
        <w:spacing w:after="120" w:before="0" w:line="276"/>
      </w:pPr>
      <w:r>
        <w:rPr>
          <w:rFonts w:ascii="Arial" w:cs="Arial" w:eastAsia="Arial" w:hAnsi="Arial"/>
          <w:i/>
          <w:iCs/>
          <w:color w:val="444455"/>
          <w:sz w:val="20"/>
          <w:szCs w:val="20"/>
        </w:rPr>
        <w:t xml:space="preserve">Reviewed and improved version of Greg's Universal AI Chat Exporter: scrapes Claude, ChatGPT, DeepSeek, and Gemini conversations into standalone HTML exports. Fixes include XSS patch in esc(), download timing for revokeObjectURL, slug-generation bug. Enhancements: try/catch per scraper, export metadata, copy-to-clipboard on code blocks, j/k keyboard navigation, dark mode via CSS custom properties, turn anchors for deep-linking, print-friendly styling.</w:t>
      </w:r>
    </w:p>
    <w:p>
      <w:pPr>
        <w:spacing w:after="60" w:before="80"/>
      </w:pPr>
      <w:r>
        <w:rPr>
          <w:rFonts w:ascii="Arial" w:cs="Arial" w:eastAsia="Arial" w:hAnsi="Arial"/>
          <w:b/>
          <w:bCs/>
          <w:color w:val="1B7A6E"/>
          <w:sz w:val="18"/>
          <w:szCs w:val="18"/>
        </w:rPr>
        <w:t xml:space="preserve">Files generated: </w:t>
      </w:r>
    </w:p>
    <w:p>
      <w:pPr>
        <w:spacing w:after="120" w:before="0" w:line="276"/>
        <w:ind w:left="360"/>
      </w:pPr>
      <w:r>
        <w:rPr>
          <w:rFonts w:ascii="Arial" w:cs="Arial" w:eastAsia="Arial" w:hAnsi="Arial"/>
          <w:color w:val="555566"/>
          <w:sz w:val="18"/>
          <w:szCs w:val="18"/>
        </w:rPr>
        <w:t xml:space="preserve">• chat_exporter_improved.js</w:t>
      </w:r>
    </w:p>
    <w:p>
      <w:pPr>
        <w:pBdr>
          <w:bottom w:val="single" w:color="CCCCDD" w:sz="4" w:space="1"/>
        </w:pBdr>
        <w:spacing w:after="80" w:before="80"/>
      </w:pPr>
    </w:p>
    <w:p>
      <w:pPr>
        <w:shd w:color="F0F0F6" w:val="solid"/>
        <w:spacing w:after="100" w:before="240"/>
      </w:pPr>
      <w:r>
        <w:rPr>
          <w:rFonts w:ascii="Arial" w:cs="Arial" w:eastAsia="Arial" w:hAnsi="Arial"/>
          <w:b/>
          <w:bCs/>
          <w:color w:val="1B2A4A"/>
          <w:sz w:val="24"/>
          <w:szCs w:val="24"/>
        </w:rPr>
        <w:t xml:space="preserve">Research Index Dashboard</w:t>
      </w:r>
    </w:p>
    <w:p>
      <w:pPr>
        <w:spacing w:after="80"/>
      </w:pPr>
      <w:r>
        <w:rPr>
          <w:rFonts w:ascii="Arial" w:cs="Arial" w:eastAsia="Arial" w:hAnsi="Arial"/>
          <w:b/>
          <w:bCs/>
          <w:color w:val="2E75B6"/>
          <w:sz w:val="18"/>
          <w:szCs w:val="18"/>
        </w:rPr>
        <w:t xml:space="preserve">Date: </w:t>
      </w:r>
      <w:r>
        <w:rPr>
          <w:rFonts w:ascii="Arial" w:cs="Arial" w:eastAsia="Arial" w:hAnsi="Arial"/>
          <w:color w:val="555566"/>
          <w:sz w:val="18"/>
          <w:szCs w:val="18"/>
        </w:rPr>
        <w:t xml:space="preserve">2026-02-27</w:t>
      </w:r>
      <w:r>
        <w:rPr>
          <w:rFonts w:ascii="Arial" w:cs="Arial" w:eastAsia="Arial" w:hAnsi="Arial"/>
          <w:sz w:val="18"/>
          <w:szCs w:val="18"/>
        </w:rPr>
        <w:t xml:space="preserve">   </w:t>
      </w:r>
      <w:r>
        <w:rPr>
          <w:rFonts w:ascii="Arial" w:cs="Arial" w:eastAsia="Arial" w:hAnsi="Arial"/>
          <w:b/>
          <w:bCs/>
          <w:color w:val="2E75B6"/>
          <w:sz w:val="18"/>
          <w:szCs w:val="18"/>
        </w:rPr>
        <w:t xml:space="preserve">Type: </w:t>
      </w:r>
      <w:r>
        <w:rPr>
          <w:rFonts w:ascii="Arial" w:cs="Arial" w:eastAsia="Arial" w:hAnsi="Arial"/>
          <w:color w:val="555566"/>
          <w:sz w:val="18"/>
          <w:szCs w:val="18"/>
        </w:rPr>
        <w:t xml:space="preserve">HTML dashboard</w:t>
      </w:r>
    </w:p>
    <w:p>
      <w:pPr>
        <w:spacing w:after="80"/>
      </w:pPr>
      <w:r>
        <w:rPr>
          <w:rFonts w:ascii="Arial" w:cs="Arial" w:eastAsia="Arial" w:hAnsi="Arial"/>
          <w:b/>
          <w:bCs/>
          <w:color w:val="2E75B6"/>
          <w:sz w:val="18"/>
          <w:szCs w:val="18"/>
        </w:rPr>
        <w:t xml:space="preserve">Session: </w:t>
      </w:r>
      <w:hyperlink w:history="1" r:id="rIdbkyxg0nhe4regsgeeey7k">
        <w:r>
          <w:rPr>
            <w:rFonts w:ascii="Arial" w:cs="Arial" w:eastAsia="Arial" w:hAnsi="Arial"/>
            <w:color w:val="2E75B6"/>
            <w:sz w:val="18"/>
            <w:szCs w:val="18"/>
            <w:u w:val="single"/>
          </w:rPr>
          <w:t xml:space="preserve">Consolidating generated files in one location</w:t>
        </w:r>
      </w:hyperlink>
    </w:p>
    <w:p>
      <w:pPr>
        <w:spacing w:after="120" w:before="0" w:line="276"/>
      </w:pPr>
      <w:r>
        <w:rPr>
          <w:rFonts w:ascii="Arial" w:cs="Arial" w:eastAsia="Arial" w:hAnsi="Arial"/>
          <w:i/>
          <w:iCs/>
          <w:color w:val="444455"/>
          <w:sz w:val="20"/>
          <w:szCs w:val="20"/>
        </w:rPr>
        <w:t xml:space="preserve">Navigable HTML dashboard organizing 17 conversations across four research domains: consciousness/epistemics, Voynich analysis, AMQ/mathematics, and tools/infrastructure. Cards show date, description, key results, file counts, and direct links. Includes domain filtering and search. Recurring constants (ε=0.0233, (e)(π)(i)=−1) noted across entries.</w:t>
      </w:r>
    </w:p>
    <w:p>
      <w:pPr>
        <w:spacing w:after="60" w:before="80"/>
      </w:pPr>
      <w:r>
        <w:rPr>
          <w:rFonts w:ascii="Arial" w:cs="Arial" w:eastAsia="Arial" w:hAnsi="Arial"/>
          <w:b/>
          <w:bCs/>
          <w:color w:val="1B7A6E"/>
          <w:sz w:val="18"/>
          <w:szCs w:val="18"/>
        </w:rPr>
        <w:t xml:space="preserve">Files generated: </w:t>
      </w:r>
    </w:p>
    <w:p>
      <w:pPr>
        <w:spacing w:after="120" w:before="0" w:line="276"/>
        <w:ind w:left="360"/>
      </w:pPr>
      <w:r>
        <w:rPr>
          <w:rFonts w:ascii="Arial" w:cs="Arial" w:eastAsia="Arial" w:hAnsi="Arial"/>
          <w:color w:val="555566"/>
          <w:sz w:val="18"/>
          <w:szCs w:val="18"/>
        </w:rPr>
        <w:t xml:space="preserve">• research_index.html</w:t>
      </w:r>
    </w:p>
    <w:p>
      <w:pPr>
        <w:pBdr>
          <w:bottom w:val="single" w:color="CCCCDD" w:sz="4" w:space="1"/>
        </w:pBdr>
        <w:spacing w:after="80" w:before="80"/>
      </w:pP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AAAAAA"/>
        <w:sz w:val="16"/>
        <w:szCs w:val="16"/>
      </w:rPr>
      <w:t xml:space="preserve">Page </w:t>
    </w:r>
    <w:r>
      <w:rPr>
        <w:rFonts w:ascii="Arial" w:cs="Arial" w:eastAsia="Arial" w:hAnsi="Arial"/>
        <w:color w:val="AAAAAA"/>
        <w:sz w:val="16"/>
        <w:szCs w:val="16"/>
      </w:rPr>
      <w:fldChar w:fldCharType="begin"/>
      <w:instrText xml:space="preserve">PAGE</w:instrText>
      <w:fldChar w:fldCharType="separate"/>
      <w:fldChar w:fldCharType="end"/>
    </w:r>
    <w:r>
      <w:rPr>
        <w:rFonts w:ascii="Arial" w:cs="Arial" w:eastAsia="Arial" w:hAnsi="Arial"/>
        <w:color w:val="AAAAAA"/>
        <w:sz w:val="16"/>
        <w:szCs w:val="16"/>
      </w:rPr>
      <w:t xml:space="preserve"> of </w:t>
    </w:r>
    <w:r>
      <w:rPr>
        <w:rFonts w:ascii="Arial" w:cs="Arial" w:eastAsia="Arial" w:hAnsi="Arial"/>
        <w:color w:val="AAAAAA"/>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tabs>
        <w:tab w:val="right" w:pos="9026"/>
      </w:tabs>
    </w:pPr>
    <w:r>
      <w:rPr>
        <w:rFonts w:ascii="Arial" w:cs="Arial" w:eastAsia="Arial" w:hAnsi="Arial"/>
        <w:color w:val="AAAAAA"/>
        <w:sz w:val="16"/>
        <w:szCs w:val="16"/>
      </w:rPr>
      <w:t xml:space="preserve">Greg — Generated Documents Index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1B2A4A"/>
      <w:sz w:val="34"/>
      <w:szCs w:val="34"/>
    </w:rPr>
  </w:style>
  <w:style w:type="paragraph" w:styleId="Heading2">
    <w:name w:val="Heading 2"/>
    <w:basedOn w:val="Normal"/>
    <w:next w:val="Normal"/>
    <w:qFormat/>
    <w:pPr>
      <w:spacing w:after="140" w:before="280"/>
      <w:outlineLvl w:val="1"/>
    </w:pPr>
    <w:rPr>
      <w:rFonts w:ascii="Arial" w:cs="Arial" w:eastAsia="Arial" w:hAnsi="Arial"/>
      <w:b/>
      <w:bCs/>
      <w:color w:val="2E75B6"/>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7zp_-_zfak1evjttrjcw4" Type="http://schemas.openxmlformats.org/officeDocument/2006/relationships/hyperlink" Target="https://claude.ai/chat/c426ee6b-581f-4667-8e46-6050d85c1e38" TargetMode="External"/><Relationship Id="rId5etdc80hrlb5upwx0z15n" Type="http://schemas.openxmlformats.org/officeDocument/2006/relationships/hyperlink" Target="https://claude.ai/chat/2405f313-db94-49d6-94fa-915657f268f7" TargetMode="External"/><Relationship Id="rIdpoern0s6aiqzqwiqa1itk" Type="http://schemas.openxmlformats.org/officeDocument/2006/relationships/hyperlink" Target="https://claude.ai/chat/2c414b6c-a62b-42ef-bf24-851cff0679d1" TargetMode="External"/><Relationship Id="rIdfvmezzv4e_jirlqynidy4" Type="http://schemas.openxmlformats.org/officeDocument/2006/relationships/hyperlink" Target="https://claude.ai/chat/522e4df9-3a5f-4702-bc9d-74e825f65728" TargetMode="External"/><Relationship Id="rIdsgh078hhupjr8tpenhe0m" Type="http://schemas.openxmlformats.org/officeDocument/2006/relationships/hyperlink" Target="https://claude.ai/chat/bf1ed004-0a42-4304-8eac-23ba8608db6d" TargetMode="External"/><Relationship Id="rId5ekqclwcwi7ysyee_xr5v" Type="http://schemas.openxmlformats.org/officeDocument/2006/relationships/hyperlink" Target="https://claude.ai/chat/2a80aa12-5349-4509-818c-0541b3d80b67" TargetMode="External"/><Relationship Id="rIdyvkhgexwqage8-vnxxfvg" Type="http://schemas.openxmlformats.org/officeDocument/2006/relationships/hyperlink" Target="https://claude.ai/chat/3aa2ef30-c7e4-4468-ba5e-61b8f02298ab" TargetMode="External"/><Relationship Id="rIdbkyxg0nhe4regsgeeey7k" Type="http://schemas.openxmlformats.org/officeDocument/2006/relationships/hyperlink" Target="https://claude.ai/chat/73c3eb6c-a4da-4e7d-917a-21c6dda35749" TargetMode="External"/><Relationship Id="rId1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Garrison</dc:creator>
  <cp:lastModifiedBy>Un-named</cp:lastModifiedBy>
  <cp:revision>1</cp:revision>
  <dcterms:created xsi:type="dcterms:W3CDTF">2026-03-06T02:43:22.447Z</dcterms:created>
  <dcterms:modified xsi:type="dcterms:W3CDTF">2026-03-06T02:43:22.449Z</dcterms:modified>
</cp:coreProperties>
</file>

<file path=docProps/custom.xml><?xml version="1.0" encoding="utf-8"?>
<Properties xmlns="http://schemas.openxmlformats.org/officeDocument/2006/custom-properties" xmlns:vt="http://schemas.openxmlformats.org/officeDocument/2006/docPropsVTypes"/>
</file>